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DB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111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39C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C10E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4C5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EB0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眉政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</w:t>
      </w:r>
      <w:r>
        <w:rPr>
          <w:rFonts w:hint="eastAsia" w:ascii="仿宋_GB2312" w:hAnsi="仿宋_GB2312" w:eastAsia="仿宋_GB2312" w:cs="仿宋_GB2312"/>
          <w:sz w:val="32"/>
          <w:szCs w:val="32"/>
        </w:rPr>
        <w:t>发〔2026〕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04972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18AF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眉县人民政府办公室</w:t>
      </w:r>
    </w:p>
    <w:p w14:paraId="69CFF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关于印发《区块链+眉县猕猴桃产业高质量</w:t>
      </w:r>
    </w:p>
    <w:p w14:paraId="6A680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发展溯源统管模式实施方案》的通知</w:t>
      </w:r>
    </w:p>
    <w:p w14:paraId="30DBA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51A8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各镇人民政府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街道办事处，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县农业农村局、县财政局、县市场监管局：</w:t>
      </w:r>
    </w:p>
    <w:p w14:paraId="705E0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《区块链+眉县猕猴桃产业高质量发展溯源统管模式实施方案》已经县政府同意，现印发给你们，请结合实际，认真抓好贯彻落实。</w:t>
      </w:r>
    </w:p>
    <w:p w14:paraId="41C46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D7B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4FB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眉县人民政府办公室</w:t>
      </w:r>
    </w:p>
    <w:p w14:paraId="6420F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2026年3月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EEE9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DA5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726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0D1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069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06E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区块链+眉县猕猴桃产业高质量发展溯源</w:t>
      </w:r>
    </w:p>
    <w:p w14:paraId="784F5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统管模式实施方案</w:t>
      </w:r>
    </w:p>
    <w:p w14:paraId="6D853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516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为深入贯彻党的二十届四中全会精神，全面提升眉县猕猴桃产业质效，推动产业向质量导向转型升级，依据农业农村部《水果优质化发展推进工作方案》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文件精神</w:t>
      </w:r>
      <w:r>
        <w:rPr>
          <w:rFonts w:hint="eastAsia" w:ascii="仿宋_GB2312" w:hAnsi="仿宋_GB2312" w:eastAsia="仿宋_GB2312" w:cs="仿宋_GB2312"/>
          <w:sz w:val="32"/>
          <w:szCs w:val="32"/>
        </w:rPr>
        <w:t>，特制定本方案。</w:t>
      </w:r>
    </w:p>
    <w:p w14:paraId="1B45D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一、思路目标</w:t>
      </w:r>
    </w:p>
    <w:p w14:paraId="25CD9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“标准引领、全程管控、数字赋能、品牌提升”原则，以统一生产过程管理、健全质量控制标准、推行产地溯源赋码、实施分等定级上市为抓手，探索推行“企业主导、村组协同、群众自愿、数据上链”的猕猴桃溯源统管模式。到2028年底，建成一批区块链溯源统管示范基地，实现基地内农残检测合格率100%、分级标识上市覆盖率100%、优质果品率达95%以上，显著提升眉县猕猴桃品牌溢价能力，为水果优质化发展提供可复制、可推广的经验模式。</w:t>
      </w:r>
    </w:p>
    <w:p w14:paraId="25B38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二、主要内容</w:t>
      </w:r>
    </w:p>
    <w:p w14:paraId="35852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（一）创新统管模式。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推行以果业企业、专业合作社为主体，村集体经济组织配合，农户自愿参与的“企业+村集体+农户”统管模式，示范基地集中连片面积不低于100亩。通过签订三方协议明确各方权责：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一是签订标准化生产协议，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企业负责制定生产标准、统一供应农资，农户承诺严格按标准开展作务管理，不得自行采购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其他农业投入品；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签订联保承诺监督协议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引导基地内所有种植户相互监督，确保生产过程符合企业质量管理标准；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签订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订单收购协议，</w:t>
      </w:r>
      <w:r>
        <w:rPr>
          <w:rFonts w:hint="eastAsia" w:ascii="仿宋_GB2312" w:hAnsi="仿宋_GB2312" w:eastAsia="仿宋_GB2312" w:cs="仿宋_GB2312"/>
          <w:sz w:val="32"/>
          <w:szCs w:val="32"/>
        </w:rPr>
        <w:t>约定基于分等定级的收购价格，确保基地内果品整体收购价格高于市场平均水平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实现“优果优价”。</w:t>
      </w:r>
    </w:p>
    <w:p w14:paraId="5EA4C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（二）落实“四个统一”。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统一作务标准：</w:t>
      </w:r>
      <w:r>
        <w:rPr>
          <w:rFonts w:hint="eastAsia" w:ascii="仿宋_GB2312" w:hAnsi="仿宋_GB2312" w:eastAsia="仿宋_GB2312" w:cs="仿宋_GB2312"/>
          <w:sz w:val="32"/>
          <w:szCs w:val="32"/>
        </w:rPr>
        <w:t>由实施主体派驻技术指导员，指导农户规范开展修剪、授粉等关键农事操作。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统一农资供应：</w:t>
      </w:r>
      <w:r>
        <w:rPr>
          <w:rFonts w:hint="eastAsia" w:ascii="仿宋_GB2312" w:hAnsi="仿宋_GB2312" w:eastAsia="仿宋_GB2312" w:cs="仿宋_GB2312"/>
          <w:sz w:val="32"/>
          <w:szCs w:val="32"/>
        </w:rPr>
        <w:t>由实施主体统一采购符合绿色食品生产要求的农药、化肥、生长调节剂、花粉等投入品，建立详细的采购与使用台账，做到全程可追溯。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统一病虫害防治：</w:t>
      </w:r>
      <w:r>
        <w:rPr>
          <w:rFonts w:hint="eastAsia" w:ascii="仿宋_GB2312" w:hAnsi="仿宋_GB2312" w:eastAsia="仿宋_GB2312" w:cs="仿宋_GB2312"/>
          <w:sz w:val="32"/>
          <w:szCs w:val="32"/>
        </w:rPr>
        <w:t>由实施主体组织开展统防统治，种植户不得自行购药和增量喷施，确保用药安全与防治效果。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统一晚采收购：</w:t>
      </w:r>
      <w:r>
        <w:rPr>
          <w:rFonts w:hint="eastAsia" w:ascii="仿宋_GB2312" w:hAnsi="仿宋_GB2312" w:eastAsia="仿宋_GB2312" w:cs="仿宋_GB2312"/>
          <w:sz w:val="32"/>
          <w:szCs w:val="32"/>
        </w:rPr>
        <w:t>由实施主体统一开展农残检测和成熟度评测，科学确定最佳品质采收期，引导并推动农户晚采晚收，保障果品品质。</w:t>
      </w:r>
    </w:p>
    <w:p w14:paraId="0DA6B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（三）严格分等定级。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主体以可溶性固形物、糖度等口感风味核心指标为重点，建立“理化指标+感官特征”相结合的质量分级标准体系。大力推广手持式糖度计等便携式品质检测设备，依托检测数据和智能分选设备，全面提升质量分级水平，做到质量“应分尽分”、等级“应定尽定”。在果品销售外包装上清晰标注质量等级及主要品质指标，推动分级后的果品带着明确的“身份标识”上市销售，真正实现优质优价。</w:t>
      </w:r>
    </w:p>
    <w:p w14:paraId="089EF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（四）深化数据应用。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统管示范基地均需接入“眉县猕猴桃产业区块链综合服务平台”，实施主体负责将农事记录、投入品使用、检测报告等关键数据实时上传。积极推广物联网传感设备和视频监控系统应用，通过自动采集环境数据和关键农事节点影像，从源头上最大限度保障数据真实性。依托区块链平台为每个统管基地生成唯一的溯源码，将该溯源码打造为眉县猕猴桃高品质的“数字身份证”，持续提升市场信任度和品牌忠诚度。</w:t>
      </w:r>
    </w:p>
    <w:p w14:paraId="5CF2F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三、支持保障</w:t>
      </w:r>
    </w:p>
    <w:p w14:paraId="3A77A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（一）加强组织领导。</w:t>
      </w:r>
      <w:r>
        <w:rPr>
          <w:rFonts w:hint="eastAsia" w:ascii="仿宋_GB2312" w:hAnsi="仿宋_GB2312" w:eastAsia="仿宋_GB2312" w:cs="仿宋_GB2312"/>
          <w:sz w:val="32"/>
          <w:szCs w:val="32"/>
        </w:rPr>
        <w:t>县农业农村局负责牵头抓总，统筹协调示范基地建设，指导各镇街做好基地选址、群众引导等相关工作；同步建立领导包抓、技术干部驻点指导制度，层层压实责任，确保各项任务落实落细。</w:t>
      </w:r>
    </w:p>
    <w:p w14:paraId="11DA3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（二）强化支持保障。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县财政局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设立专项资金，对验收合格的统管基地按规定给予资金补助。县农业农村局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强化项目倾斜，将高质高效示范园建设等涉农项目优先布局落地统管基地；通过专题培训等形式，对实施主体、种植户开展区块链应用及标准化种植培训，提升其区块链应用、标准化生产、质量分等定级等实操能力。</w:t>
      </w:r>
    </w:p>
    <w:p w14:paraId="2D31B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）推广典型经验。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总结提炼统管模式在质量控制、品质提升、农户增收等方面的成功经验和典型案例，形成可复制、可推广的精细化管理模式。充分利用各类媒体平台，加大眉县猕猴桃区块链溯源统管模式宣传推介力度，持续提升眉县猕猴桃市场认知度和消费者信任感。</w:t>
      </w:r>
    </w:p>
    <w:p w14:paraId="2A863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763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附件：区块链+眉县猕猴桃统管示范基地认定标准</w:t>
      </w:r>
    </w:p>
    <w:p w14:paraId="4A4FC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1A7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E1A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061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BDE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F0C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596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18B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1D6A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CCD9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区块链+眉县猕猴桃溯源统管示范基地</w:t>
      </w:r>
    </w:p>
    <w:p w14:paraId="030AF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认定标准</w:t>
      </w:r>
    </w:p>
    <w:p w14:paraId="77126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6A75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一、基础要求</w:t>
      </w:r>
    </w:p>
    <w:p w14:paraId="75DA7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1.实施主体：资质齐全，无产权纠纷的企业、合作社、家庭农场、村集体经济组织等新型经营主体。</w:t>
      </w:r>
    </w:p>
    <w:p w14:paraId="46B1A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2.规模与权属：果园权属清晰，连片种植≥100亩，基础设施（水、电、路、网）完善，远离工业污染源。</w:t>
      </w:r>
    </w:p>
    <w:p w14:paraId="2907E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3.物联设施：基地配备摄像头、土壤墒情传感器、气象监测等硬件设施。</w:t>
      </w:r>
    </w:p>
    <w:p w14:paraId="613AE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二、生产管理标准</w:t>
      </w:r>
    </w:p>
    <w:p w14:paraId="329CE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4.开展订单生产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经营主体必须与种植户签订标准化生产协议、订单收购、联保承诺监督协议。</w:t>
      </w:r>
    </w:p>
    <w:p w14:paraId="19FE1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5.统一标准化管理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明确专职技术负责人，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</w:t>
      </w:r>
      <w:r>
        <w:rPr>
          <w:rFonts w:hint="eastAsia" w:ascii="仿宋_GB2312" w:hAnsi="仿宋_GB2312" w:eastAsia="仿宋_GB2312" w:cs="仿宋_GB2312"/>
          <w:sz w:val="32"/>
          <w:szCs w:val="32"/>
        </w:rPr>
        <w:t>果园标准化生产周年管理方案。</w:t>
      </w:r>
    </w:p>
    <w:p w14:paraId="647C2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6.统一投入品管理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建立生产档案，全程记录生产期间投入品使用情况。</w:t>
      </w:r>
    </w:p>
    <w:p w14:paraId="34F69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7.统一病虫害防治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经营主体组织开展统防统治，种植户不得自行购药和增量喷施。</w:t>
      </w:r>
    </w:p>
    <w:p w14:paraId="2FDA8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8.统一晚采收购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经糖度、干物质、农残抽检合格后方可采收，禁止早采早卖及暴力采收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行为。</w:t>
      </w:r>
    </w:p>
    <w:p w14:paraId="552D6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9.分级贮藏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采收后及时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分选定级，冷库贮藏期间严禁使用保鲜剂。</w:t>
      </w:r>
    </w:p>
    <w:p w14:paraId="61F6A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三、区块链溯源认证</w:t>
      </w:r>
    </w:p>
    <w:p w14:paraId="0A846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10.平台与监管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接入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农业农村部眉县猕猴桃区块链溯源平台，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实现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数据不可篡改，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县农业农村局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实时监控。</w:t>
      </w:r>
    </w:p>
    <w:p w14:paraId="03306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11.基础信息：地块编码、GPS、坐标、面积、品种、树龄等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全部上链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BFAD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12.生产过程：施肥、用药、浇水、修剪、授粉、套袋、采收时间、分级、包装、仓储、运输全程上链。</w:t>
      </w:r>
    </w:p>
    <w:p w14:paraId="2BA8D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13.检测数据：农残、重金属、糖度、硬度、干物质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检测报告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全部</w:t>
      </w:r>
      <w:r>
        <w:rPr>
          <w:rFonts w:hint="eastAsia" w:ascii="仿宋_GB2312" w:hAnsi="仿宋_GB2312" w:eastAsia="仿宋_GB2312" w:cs="仿宋_GB2312"/>
          <w:sz w:val="32"/>
          <w:szCs w:val="32"/>
        </w:rPr>
        <w:t>上链。</w:t>
      </w:r>
    </w:p>
    <w:p w14:paraId="70204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14.溯源码与标识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赋唯一区块链溯源码，扫码可查询全链路溯源数据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果品</w:t>
      </w:r>
      <w:r>
        <w:rPr>
          <w:rFonts w:hint="eastAsia" w:ascii="仿宋_GB2312" w:hAnsi="仿宋_GB2312" w:eastAsia="仿宋_GB2312" w:cs="仿宋_GB2312"/>
          <w:sz w:val="32"/>
          <w:szCs w:val="32"/>
        </w:rPr>
        <w:t>包装需规范标注眉县猕猴桃地理标志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sz w:val="32"/>
          <w:szCs w:val="32"/>
        </w:rPr>
        <w:t>区块链溯源码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sz w:val="32"/>
          <w:szCs w:val="32"/>
        </w:rPr>
        <w:t>统管果园编号。</w:t>
      </w:r>
    </w:p>
    <w:p w14:paraId="0BE96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四、认定流程与动态管理</w:t>
      </w:r>
    </w:p>
    <w:p w14:paraId="11E4C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申请：主体提交材料（资质、权属、地块、生产计划）。</w:t>
      </w:r>
    </w:p>
    <w:p w14:paraId="451EA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初审：镇街核查产地、权属、基础设施。</w:t>
      </w:r>
    </w:p>
    <w:p w14:paraId="5DC8B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现场核验：县农业农村局+技术专家团队实地核查验收。</w:t>
      </w:r>
    </w:p>
    <w:p w14:paraId="3108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区块链接入：完成数据采集系统部署、人员培训、数据上链测试。</w:t>
      </w:r>
    </w:p>
    <w:p w14:paraId="6A34A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认定发证：颁发区块链+眉县猕猴桃统管果园认定证书，授予溯源码使用权限。</w:t>
      </w:r>
    </w:p>
    <w:p w14:paraId="4C5CD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动态管理：年度复核+飞行检查，不合格暂停/撤销认定、停用溯源码。</w:t>
      </w:r>
    </w:p>
    <w:p w14:paraId="4B7F6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A523E4">
      <w:pPr>
        <w:keepNext w:val="0"/>
        <w:keepLines w:val="0"/>
        <w:pageBreakBefore w:val="0"/>
        <w:widowControl/>
        <w:pBdr>
          <w:top w:val="single" w:color="auto" w:sz="6" w:space="0"/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抄送：市农业农村局</w:t>
      </w:r>
    </w:p>
    <w:p w14:paraId="46C360F3">
      <w:pPr>
        <w:keepNext w:val="0"/>
        <w:keepLines w:val="0"/>
        <w:pageBreakBefore w:val="0"/>
        <w:widowControl/>
        <w:pBdr>
          <w:bottom w:val="none" w:color="auto" w:sz="0" w:space="1"/>
          <w:between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280" w:firstLineChars="1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眉县</w:t>
      </w:r>
      <w:r>
        <w:rPr>
          <w:rFonts w:hint="eastAsia" w:ascii="仿宋_GB2312" w:eastAsia="仿宋_GB2312"/>
          <w:sz w:val="28"/>
          <w:szCs w:val="28"/>
          <w:lang w:eastAsia="zh-CN"/>
        </w:rPr>
        <w:t>人民政府办公室</w:t>
      </w:r>
      <w:r>
        <w:rPr>
          <w:rFonts w:hint="eastAsia" w:ascii="仿宋_GB2312" w:eastAsia="仿宋_GB2312"/>
          <w:sz w:val="28"/>
          <w:szCs w:val="28"/>
        </w:rPr>
        <w:t xml:space="preserve">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      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日印</w:t>
      </w:r>
    </w:p>
    <w:p w14:paraId="1DF76E4C">
      <w:pPr>
        <w:keepNext w:val="0"/>
        <w:keepLines w:val="0"/>
        <w:pageBreakBefore w:val="0"/>
        <w:widowControl/>
        <w:pBdr>
          <w:bottom w:val="single" w:color="auto" w:sz="4" w:space="1"/>
          <w:between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 w14:paraId="3BEA0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1417" w:right="1417" w:bottom="1417" w:left="1701" w:header="708" w:footer="992" w:gutter="0"/>
      <w:pgNumType w:fmt="numberInDash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99E9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A0C874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after="0" w:line="560" w:lineRule="exact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A0C874">
                    <w:pPr>
                      <w:pStyle w:val="3"/>
                      <w:keepNext w:val="0"/>
                      <w:keepLines w:val="0"/>
                      <w:pageBreakBefore w:val="0"/>
                      <w:widowControl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/>
                      <w:spacing w:after="0" w:line="560" w:lineRule="exact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76711"/>
    <w:rsid w:val="13EB6C48"/>
    <w:rsid w:val="15001CD4"/>
    <w:rsid w:val="2B25213B"/>
    <w:rsid w:val="372C6501"/>
    <w:rsid w:val="467D4684"/>
    <w:rsid w:val="4D5645F3"/>
    <w:rsid w:val="55F76711"/>
    <w:rsid w:val="56270E91"/>
    <w:rsid w:val="5C341831"/>
    <w:rsid w:val="649829A9"/>
    <w:rsid w:val="6BE24E05"/>
    <w:rsid w:val="73D90FA6"/>
    <w:rsid w:val="75321B2F"/>
    <w:rsid w:val="7C34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44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qFormat/>
    <w:uiPriority w:val="0"/>
  </w:style>
  <w:style w:type="paragraph" w:customStyle="1" w:styleId="9">
    <w:name w:val="正文缩进1"/>
    <w:basedOn w:val="1"/>
    <w:qFormat/>
    <w:uiPriority w:val="0"/>
    <w:pPr>
      <w:ind w:firstLine="880" w:firstLineChars="200"/>
    </w:pPr>
  </w:style>
  <w:style w:type="paragraph" w:customStyle="1" w:styleId="10">
    <w:name w:val="ds-markdown-paragraph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11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12">
    <w:name w:val="Normal Indent1"/>
    <w:basedOn w:val="1"/>
    <w:qFormat/>
    <w:uiPriority w:val="0"/>
    <w:pPr>
      <w:spacing w:line="660" w:lineRule="exact"/>
      <w:ind w:firstLine="720" w:firstLineChars="200"/>
    </w:pPr>
    <w:rPr>
      <w:rFonts w:ascii="Calibri" w:hAnsi="Calibri" w:eastAsia="楷体_GB2312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4f0cf617-2221-481e-bf3d-5874b347bbb4</errorID>
      <errorWord>文件精神</errorWord>
      <group>L1_AI</group>
      <groupName>深度校对</groupName>
      <ability>L2_AI_Grammar</ability>
      <abilityName>语法纠错</abilityName>
      <candidateList>
        <item>精神</item>
      </candidateList>
      <explain/>
      <paraID>645160BB</paraID>
      <start>67</start>
      <end>71</end>
      <status>unmodified</status>
      <modifiedWord/>
      <trackRevisions>false</trackRevisions>
    </reviewItem>
    <reviewItem>
      <errorID>24cdfdbf-7052-42f2-ac30-da4e21a6c17a</errorID>
      <errorWord>作务</errorWord>
      <group>L1_AI</group>
      <groupName>深度校对</groupName>
      <ability>L2_AI_Word</ability>
      <abilityName>字词纠错</abilityName>
      <candidateList>
        <item>农事</item>
      </candidateList>
      <explain/>
      <paraID>35852752</paraID>
      <start>134</start>
      <end>136</end>
      <status>unmodified</status>
      <modifiedWord/>
      <trackRevisions>false</trackRevisions>
    </reviewItem>
    <reviewItem>
      <errorID>3f65716a-316f-4f41-93d8-269a585cffde</errorID>
      <errorWord>统一作</errorWord>
      <group>L1_Word</group>
      <groupName>字词问题</groupName>
      <ability>L2_Alias</ability>
      <abilityName>也作/曾用词</abilityName>
      <candidateList>
        <item>统一做</item>
      </candidateList>
      <explain>词汇[统一作]为不规范表述或旧称，其规范书面表述为[统一做]。</explain>
      <paraID>5EA4CABE</paraID>
      <start>12</start>
      <end>15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657e5b-88dc-406b-b635-eac35283ce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2532</Words>
  <Characters>2577</Characters>
  <Lines>0</Lines>
  <Paragraphs>0</Paragraphs>
  <TotalTime>0</TotalTime>
  <ScaleCrop>false</ScaleCrop>
  <LinksUpToDate>false</LinksUpToDate>
  <CharactersWithSpaces>2656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2026-03-17T08:02:00Z</dcterms:created>
  <dc:creator>L</dc:creator>
  <cp:lastModifiedBy>Magnet</cp:lastModifiedBy>
  <cp:lastPrinted>2026-03-18T08:24:00Z</cp:lastPrinted>
  <dcterms:modified xsi:type="dcterms:W3CDTF">2026-04-02T02:54:56Z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4B741397E04045EFBAF933D5C9D88765_11</vt:lpwstr>
  </property>
  <property fmtid="{D5CDD505-2E9C-101B-9397-08002B2CF9AE}" pid="4" name="KSOTemplateDocerSaveRecord">
    <vt:lpwstr>eyJoZGlkIjoiMWM1YWI1ODI3YTExNDBmN2Y0MjVkZWNmZDZhM2E2NzciLCJ1c2VySWQiOiIzMDAwOTcxNDUifQ==</vt:lpwstr>
  </property>
</Properties>
</file>