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2D" w:rsidRDefault="00ED7FB0">
      <w:pPr>
        <w:pStyle w:val="NormalIndent1"/>
        <w:overflowPunct w:val="0"/>
        <w:spacing w:line="560" w:lineRule="exact"/>
        <w:ind w:firstLine="640"/>
        <w:rPr>
          <w:rFonts w:ascii="黑体" w:eastAsia="黑体" w:hAnsi="黑体" w:cs="黑体"/>
          <w:color w:val="000000" w:themeColor="text1"/>
          <w:szCs w:val="32"/>
        </w:rPr>
      </w:pPr>
      <w:bookmarkStart w:id="0" w:name="_GoBack"/>
      <w:bookmarkEnd w:id="0"/>
      <w:r>
        <w:rPr>
          <w:rFonts w:ascii="黑体" w:eastAsia="黑体" w:hAnsi="黑体" w:cs="黑体" w:hint="eastAsia"/>
          <w:color w:val="000000" w:themeColor="text1"/>
          <w:szCs w:val="32"/>
        </w:rPr>
        <w:t>一、总体要求</w:t>
      </w:r>
    </w:p>
    <w:p w:rsidR="00080A2D" w:rsidRDefault="00ED7FB0">
      <w:pPr>
        <w:pStyle w:val="NormalIndent1"/>
        <w:overflowPunct w:val="0"/>
        <w:spacing w:line="560" w:lineRule="exact"/>
        <w:ind w:firstLine="640"/>
        <w:rPr>
          <w:rFonts w:hAnsi="仿宋_GB2312" w:cs="仿宋_GB2312"/>
          <w:color w:val="000000" w:themeColor="text1"/>
          <w:szCs w:val="32"/>
        </w:rPr>
      </w:pPr>
      <w:r>
        <w:rPr>
          <w:rFonts w:hAnsi="仿宋_GB2312" w:cs="仿宋_GB2312" w:hint="eastAsia"/>
          <w:color w:val="000000" w:themeColor="text1"/>
          <w:szCs w:val="32"/>
        </w:rPr>
        <w:t>以习近平新时代中国特色社会主义思想为指导，坚持农业农村优先发展总方针，以实施乡村振兴战略为总抓手，以推进城乡融合发展为目标，</w:t>
      </w:r>
      <w:r>
        <w:rPr>
          <w:rFonts w:cs="仿宋_GB2312" w:hint="eastAsia"/>
          <w:color w:val="000000" w:themeColor="text1"/>
          <w:kern w:val="0"/>
          <w:sz w:val="31"/>
          <w:szCs w:val="31"/>
          <w:lang/>
        </w:rPr>
        <w:t>认真贯彻落实党中央、国务院关于</w:t>
      </w:r>
      <w:r>
        <w:rPr>
          <w:rFonts w:hAnsi="仿宋_GB2312" w:cs="仿宋_GB2312" w:hint="eastAsia"/>
          <w:color w:val="000000" w:themeColor="text1"/>
          <w:szCs w:val="32"/>
        </w:rPr>
        <w:t>巩固拓展脱贫攻坚成果、</w:t>
      </w:r>
      <w:r>
        <w:rPr>
          <w:rFonts w:cs="仿宋_GB2312" w:hint="eastAsia"/>
          <w:color w:val="000000" w:themeColor="text1"/>
          <w:kern w:val="0"/>
          <w:sz w:val="31"/>
          <w:szCs w:val="31"/>
          <w:lang/>
        </w:rPr>
        <w:t>实施乡村振兴战略决策部署以及省</w:t>
      </w:r>
      <w:r>
        <w:rPr>
          <w:rFonts w:cs="仿宋_GB2312" w:hint="eastAsia"/>
          <w:color w:val="000000" w:themeColor="text1"/>
          <w:kern w:val="0"/>
          <w:sz w:val="31"/>
          <w:szCs w:val="31"/>
          <w:lang/>
        </w:rPr>
        <w:t>、市</w:t>
      </w:r>
      <w:r>
        <w:rPr>
          <w:rFonts w:cs="仿宋_GB2312" w:hint="eastAsia"/>
          <w:color w:val="000000" w:themeColor="text1"/>
          <w:kern w:val="0"/>
          <w:sz w:val="31"/>
          <w:szCs w:val="31"/>
          <w:lang/>
        </w:rPr>
        <w:t>工作要求，</w:t>
      </w:r>
      <w:r>
        <w:rPr>
          <w:rFonts w:hAnsi="仿宋_GB2312" w:cs="仿宋_GB2312" w:hint="eastAsia"/>
          <w:color w:val="000000" w:themeColor="text1"/>
          <w:szCs w:val="32"/>
        </w:rPr>
        <w:t>坚持</w:t>
      </w:r>
      <w:r>
        <w:rPr>
          <w:rFonts w:cs="仿宋_GB2312" w:hint="eastAsia"/>
          <w:color w:val="000000" w:themeColor="text1"/>
          <w:szCs w:val="32"/>
        </w:rPr>
        <w:t>属地管理和行业监管相结合、财政补贴与基层自筹相结合、政府主导与社会参与相结合，建立完善</w:t>
      </w:r>
      <w:r>
        <w:rPr>
          <w:rFonts w:hAnsi="仿宋_GB2312" w:cs="仿宋_GB2312" w:hint="eastAsia"/>
          <w:color w:val="000000" w:themeColor="text1"/>
          <w:szCs w:val="32"/>
        </w:rPr>
        <w:t>“权责明晰、制度完备、管理规范、运行高效”的农村公共基础设施管护长效机制，促进巩固拓展脱贫攻坚成果同乡村振兴有效衔接，不断增强广大农民群众的获得感、幸福感和安全感。</w:t>
      </w:r>
    </w:p>
    <w:p w:rsidR="00080A2D" w:rsidRDefault="00ED7FB0">
      <w:pPr>
        <w:pStyle w:val="NormalIndent1"/>
        <w:overflowPunct w:val="0"/>
        <w:spacing w:line="560" w:lineRule="exact"/>
        <w:ind w:firstLine="640"/>
        <w:rPr>
          <w:rFonts w:ascii="黑体" w:eastAsia="黑体" w:hAnsi="黑体" w:cs="黑体"/>
          <w:color w:val="000000" w:themeColor="text1"/>
          <w:szCs w:val="32"/>
        </w:rPr>
      </w:pPr>
      <w:r>
        <w:rPr>
          <w:rFonts w:ascii="黑体" w:eastAsia="黑体" w:hAnsi="黑体" w:cs="黑体" w:hint="eastAsia"/>
          <w:color w:val="000000" w:themeColor="text1"/>
          <w:szCs w:val="32"/>
        </w:rPr>
        <w:t>二、重点任务</w:t>
      </w:r>
    </w:p>
    <w:p w:rsidR="00080A2D" w:rsidRDefault="00ED7FB0">
      <w:pPr>
        <w:pStyle w:val="NormalIndent1"/>
        <w:overflowPunct w:val="0"/>
        <w:spacing w:line="560" w:lineRule="exact"/>
        <w:ind w:firstLine="643"/>
        <w:rPr>
          <w:color w:val="000000" w:themeColor="text1"/>
          <w:szCs w:val="32"/>
        </w:rPr>
      </w:pPr>
      <w:r>
        <w:rPr>
          <w:rFonts w:ascii="楷体_GB2312" w:eastAsia="楷体_GB2312" w:hAnsi="楷体" w:cs="楷体" w:hint="eastAsia"/>
          <w:b/>
          <w:bCs/>
          <w:color w:val="000000" w:themeColor="text1"/>
          <w:szCs w:val="32"/>
        </w:rPr>
        <w:t>（一）拓展管理范围。</w:t>
      </w:r>
      <w:r>
        <w:rPr>
          <w:rFonts w:hAnsi="Calibri" w:hint="eastAsia"/>
          <w:color w:val="000000" w:themeColor="text1"/>
          <w:szCs w:val="32"/>
        </w:rPr>
        <w:t>在原有“</w:t>
      </w:r>
      <w:r>
        <w:rPr>
          <w:rFonts w:hAnsi="Calibri"/>
          <w:color w:val="000000" w:themeColor="text1"/>
          <w:szCs w:val="32"/>
        </w:rPr>
        <w:t>1+7</w:t>
      </w:r>
      <w:r>
        <w:rPr>
          <w:rFonts w:hAnsi="Calibri" w:hint="eastAsia"/>
          <w:color w:val="000000" w:themeColor="text1"/>
          <w:szCs w:val="32"/>
        </w:rPr>
        <w:t>”方案已明确</w:t>
      </w:r>
      <w:r>
        <w:rPr>
          <w:rFonts w:hAnsi="Calibri" w:hint="eastAsia"/>
          <w:color w:val="000000" w:themeColor="text1"/>
          <w:szCs w:val="32"/>
        </w:rPr>
        <w:t>将</w:t>
      </w:r>
      <w:r>
        <w:rPr>
          <w:rFonts w:hint="eastAsia"/>
          <w:color w:val="000000" w:themeColor="text1"/>
          <w:szCs w:val="32"/>
        </w:rPr>
        <w:t>农村通村公路、小型水利工程、农村公厕、幸福院、卫生室、公共文化设施、体育健身设施</w:t>
      </w:r>
      <w:r>
        <w:rPr>
          <w:rFonts w:hint="eastAsia"/>
          <w:color w:val="000000" w:themeColor="text1"/>
          <w:szCs w:val="32"/>
        </w:rPr>
        <w:t>纳入管理</w:t>
      </w:r>
      <w:r>
        <w:rPr>
          <w:rFonts w:hint="eastAsia"/>
          <w:color w:val="000000" w:themeColor="text1"/>
          <w:szCs w:val="32"/>
        </w:rPr>
        <w:t>的基础上，将农村通组（户）路、产业路、路灯、电力设施、环卫设施（生活污水治理设施、生活垃圾收集中转设施、粪污抽渣设施）等涉及的农村公共基础设施</w:t>
      </w:r>
      <w:r>
        <w:rPr>
          <w:rFonts w:hint="eastAsia"/>
          <w:color w:val="000000" w:themeColor="text1"/>
          <w:szCs w:val="32"/>
        </w:rPr>
        <w:t>一并</w:t>
      </w:r>
      <w:r>
        <w:rPr>
          <w:rFonts w:hint="eastAsia"/>
          <w:color w:val="000000" w:themeColor="text1"/>
          <w:szCs w:val="32"/>
        </w:rPr>
        <w:t>纳入管理范围。对脱贫攻坚以来形成的农村公益性扶贫项目资产全部纳入农村公共基础设施管理范围，进行统一规范管理。</w:t>
      </w:r>
    </w:p>
    <w:p w:rsidR="00080A2D" w:rsidRDefault="00ED7FB0">
      <w:pPr>
        <w:pStyle w:val="10"/>
        <w:overflowPunct w:val="0"/>
        <w:spacing w:line="560" w:lineRule="exact"/>
        <w:ind w:firstLine="643"/>
        <w:rPr>
          <w:rFonts w:ascii="仿宋_GB2312" w:eastAsia="仿宋_GB2312" w:hAnsi="仿宋" w:cs="仿宋_GB2312"/>
          <w:color w:val="000000" w:themeColor="text1"/>
          <w:szCs w:val="32"/>
        </w:rPr>
      </w:pPr>
      <w:r>
        <w:rPr>
          <w:rFonts w:ascii="楷体_GB2312" w:eastAsia="楷体_GB2312" w:hAnsi="楷体" w:cs="楷体" w:hint="eastAsia"/>
          <w:b/>
          <w:bCs/>
          <w:color w:val="000000" w:themeColor="text1"/>
          <w:szCs w:val="32"/>
        </w:rPr>
        <w:t>（二）健全责任体系。</w:t>
      </w:r>
      <w:r>
        <w:rPr>
          <w:rFonts w:ascii="仿宋_GB2312" w:eastAsia="仿宋_GB2312" w:hAnsi="宋体" w:hint="eastAsia"/>
          <w:color w:val="000000" w:themeColor="text1"/>
          <w:szCs w:val="32"/>
        </w:rPr>
        <w:t>建立健全县乡村振兴局统筹协调、</w:t>
      </w:r>
      <w:r>
        <w:rPr>
          <w:rFonts w:ascii="仿宋_GB2312" w:eastAsia="仿宋_GB2312" w:hAnsi="仿宋_GB2312" w:cs="仿宋_GB2312" w:hint="eastAsia"/>
          <w:color w:val="000000" w:themeColor="text1"/>
          <w:szCs w:val="32"/>
        </w:rPr>
        <w:t>行业部门指导监管、</w:t>
      </w:r>
      <w:r>
        <w:rPr>
          <w:rFonts w:ascii="仿宋_GB2312" w:eastAsia="仿宋_GB2312" w:hAnsi="仿宋_GB2312" w:cs="仿宋_GB2312" w:hint="eastAsia"/>
          <w:color w:val="000000" w:themeColor="text1"/>
          <w:szCs w:val="32"/>
        </w:rPr>
        <w:t>镇村组织落实的管理责任体系。</w:t>
      </w:r>
      <w:r>
        <w:rPr>
          <w:rFonts w:ascii="仿宋_GB2312" w:eastAsia="仿宋_GB2312" w:cs="仿宋_GB2312" w:hint="eastAsia"/>
          <w:color w:val="000000" w:themeColor="text1"/>
          <w:spacing w:val="-2"/>
          <w:szCs w:val="32"/>
        </w:rPr>
        <w:t>县乡村振兴局</w:t>
      </w:r>
      <w:r>
        <w:rPr>
          <w:rFonts w:ascii="仿宋_GB2312" w:eastAsia="仿宋_GB2312" w:cs="仿宋_GB2312" w:hint="eastAsia"/>
          <w:color w:val="000000" w:themeColor="text1"/>
          <w:spacing w:val="-2"/>
          <w:szCs w:val="32"/>
        </w:rPr>
        <w:t>要</w:t>
      </w:r>
      <w:r>
        <w:rPr>
          <w:rFonts w:ascii="仿宋_GB2312" w:eastAsia="仿宋_GB2312" w:hAnsi="仿宋_GB2312" w:cs="仿宋_GB2312" w:hint="eastAsia"/>
          <w:color w:val="000000" w:themeColor="text1"/>
          <w:spacing w:val="-2"/>
          <w:szCs w:val="32"/>
        </w:rPr>
        <w:t>落实主体责任，编制农村公共基础设施责任清单，明确管理对象、主体和标准，制定补助资金分配方案；</w:t>
      </w:r>
      <w:r>
        <w:rPr>
          <w:rFonts w:ascii="仿宋_GB2312" w:eastAsia="仿宋_GB2312" w:cs="仿宋_GB2312" w:hint="eastAsia"/>
          <w:color w:val="000000" w:themeColor="text1"/>
          <w:szCs w:val="32"/>
        </w:rPr>
        <w:t>县</w:t>
      </w:r>
      <w:r>
        <w:rPr>
          <w:rFonts w:ascii="仿宋_GB2312" w:eastAsia="仿宋_GB2312" w:cs="仿宋_GB2312" w:hint="eastAsia"/>
          <w:color w:val="000000" w:themeColor="text1"/>
          <w:szCs w:val="32"/>
        </w:rPr>
        <w:t>级相关部门要按照各</w:t>
      </w:r>
      <w:r>
        <w:rPr>
          <w:rFonts w:ascii="仿宋_GB2312" w:eastAsia="仿宋_GB2312" w:cs="仿宋_GB2312" w:hint="eastAsia"/>
          <w:color w:val="000000" w:themeColor="text1"/>
          <w:spacing w:val="-2"/>
          <w:szCs w:val="32"/>
        </w:rPr>
        <w:t>自职责，制定和完善农村公共</w:t>
      </w:r>
      <w:r>
        <w:rPr>
          <w:rFonts w:ascii="仿宋_GB2312" w:eastAsia="仿宋_GB2312" w:hAnsi="仿宋_GB2312" w:cs="仿宋_GB2312" w:hint="eastAsia"/>
          <w:color w:val="000000" w:themeColor="text1"/>
          <w:spacing w:val="-2"/>
          <w:szCs w:val="32"/>
        </w:rPr>
        <w:t>基础设施管理</w:t>
      </w:r>
      <w:r>
        <w:rPr>
          <w:rFonts w:ascii="仿宋_GB2312" w:eastAsia="仿宋_GB2312" w:cs="仿宋_GB2312" w:hint="eastAsia"/>
          <w:color w:val="000000" w:themeColor="text1"/>
          <w:spacing w:val="-2"/>
          <w:szCs w:val="32"/>
        </w:rPr>
        <w:t>办法，明确管护目标、人员职责、操作规范、保障措施</w:t>
      </w:r>
      <w:r>
        <w:rPr>
          <w:rFonts w:ascii="仿宋_GB2312" w:eastAsia="仿宋_GB2312" w:cs="仿宋_GB2312" w:hint="eastAsia"/>
          <w:color w:val="000000" w:themeColor="text1"/>
          <w:szCs w:val="32"/>
        </w:rPr>
        <w:t>并</w:t>
      </w:r>
      <w:r>
        <w:rPr>
          <w:rFonts w:ascii="仿宋_GB2312" w:eastAsia="仿宋_GB2312" w:hAnsi="仿宋_GB2312" w:cs="仿宋_GB2312" w:hint="eastAsia"/>
          <w:color w:val="000000" w:themeColor="text1"/>
          <w:spacing w:val="-2"/>
          <w:szCs w:val="32"/>
        </w:rPr>
        <w:t>加</w:t>
      </w:r>
      <w:r>
        <w:rPr>
          <w:rFonts w:ascii="仿宋_GB2312" w:eastAsia="仿宋_GB2312" w:cs="仿宋_GB2312" w:hint="eastAsia"/>
          <w:color w:val="000000" w:themeColor="text1"/>
          <w:spacing w:val="-2"/>
          <w:szCs w:val="32"/>
        </w:rPr>
        <w:t>强行业指导和监督管</w:t>
      </w:r>
      <w:r>
        <w:rPr>
          <w:rFonts w:ascii="仿宋_GB2312" w:eastAsia="仿宋_GB2312" w:cs="仿宋_GB2312" w:hint="eastAsia"/>
          <w:color w:val="000000" w:themeColor="text1"/>
          <w:spacing w:val="-2"/>
          <w:szCs w:val="32"/>
        </w:rPr>
        <w:lastRenderedPageBreak/>
        <w:t>理</w:t>
      </w:r>
      <w:r>
        <w:rPr>
          <w:rFonts w:ascii="仿宋_GB2312" w:eastAsia="仿宋_GB2312" w:cs="仿宋_GB2312" w:hint="eastAsia"/>
          <w:color w:val="000000" w:themeColor="text1"/>
          <w:spacing w:val="-2"/>
          <w:szCs w:val="32"/>
        </w:rPr>
        <w:t>；</w:t>
      </w:r>
      <w:r>
        <w:rPr>
          <w:rFonts w:ascii="仿宋_GB2312" w:eastAsia="仿宋_GB2312" w:hAnsi="仿宋_GB2312" w:cs="仿宋_GB2312" w:hint="eastAsia"/>
          <w:color w:val="000000" w:themeColor="text1"/>
          <w:spacing w:val="-2"/>
          <w:szCs w:val="32"/>
        </w:rPr>
        <w:t>镇街</w:t>
      </w:r>
      <w:r>
        <w:rPr>
          <w:rFonts w:ascii="仿宋_GB2312" w:eastAsia="仿宋_GB2312" w:hAnsi="仿宋_GB2312" w:cs="仿宋_GB2312" w:hint="eastAsia"/>
          <w:color w:val="000000" w:themeColor="text1"/>
          <w:spacing w:val="-2"/>
          <w:szCs w:val="32"/>
        </w:rPr>
        <w:t>要</w:t>
      </w:r>
      <w:r>
        <w:rPr>
          <w:rFonts w:ascii="仿宋_GB2312" w:eastAsia="仿宋_GB2312" w:hAnsi="仿宋_GB2312" w:cs="仿宋_GB2312" w:hint="eastAsia"/>
          <w:color w:val="000000" w:themeColor="text1"/>
          <w:spacing w:val="-2"/>
          <w:szCs w:val="32"/>
        </w:rPr>
        <w:t>建立</w:t>
      </w:r>
      <w:r>
        <w:rPr>
          <w:rFonts w:ascii="仿宋_GB2312" w:eastAsia="仿宋_GB2312" w:hint="eastAsia"/>
          <w:snapToGrid w:val="0"/>
          <w:color w:val="000000" w:themeColor="text1"/>
          <w:spacing w:val="-2"/>
          <w:kern w:val="0"/>
          <w:szCs w:val="32"/>
        </w:rPr>
        <w:t>农村公共基础设施管理机构</w:t>
      </w:r>
      <w:r>
        <w:rPr>
          <w:rFonts w:ascii="仿宋_GB2312" w:eastAsia="仿宋_GB2312" w:hAnsi="仿宋_GB2312" w:cs="仿宋_GB2312" w:hint="eastAsia"/>
          <w:color w:val="000000" w:themeColor="text1"/>
          <w:spacing w:val="-2"/>
          <w:szCs w:val="32"/>
        </w:rPr>
        <w:t>，负责</w:t>
      </w:r>
      <w:r>
        <w:rPr>
          <w:rFonts w:ascii="仿宋_GB2312" w:eastAsia="仿宋_GB2312" w:cs="仿宋_GB2312" w:hint="eastAsia"/>
          <w:color w:val="000000" w:themeColor="text1"/>
          <w:spacing w:val="-2"/>
          <w:szCs w:val="32"/>
        </w:rPr>
        <w:t>整合事务和岗位，按月发放管理人</w:t>
      </w:r>
      <w:r>
        <w:rPr>
          <w:rFonts w:ascii="仿宋_GB2312" w:eastAsia="仿宋_GB2312" w:hAnsi="仿宋_GB2312" w:cs="仿宋_GB2312" w:hint="eastAsia"/>
          <w:color w:val="000000" w:themeColor="text1"/>
          <w:spacing w:val="-2"/>
          <w:szCs w:val="32"/>
        </w:rPr>
        <w:t>员补助，加强日常监督检查；</w:t>
      </w:r>
      <w:r>
        <w:rPr>
          <w:rFonts w:ascii="仿宋_GB2312" w:eastAsia="仿宋_GB2312" w:hAnsi="仿宋_GB2312" w:cs="仿宋_GB2312" w:hint="eastAsia"/>
          <w:color w:val="000000" w:themeColor="text1"/>
          <w:spacing w:val="-2"/>
          <w:szCs w:val="32"/>
        </w:rPr>
        <w:t>各</w:t>
      </w:r>
      <w:r>
        <w:rPr>
          <w:rFonts w:ascii="仿宋_GB2312" w:eastAsia="仿宋_GB2312" w:hAnsi="仿宋_GB2312" w:cs="仿宋_GB2312" w:hint="eastAsia"/>
          <w:color w:val="000000" w:themeColor="text1"/>
          <w:spacing w:val="-2"/>
          <w:szCs w:val="32"/>
        </w:rPr>
        <w:t>村</w:t>
      </w:r>
      <w:r>
        <w:rPr>
          <w:rFonts w:ascii="仿宋_GB2312" w:eastAsia="仿宋_GB2312" w:hAnsi="仿宋_GB2312" w:cs="仿宋_GB2312" w:hint="eastAsia"/>
          <w:color w:val="000000" w:themeColor="text1"/>
          <w:spacing w:val="-2"/>
          <w:szCs w:val="32"/>
        </w:rPr>
        <w:t>要</w:t>
      </w:r>
      <w:r>
        <w:rPr>
          <w:rFonts w:ascii="仿宋_GB2312" w:eastAsia="仿宋_GB2312" w:hAnsi="仿宋_GB2312" w:cs="仿宋_GB2312" w:hint="eastAsia"/>
          <w:color w:val="000000" w:themeColor="text1"/>
          <w:spacing w:val="-2"/>
          <w:szCs w:val="32"/>
        </w:rPr>
        <w:t>设立农村公共基础设施管理站，</w:t>
      </w:r>
      <w:r>
        <w:rPr>
          <w:rFonts w:ascii="仿宋_GB2312" w:eastAsia="仿宋_GB2312" w:hAnsi="仿宋_GB2312" w:cs="仿宋_GB2312" w:hint="eastAsia"/>
          <w:color w:val="000000" w:themeColor="text1"/>
          <w:spacing w:val="-2"/>
          <w:szCs w:val="32"/>
        </w:rPr>
        <w:t>选聘</w:t>
      </w:r>
      <w:r>
        <w:rPr>
          <w:rFonts w:ascii="仿宋_GB2312" w:eastAsia="仿宋_GB2312" w:hAnsi="仿宋_GB2312" w:cs="仿宋_GB2312" w:hint="eastAsia"/>
          <w:snapToGrid w:val="0"/>
          <w:color w:val="000000" w:themeColor="text1"/>
          <w:spacing w:val="-2"/>
          <w:kern w:val="0"/>
          <w:szCs w:val="32"/>
        </w:rPr>
        <w:t>管护人员，签订管护协议，明确工作时限、岗位职责、权利义务等内容，</w:t>
      </w:r>
      <w:r>
        <w:rPr>
          <w:rFonts w:ascii="仿宋_GB2312" w:eastAsia="仿宋_GB2312" w:hAnsi="仿宋_GB2312" w:cs="仿宋_GB2312" w:hint="eastAsia"/>
          <w:snapToGrid w:val="0"/>
          <w:color w:val="000000" w:themeColor="text1"/>
          <w:spacing w:val="-2"/>
          <w:kern w:val="0"/>
          <w:szCs w:val="32"/>
        </w:rPr>
        <w:t>加强</w:t>
      </w:r>
      <w:r>
        <w:rPr>
          <w:rFonts w:ascii="仿宋_GB2312" w:eastAsia="仿宋_GB2312" w:cs="仿宋_GB2312" w:hint="eastAsia"/>
          <w:color w:val="000000" w:themeColor="text1"/>
          <w:spacing w:val="-2"/>
          <w:szCs w:val="32"/>
        </w:rPr>
        <w:t>基础设施日常管理。</w:t>
      </w:r>
      <w:r>
        <w:rPr>
          <w:rFonts w:eastAsia="仿宋_GB2312" w:hint="eastAsia"/>
          <w:color w:val="000000" w:themeColor="text1"/>
          <w:spacing w:val="-2"/>
          <w:szCs w:val="32"/>
        </w:rPr>
        <w:t>在有条件的镇村，探索</w:t>
      </w:r>
      <w:r>
        <w:rPr>
          <w:rFonts w:eastAsia="仿宋_GB2312" w:hint="eastAsia"/>
          <w:color w:val="000000" w:themeColor="text1"/>
          <w:spacing w:val="-2"/>
          <w:szCs w:val="32"/>
        </w:rPr>
        <w:t>建立</w:t>
      </w:r>
      <w:r>
        <w:rPr>
          <w:rFonts w:eastAsia="仿宋_GB2312" w:hint="eastAsia"/>
          <w:color w:val="000000" w:themeColor="text1"/>
          <w:spacing w:val="-2"/>
          <w:szCs w:val="32"/>
        </w:rPr>
        <w:t>由</w:t>
      </w:r>
      <w:r>
        <w:rPr>
          <w:rFonts w:ascii="仿宋_GB2312" w:eastAsia="仿宋_GB2312" w:hAnsi="仿宋_GB2312" w:cs="仿宋_GB2312" w:hint="eastAsia"/>
          <w:snapToGrid w:val="0"/>
          <w:color w:val="000000" w:themeColor="text1"/>
          <w:spacing w:val="-2"/>
          <w:kern w:val="0"/>
          <w:szCs w:val="32"/>
        </w:rPr>
        <w:t>村民委员会购买社会服务的物业管理模式，有序引导社会力量、</w:t>
      </w:r>
      <w:r>
        <w:rPr>
          <w:rFonts w:eastAsia="仿宋_GB2312" w:hint="eastAsia"/>
          <w:color w:val="000000" w:themeColor="text1"/>
          <w:spacing w:val="-2"/>
          <w:szCs w:val="32"/>
        </w:rPr>
        <w:t>第三方机构等参与</w:t>
      </w:r>
      <w:r>
        <w:rPr>
          <w:rFonts w:ascii="仿宋_GB2312" w:eastAsia="仿宋_GB2312" w:hint="eastAsia"/>
          <w:color w:val="000000" w:themeColor="text1"/>
          <w:spacing w:val="-2"/>
          <w:szCs w:val="32"/>
        </w:rPr>
        <w:t>管理</w:t>
      </w:r>
      <w:r>
        <w:rPr>
          <w:rFonts w:eastAsia="仿宋_GB2312" w:hint="eastAsia"/>
          <w:color w:val="000000" w:themeColor="text1"/>
          <w:spacing w:val="-2"/>
          <w:szCs w:val="32"/>
        </w:rPr>
        <w:t>，</w:t>
      </w:r>
      <w:r>
        <w:rPr>
          <w:rFonts w:ascii="仿宋_GB2312" w:eastAsia="仿宋_GB2312" w:hAnsi="仿宋" w:cs="仿宋_GB2312" w:hint="eastAsia"/>
          <w:color w:val="000000" w:themeColor="text1"/>
          <w:spacing w:val="-2"/>
          <w:szCs w:val="32"/>
        </w:rPr>
        <w:t>推广城乡环卫一体化第三方治理模式，促进农村公共基础设施实现村民自治、社会服务与村级监管相结合的“物业化”管理。</w:t>
      </w:r>
    </w:p>
    <w:p w:rsidR="00080A2D" w:rsidRDefault="00ED7FB0">
      <w:pPr>
        <w:pStyle w:val="10"/>
        <w:overflowPunct w:val="0"/>
        <w:spacing w:line="560" w:lineRule="exact"/>
        <w:ind w:firstLine="643"/>
        <w:rPr>
          <w:rFonts w:ascii="仿宋_GB2312" w:eastAsia="仿宋_GB2312" w:hAnsi="仿宋" w:cs="仿宋_GB2312"/>
          <w:color w:val="000000" w:themeColor="text1"/>
          <w:szCs w:val="32"/>
        </w:rPr>
      </w:pPr>
      <w:r>
        <w:rPr>
          <w:rFonts w:ascii="楷体_GB2312" w:eastAsia="楷体_GB2312" w:hAnsi="楷体" w:cs="楷体" w:hint="eastAsia"/>
          <w:b/>
          <w:bCs/>
          <w:color w:val="000000" w:themeColor="text1"/>
          <w:szCs w:val="32"/>
        </w:rPr>
        <w:t>（三）稳定管护队伍。</w:t>
      </w:r>
      <w:r>
        <w:rPr>
          <w:rFonts w:ascii="仿宋_GB2312" w:eastAsia="仿宋_GB2312" w:hAnsi="仿宋_GB2312" w:cs="仿宋_GB2312" w:hint="eastAsia"/>
          <w:snapToGrid w:val="0"/>
          <w:color w:val="000000" w:themeColor="text1"/>
          <w:kern w:val="0"/>
          <w:szCs w:val="32"/>
        </w:rPr>
        <w:t>按照“多岗合一、一人多岗”的原则，将各类村级公共基础设施</w:t>
      </w:r>
      <w:r>
        <w:rPr>
          <w:rFonts w:ascii="仿宋_GB2312" w:eastAsia="仿宋_GB2312" w:hint="eastAsia"/>
          <w:color w:val="000000" w:themeColor="text1"/>
          <w:szCs w:val="32"/>
        </w:rPr>
        <w:t>管理</w:t>
      </w:r>
      <w:r>
        <w:rPr>
          <w:rFonts w:ascii="仿宋_GB2312" w:eastAsia="仿宋_GB2312" w:hAnsi="仿宋_GB2312" w:cs="仿宋_GB2312" w:hint="eastAsia"/>
          <w:snapToGrid w:val="0"/>
          <w:color w:val="000000" w:themeColor="text1"/>
          <w:kern w:val="0"/>
          <w:szCs w:val="32"/>
        </w:rPr>
        <w:t>岗位统筹整合，做到管理人员相对稳定、有进有出、动态管理。根据行政村大小、管护任务量，合理确定</w:t>
      </w:r>
      <w:r>
        <w:rPr>
          <w:rFonts w:ascii="仿宋_GB2312" w:eastAsia="仿宋_GB2312" w:hint="eastAsia"/>
          <w:color w:val="000000" w:themeColor="text1"/>
          <w:szCs w:val="32"/>
        </w:rPr>
        <w:t>管理</w:t>
      </w:r>
      <w:r>
        <w:rPr>
          <w:rFonts w:ascii="仿宋_GB2312" w:eastAsia="仿宋_GB2312" w:hAnsi="仿宋_GB2312" w:cs="仿宋_GB2312" w:hint="eastAsia"/>
          <w:snapToGrid w:val="0"/>
          <w:color w:val="000000" w:themeColor="text1"/>
          <w:kern w:val="0"/>
          <w:szCs w:val="32"/>
        </w:rPr>
        <w:t>人员数量，原则上</w:t>
      </w:r>
      <w:r>
        <w:rPr>
          <w:rFonts w:ascii="仿宋_GB2312" w:eastAsia="仿宋_GB2312" w:hAnsi="仿宋_GB2312" w:cs="仿宋_GB2312"/>
          <w:snapToGrid w:val="0"/>
          <w:color w:val="000000" w:themeColor="text1"/>
          <w:kern w:val="0"/>
          <w:szCs w:val="32"/>
        </w:rPr>
        <w:t>1000</w:t>
      </w:r>
      <w:r>
        <w:rPr>
          <w:rFonts w:ascii="仿宋_GB2312" w:eastAsia="仿宋_GB2312" w:hAnsi="仿宋_GB2312" w:cs="仿宋_GB2312" w:hint="eastAsia"/>
          <w:snapToGrid w:val="0"/>
          <w:color w:val="000000" w:themeColor="text1"/>
          <w:kern w:val="0"/>
          <w:szCs w:val="32"/>
        </w:rPr>
        <w:t>－</w:t>
      </w:r>
      <w:r>
        <w:rPr>
          <w:rFonts w:ascii="仿宋_GB2312" w:eastAsia="仿宋_GB2312" w:hAnsi="仿宋_GB2312" w:cs="仿宋_GB2312"/>
          <w:snapToGrid w:val="0"/>
          <w:color w:val="000000" w:themeColor="text1"/>
          <w:kern w:val="0"/>
          <w:szCs w:val="32"/>
        </w:rPr>
        <w:t>3000</w:t>
      </w:r>
      <w:r>
        <w:rPr>
          <w:rFonts w:ascii="仿宋_GB2312" w:eastAsia="仿宋_GB2312" w:hAnsi="仿宋_GB2312" w:cs="仿宋_GB2312" w:hint="eastAsia"/>
          <w:snapToGrid w:val="0"/>
          <w:color w:val="000000" w:themeColor="text1"/>
          <w:kern w:val="0"/>
          <w:szCs w:val="32"/>
        </w:rPr>
        <w:t>人的村不超过</w:t>
      </w:r>
      <w:r>
        <w:rPr>
          <w:rFonts w:ascii="仿宋_GB2312" w:eastAsia="仿宋_GB2312" w:hAnsi="仿宋_GB2312" w:cs="仿宋_GB2312"/>
          <w:snapToGrid w:val="0"/>
          <w:color w:val="000000" w:themeColor="text1"/>
          <w:kern w:val="0"/>
          <w:szCs w:val="32"/>
        </w:rPr>
        <w:t>10</w:t>
      </w:r>
      <w:r>
        <w:rPr>
          <w:rFonts w:ascii="仿宋_GB2312" w:eastAsia="仿宋_GB2312" w:hAnsi="仿宋_GB2312" w:cs="仿宋_GB2312" w:hint="eastAsia"/>
          <w:snapToGrid w:val="0"/>
          <w:color w:val="000000" w:themeColor="text1"/>
          <w:kern w:val="0"/>
          <w:szCs w:val="32"/>
        </w:rPr>
        <w:t>人、</w:t>
      </w:r>
      <w:r>
        <w:rPr>
          <w:rFonts w:ascii="仿宋_GB2312" w:eastAsia="仿宋_GB2312" w:hAnsi="仿宋_GB2312" w:cs="仿宋_GB2312"/>
          <w:snapToGrid w:val="0"/>
          <w:color w:val="000000" w:themeColor="text1"/>
          <w:kern w:val="0"/>
          <w:szCs w:val="32"/>
        </w:rPr>
        <w:t>3000</w:t>
      </w:r>
      <w:r>
        <w:rPr>
          <w:rFonts w:ascii="仿宋_GB2312" w:eastAsia="仿宋_GB2312" w:hAnsi="仿宋_GB2312" w:cs="仿宋_GB2312" w:hint="eastAsia"/>
          <w:snapToGrid w:val="0"/>
          <w:color w:val="000000" w:themeColor="text1"/>
          <w:kern w:val="0"/>
          <w:szCs w:val="32"/>
        </w:rPr>
        <w:t>人以上的村不超过</w:t>
      </w:r>
      <w:r>
        <w:rPr>
          <w:rFonts w:ascii="仿宋_GB2312" w:eastAsia="仿宋_GB2312" w:hAnsi="仿宋_GB2312" w:cs="仿宋_GB2312"/>
          <w:snapToGrid w:val="0"/>
          <w:color w:val="000000" w:themeColor="text1"/>
          <w:kern w:val="0"/>
          <w:szCs w:val="32"/>
        </w:rPr>
        <w:t>14</w:t>
      </w:r>
      <w:r>
        <w:rPr>
          <w:rFonts w:ascii="仿宋_GB2312" w:eastAsia="仿宋_GB2312" w:hAnsi="仿宋_GB2312" w:cs="仿宋_GB2312" w:hint="eastAsia"/>
          <w:snapToGrid w:val="0"/>
          <w:color w:val="000000" w:themeColor="text1"/>
          <w:kern w:val="0"/>
          <w:szCs w:val="32"/>
        </w:rPr>
        <w:t>人。管护岗位主要吸纳本村无法离家的劳动力，优先选用脱贫不稳定户、边缘易致贫户、低保对象、特困人员等农村低收入人口，</w:t>
      </w:r>
      <w:r>
        <w:rPr>
          <w:rFonts w:ascii="仿宋_GB2312" w:eastAsia="仿宋_GB2312" w:hAnsi="仿宋_GB2312" w:cs="仿宋_GB2312" w:hint="eastAsia"/>
          <w:color w:val="000000" w:themeColor="text1"/>
          <w:szCs w:val="32"/>
        </w:rPr>
        <w:t>促进弱劳力、半劳力等就近就地就业，增</w:t>
      </w:r>
      <w:r>
        <w:rPr>
          <w:rFonts w:ascii="仿宋_GB2312" w:eastAsia="仿宋_GB2312" w:hAnsi="仿宋_GB2312" w:cs="仿宋_GB2312" w:hint="eastAsia"/>
          <w:snapToGrid w:val="0"/>
          <w:color w:val="000000" w:themeColor="text1"/>
          <w:kern w:val="0"/>
          <w:szCs w:val="32"/>
        </w:rPr>
        <w:t>加收入。管理人员年龄原则上不超过</w:t>
      </w:r>
      <w:r>
        <w:rPr>
          <w:rFonts w:ascii="仿宋_GB2312" w:eastAsia="仿宋_GB2312" w:hAnsi="仿宋_GB2312" w:cs="仿宋_GB2312"/>
          <w:snapToGrid w:val="0"/>
          <w:color w:val="000000" w:themeColor="text1"/>
          <w:kern w:val="0"/>
          <w:szCs w:val="32"/>
        </w:rPr>
        <w:t>60</w:t>
      </w:r>
      <w:r>
        <w:rPr>
          <w:rFonts w:ascii="仿宋_GB2312" w:eastAsia="仿宋_GB2312" w:hAnsi="仿宋_GB2312" w:cs="仿宋_GB2312" w:hint="eastAsia"/>
          <w:snapToGrid w:val="0"/>
          <w:color w:val="000000" w:themeColor="text1"/>
          <w:kern w:val="0"/>
          <w:szCs w:val="32"/>
        </w:rPr>
        <w:t>岁，身体健康具备劳动能力的可适度放宽至</w:t>
      </w:r>
      <w:r>
        <w:rPr>
          <w:rFonts w:ascii="仿宋_GB2312" w:eastAsia="仿宋_GB2312" w:hAnsi="仿宋_GB2312" w:cs="仿宋_GB2312"/>
          <w:snapToGrid w:val="0"/>
          <w:color w:val="000000" w:themeColor="text1"/>
          <w:kern w:val="0"/>
          <w:szCs w:val="32"/>
        </w:rPr>
        <w:t>65</w:t>
      </w:r>
      <w:r>
        <w:rPr>
          <w:rFonts w:ascii="仿宋_GB2312" w:eastAsia="仿宋_GB2312" w:hAnsi="仿宋_GB2312" w:cs="仿宋_GB2312" w:hint="eastAsia"/>
          <w:snapToGrid w:val="0"/>
          <w:color w:val="000000" w:themeColor="text1"/>
          <w:kern w:val="0"/>
          <w:szCs w:val="32"/>
        </w:rPr>
        <w:t>岁。鼓励村干部、志愿者兼任村级公共基础设施义务管理员。通过整合工作岗位，保证每个人每月补助不低于</w:t>
      </w:r>
      <w:r>
        <w:rPr>
          <w:rFonts w:ascii="仿宋_GB2312" w:eastAsia="仿宋_GB2312" w:hAnsi="仿宋_GB2312" w:cs="仿宋_GB2312"/>
          <w:snapToGrid w:val="0"/>
          <w:color w:val="000000" w:themeColor="text1"/>
          <w:kern w:val="0"/>
          <w:szCs w:val="32"/>
        </w:rPr>
        <w:t>600</w:t>
      </w:r>
      <w:r>
        <w:rPr>
          <w:rFonts w:ascii="仿宋_GB2312" w:eastAsia="仿宋_GB2312" w:hAnsi="仿宋_GB2312" w:cs="仿宋_GB2312" w:hint="eastAsia"/>
          <w:snapToGrid w:val="0"/>
          <w:color w:val="000000" w:themeColor="text1"/>
          <w:kern w:val="0"/>
          <w:szCs w:val="32"/>
        </w:rPr>
        <w:t>元，并根据行业考核结果</w:t>
      </w:r>
      <w:r>
        <w:rPr>
          <w:rFonts w:ascii="仿宋_GB2312" w:eastAsia="仿宋_GB2312" w:hAnsi="仿宋_GB2312" w:cs="仿宋_GB2312" w:hint="eastAsia"/>
          <w:snapToGrid w:val="0"/>
          <w:color w:val="000000" w:themeColor="text1"/>
          <w:kern w:val="0"/>
          <w:szCs w:val="32"/>
        </w:rPr>
        <w:t>予以</w:t>
      </w:r>
      <w:r>
        <w:rPr>
          <w:rFonts w:ascii="仿宋_GB2312" w:eastAsia="仿宋_GB2312" w:hAnsi="仿宋_GB2312" w:cs="仿宋_GB2312" w:hint="eastAsia"/>
          <w:snapToGrid w:val="0"/>
          <w:color w:val="000000" w:themeColor="text1"/>
          <w:kern w:val="0"/>
          <w:szCs w:val="32"/>
        </w:rPr>
        <w:t>奖惩。</w:t>
      </w:r>
      <w:r>
        <w:rPr>
          <w:rFonts w:ascii="仿宋_GB2312" w:eastAsia="仿宋_GB2312" w:hAnsi="仿宋_GB2312" w:cs="仿宋_GB2312" w:hint="eastAsia"/>
          <w:snapToGrid w:val="0"/>
          <w:color w:val="000000" w:themeColor="text1"/>
          <w:kern w:val="0"/>
          <w:szCs w:val="32"/>
        </w:rPr>
        <w:t>各相关部门</w:t>
      </w:r>
      <w:r>
        <w:rPr>
          <w:rFonts w:ascii="仿宋_GB2312" w:eastAsia="仿宋_GB2312" w:hAnsi="仿宋_GB2312" w:cs="仿宋_GB2312" w:hint="eastAsia"/>
          <w:snapToGrid w:val="0"/>
          <w:color w:val="000000" w:themeColor="text1"/>
          <w:kern w:val="0"/>
          <w:szCs w:val="32"/>
        </w:rPr>
        <w:t>按照管理岗位要求，对管护人员每年至少培训一次，</w:t>
      </w:r>
      <w:r>
        <w:rPr>
          <w:rFonts w:ascii="仿宋_GB2312" w:eastAsia="仿宋_GB2312" w:hAnsi="仿宋_GB2312" w:cs="仿宋_GB2312" w:hint="eastAsia"/>
          <w:color w:val="000000" w:themeColor="text1"/>
          <w:szCs w:val="32"/>
        </w:rPr>
        <w:t>不断提升管护能力和水平。</w:t>
      </w:r>
    </w:p>
    <w:p w:rsidR="00080A2D" w:rsidRDefault="00ED7FB0">
      <w:pPr>
        <w:pStyle w:val="10"/>
        <w:overflowPunct w:val="0"/>
        <w:spacing w:line="560" w:lineRule="exact"/>
        <w:ind w:firstLine="643"/>
        <w:rPr>
          <w:rFonts w:ascii="仿宋_GB2312" w:eastAsia="仿宋_GB2312"/>
          <w:color w:val="000000" w:themeColor="text1"/>
        </w:rPr>
      </w:pPr>
      <w:r>
        <w:rPr>
          <w:rFonts w:ascii="楷体_GB2312" w:eastAsia="楷体_GB2312" w:hAnsi="楷体" w:cs="楷体" w:hint="eastAsia"/>
          <w:b/>
          <w:bCs/>
          <w:color w:val="000000" w:themeColor="text1"/>
          <w:szCs w:val="32"/>
        </w:rPr>
        <w:t>（四）保障资金投入。</w:t>
      </w:r>
      <w:r>
        <w:rPr>
          <w:rFonts w:ascii="仿宋_GB2312" w:eastAsia="仿宋_GB2312" w:hint="eastAsia"/>
          <w:color w:val="000000" w:themeColor="text1"/>
          <w:szCs w:val="32"/>
        </w:rPr>
        <w:t>完善财政专项资金、行业补助资金、村级集体经济收益</w:t>
      </w:r>
      <w:r>
        <w:rPr>
          <w:rFonts w:ascii="仿宋_GB2312" w:eastAsia="仿宋_GB2312" w:hint="eastAsia"/>
          <w:color w:val="000000" w:themeColor="text1"/>
          <w:szCs w:val="32"/>
        </w:rPr>
        <w:t>、农户付费等合理分担的投入机制，加快建立农村水费、垃圾污水处理费等收缴制度，拓宽农村公共基础设施管理资金来源渠道。过渡期内市县每年按一定比例对农村</w:t>
      </w:r>
      <w:r>
        <w:rPr>
          <w:rFonts w:ascii="仿宋_GB2312" w:eastAsia="仿宋_GB2312" w:hint="eastAsia"/>
          <w:color w:val="000000" w:themeColor="text1"/>
          <w:szCs w:val="32"/>
        </w:rPr>
        <w:lastRenderedPageBreak/>
        <w:t>公共基础设施管理工作给予补助，农村通村公路按每公里</w:t>
      </w:r>
      <w:r>
        <w:rPr>
          <w:rFonts w:ascii="仿宋_GB2312" w:eastAsia="仿宋_GB2312" w:hint="eastAsia"/>
          <w:color w:val="000000" w:themeColor="text1"/>
          <w:szCs w:val="32"/>
        </w:rPr>
        <w:t>3000</w:t>
      </w:r>
      <w:r>
        <w:rPr>
          <w:rFonts w:ascii="仿宋_GB2312" w:eastAsia="仿宋_GB2312" w:hint="eastAsia"/>
          <w:color w:val="000000" w:themeColor="text1"/>
          <w:szCs w:val="32"/>
        </w:rPr>
        <w:t>元补助，市县财政按照</w:t>
      </w:r>
      <w:r>
        <w:rPr>
          <w:rStyle w:val="NormalIndent1Char"/>
          <w:rFonts w:hint="eastAsia"/>
          <w:color w:val="000000" w:themeColor="text1"/>
        </w:rPr>
        <w:t>3:7</w:t>
      </w:r>
      <w:r>
        <w:rPr>
          <w:rFonts w:ascii="仿宋_GB2312" w:eastAsia="仿宋_GB2312" w:hint="eastAsia"/>
          <w:color w:val="000000" w:themeColor="text1"/>
          <w:szCs w:val="32"/>
        </w:rPr>
        <w:t>分担；农村生活垃圾设施、生活污</w:t>
      </w:r>
      <w:r>
        <w:rPr>
          <w:rFonts w:ascii="仿宋_GB2312" w:eastAsia="仿宋_GB2312" w:hint="eastAsia"/>
          <w:color w:val="000000" w:themeColor="text1"/>
          <w:spacing w:val="-6"/>
          <w:szCs w:val="32"/>
        </w:rPr>
        <w:t>水处理设施按每个行政村</w:t>
      </w:r>
      <w:r>
        <w:rPr>
          <w:rFonts w:ascii="仿宋_GB2312" w:eastAsia="仿宋_GB2312" w:hint="eastAsia"/>
          <w:color w:val="000000" w:themeColor="text1"/>
          <w:spacing w:val="-6"/>
          <w:szCs w:val="32"/>
        </w:rPr>
        <w:t>1</w:t>
      </w:r>
      <w:r>
        <w:rPr>
          <w:rFonts w:ascii="仿宋_GB2312" w:eastAsia="仿宋_GB2312" w:hint="eastAsia"/>
          <w:color w:val="000000" w:themeColor="text1"/>
          <w:spacing w:val="-6"/>
          <w:szCs w:val="32"/>
        </w:rPr>
        <w:t>万元补助，小型水利设施、农村公厕按每个行政村</w:t>
      </w:r>
      <w:r>
        <w:rPr>
          <w:rFonts w:ascii="仿宋_GB2312" w:eastAsia="仿宋_GB2312" w:hint="eastAsia"/>
          <w:color w:val="000000" w:themeColor="text1"/>
          <w:spacing w:val="-6"/>
          <w:szCs w:val="32"/>
        </w:rPr>
        <w:t>6000</w:t>
      </w:r>
      <w:r>
        <w:rPr>
          <w:rFonts w:ascii="仿宋_GB2312" w:eastAsia="仿宋_GB2312" w:hint="eastAsia"/>
          <w:color w:val="000000" w:themeColor="text1"/>
          <w:spacing w:val="-6"/>
          <w:szCs w:val="32"/>
        </w:rPr>
        <w:t>元补助，公共文化设施按每个行政村</w:t>
      </w:r>
      <w:r>
        <w:rPr>
          <w:rFonts w:ascii="仿宋_GB2312" w:eastAsia="仿宋_GB2312" w:hint="eastAsia"/>
          <w:color w:val="000000" w:themeColor="text1"/>
          <w:spacing w:val="-6"/>
          <w:szCs w:val="32"/>
        </w:rPr>
        <w:t>4000</w:t>
      </w:r>
      <w:r>
        <w:rPr>
          <w:rFonts w:ascii="仿宋_GB2312" w:eastAsia="仿宋_GB2312" w:hint="eastAsia"/>
          <w:color w:val="000000" w:themeColor="text1"/>
          <w:spacing w:val="-6"/>
          <w:szCs w:val="32"/>
        </w:rPr>
        <w:t>元补助，村卫生室、体育健身设施按每个行政村各</w:t>
      </w:r>
      <w:r>
        <w:rPr>
          <w:rFonts w:ascii="仿宋_GB2312" w:eastAsia="仿宋_GB2312" w:hint="eastAsia"/>
          <w:color w:val="000000" w:themeColor="text1"/>
          <w:spacing w:val="-6"/>
          <w:szCs w:val="32"/>
        </w:rPr>
        <w:t>2000</w:t>
      </w:r>
      <w:r>
        <w:rPr>
          <w:rFonts w:ascii="仿宋_GB2312" w:eastAsia="仿宋_GB2312" w:hint="eastAsia"/>
          <w:color w:val="000000" w:themeColor="text1"/>
          <w:spacing w:val="-6"/>
          <w:szCs w:val="32"/>
        </w:rPr>
        <w:t>元补助，市县财政按照</w:t>
      </w:r>
      <w:r>
        <w:rPr>
          <w:rFonts w:ascii="仿宋_GB2312" w:eastAsia="仿宋_GB2312" w:hint="eastAsia"/>
          <w:color w:val="000000" w:themeColor="text1"/>
          <w:spacing w:val="-6"/>
          <w:szCs w:val="32"/>
        </w:rPr>
        <w:t>5:5</w:t>
      </w:r>
      <w:r>
        <w:rPr>
          <w:rFonts w:ascii="仿宋_GB2312" w:eastAsia="仿宋_GB2312" w:hint="eastAsia"/>
          <w:color w:val="000000" w:themeColor="text1"/>
          <w:spacing w:val="-6"/>
          <w:szCs w:val="32"/>
        </w:rPr>
        <w:t>分担；农村幸福院市级按每院</w:t>
      </w:r>
      <w:r>
        <w:rPr>
          <w:rFonts w:ascii="仿宋_GB2312" w:eastAsia="仿宋_GB2312" w:hint="eastAsia"/>
          <w:color w:val="000000" w:themeColor="text1"/>
          <w:spacing w:val="-6"/>
          <w:szCs w:val="32"/>
        </w:rPr>
        <w:t>1</w:t>
      </w:r>
      <w:r>
        <w:rPr>
          <w:rFonts w:ascii="仿宋_GB2312" w:eastAsia="仿宋_GB2312" w:hint="eastAsia"/>
          <w:color w:val="000000" w:themeColor="text1"/>
          <w:spacing w:val="-6"/>
          <w:szCs w:val="32"/>
        </w:rPr>
        <w:t>万元（由市财政资金和福彩公益金各承担</w:t>
      </w:r>
      <w:r>
        <w:rPr>
          <w:rFonts w:ascii="仿宋_GB2312" w:eastAsia="仿宋_GB2312" w:hint="eastAsia"/>
          <w:color w:val="000000" w:themeColor="text1"/>
          <w:spacing w:val="-6"/>
          <w:szCs w:val="32"/>
        </w:rPr>
        <w:t>50%</w:t>
      </w:r>
      <w:r>
        <w:rPr>
          <w:rFonts w:ascii="仿宋_GB2312" w:eastAsia="仿宋_GB2312" w:hint="eastAsia"/>
          <w:color w:val="000000" w:themeColor="text1"/>
          <w:spacing w:val="-6"/>
          <w:szCs w:val="32"/>
        </w:rPr>
        <w:t>）、县</w:t>
      </w:r>
      <w:r>
        <w:rPr>
          <w:rFonts w:ascii="仿宋_GB2312" w:eastAsia="仿宋_GB2312" w:hint="eastAsia"/>
          <w:color w:val="000000" w:themeColor="text1"/>
          <w:spacing w:val="-6"/>
          <w:szCs w:val="32"/>
        </w:rPr>
        <w:t>级</w:t>
      </w:r>
      <w:r>
        <w:rPr>
          <w:rFonts w:ascii="仿宋_GB2312" w:eastAsia="仿宋_GB2312" w:hint="eastAsia"/>
          <w:color w:val="000000" w:themeColor="text1"/>
          <w:spacing w:val="-6"/>
          <w:szCs w:val="32"/>
        </w:rPr>
        <w:t>按不低于</w:t>
      </w:r>
      <w:r>
        <w:rPr>
          <w:rFonts w:ascii="仿宋_GB2312" w:eastAsia="仿宋_GB2312" w:hint="eastAsia"/>
          <w:color w:val="000000" w:themeColor="text1"/>
          <w:spacing w:val="-6"/>
          <w:szCs w:val="32"/>
        </w:rPr>
        <w:t>1</w:t>
      </w:r>
      <w:r>
        <w:rPr>
          <w:rFonts w:ascii="仿宋_GB2312" w:eastAsia="仿宋_GB2312" w:hint="eastAsia"/>
          <w:color w:val="000000" w:themeColor="text1"/>
          <w:spacing w:val="-6"/>
          <w:szCs w:val="32"/>
        </w:rPr>
        <w:t>万元的标准落实补助经费。</w:t>
      </w:r>
      <w:r>
        <w:rPr>
          <w:rFonts w:ascii="仿宋_GB2312" w:eastAsia="仿宋_GB2312" w:hAnsi="仿宋_GB2312" w:cs="仿宋_GB2312" w:hint="eastAsia"/>
          <w:snapToGrid w:val="0"/>
          <w:color w:val="000000" w:themeColor="text1"/>
          <w:spacing w:val="-6"/>
          <w:kern w:val="0"/>
          <w:szCs w:val="32"/>
        </w:rPr>
        <w:t>市、县补助资金捆绑使用，</w:t>
      </w:r>
      <w:r>
        <w:rPr>
          <w:rFonts w:ascii="仿宋_GB2312" w:eastAsia="仿宋_GB2312" w:hint="eastAsia"/>
          <w:color w:val="000000" w:themeColor="text1"/>
          <w:spacing w:val="-6"/>
          <w:szCs w:val="32"/>
        </w:rPr>
        <w:t>据实核算发放，</w:t>
      </w:r>
      <w:r>
        <w:rPr>
          <w:rFonts w:ascii="仿宋_GB2312" w:eastAsia="仿宋_GB2312" w:hAnsi="仿宋_GB2312" w:cs="仿宋_GB2312" w:hint="eastAsia"/>
          <w:snapToGrid w:val="0"/>
          <w:color w:val="000000" w:themeColor="text1"/>
          <w:spacing w:val="-6"/>
          <w:kern w:val="0"/>
          <w:szCs w:val="32"/>
        </w:rPr>
        <w:t>不足部分通过村集体经济收益等渠道予以补充。</w:t>
      </w:r>
      <w:r>
        <w:rPr>
          <w:rFonts w:ascii="仿宋_GB2312" w:eastAsia="仿宋_GB2312" w:hint="eastAsia"/>
          <w:color w:val="000000" w:themeColor="text1"/>
          <w:spacing w:val="-6"/>
          <w:szCs w:val="32"/>
        </w:rPr>
        <w:t>村卫生室管护资金只能用于卫生室修缮、设备更新、日常维护等，不得用于发放管理人员补助；通村公路管理经费中，预留</w:t>
      </w:r>
      <w:r>
        <w:rPr>
          <w:rFonts w:ascii="仿宋_GB2312" w:eastAsia="仿宋_GB2312" w:hint="eastAsia"/>
          <w:color w:val="000000" w:themeColor="text1"/>
          <w:spacing w:val="-6"/>
          <w:szCs w:val="32"/>
        </w:rPr>
        <w:t>30%</w:t>
      </w:r>
      <w:r>
        <w:rPr>
          <w:rFonts w:ascii="仿宋_GB2312" w:eastAsia="仿宋_GB2312" w:hint="eastAsia"/>
          <w:color w:val="000000" w:themeColor="text1"/>
          <w:spacing w:val="-6"/>
          <w:szCs w:val="32"/>
        </w:rPr>
        <w:t>用于小修保养</w:t>
      </w:r>
      <w:r>
        <w:rPr>
          <w:rFonts w:ascii="仿宋_GB2312" w:eastAsia="仿宋_GB2312" w:hint="eastAsia"/>
          <w:color w:val="000000" w:themeColor="text1"/>
          <w:spacing w:val="-6"/>
          <w:szCs w:val="32"/>
        </w:rPr>
        <w:t>、水毁抢修。</w:t>
      </w:r>
    </w:p>
    <w:p w:rsidR="00080A2D" w:rsidRDefault="00ED7FB0">
      <w:pPr>
        <w:pStyle w:val="10"/>
        <w:overflowPunct w:val="0"/>
        <w:spacing w:line="560" w:lineRule="exact"/>
        <w:ind w:firstLine="640"/>
        <w:rPr>
          <w:rFonts w:ascii="黑体" w:eastAsia="黑体" w:hAnsi="黑体" w:cs="黑体"/>
          <w:color w:val="000000" w:themeColor="text1"/>
          <w:szCs w:val="32"/>
        </w:rPr>
      </w:pPr>
      <w:r>
        <w:rPr>
          <w:rFonts w:ascii="黑体" w:eastAsia="黑体" w:hAnsi="黑体" w:cs="黑体" w:hint="eastAsia"/>
          <w:color w:val="000000" w:themeColor="text1"/>
          <w:szCs w:val="32"/>
        </w:rPr>
        <w:t>三、组织保障</w:t>
      </w:r>
    </w:p>
    <w:p w:rsidR="00080A2D" w:rsidRDefault="00ED7FB0">
      <w:pPr>
        <w:pStyle w:val="NormalIndent1"/>
        <w:overflowPunct w:val="0"/>
        <w:spacing w:line="560" w:lineRule="exact"/>
        <w:ind w:firstLine="643"/>
        <w:rPr>
          <w:rFonts w:ascii="楷体" w:eastAsia="楷体" w:hAnsi="楷体" w:cs="楷体"/>
          <w:b/>
          <w:bCs/>
          <w:color w:val="000000" w:themeColor="text1"/>
          <w:szCs w:val="32"/>
        </w:rPr>
      </w:pPr>
      <w:r>
        <w:rPr>
          <w:rFonts w:ascii="楷体_GB2312" w:eastAsia="楷体_GB2312" w:hAnsi="楷体" w:cs="楷体" w:hint="eastAsia"/>
          <w:b/>
          <w:bCs/>
          <w:color w:val="000000" w:themeColor="text1"/>
          <w:szCs w:val="32"/>
        </w:rPr>
        <w:t>（一）加强组织领导。</w:t>
      </w:r>
      <w:r>
        <w:rPr>
          <w:rFonts w:ascii="Times New Roman" w:hAnsi="仿宋_GB2312" w:hint="eastAsia"/>
          <w:color w:val="000000" w:themeColor="text1"/>
          <w:szCs w:val="32"/>
        </w:rPr>
        <w:t>各镇街、相关部门</w:t>
      </w:r>
      <w:r>
        <w:rPr>
          <w:rFonts w:hint="eastAsia"/>
          <w:color w:val="000000" w:themeColor="text1"/>
          <w:szCs w:val="32"/>
        </w:rPr>
        <w:t>要把加强</w:t>
      </w:r>
      <w:r>
        <w:rPr>
          <w:rFonts w:ascii="Times New Roman" w:hAnsi="仿宋_GB2312" w:hint="eastAsia"/>
          <w:color w:val="000000" w:themeColor="text1"/>
          <w:szCs w:val="32"/>
        </w:rPr>
        <w:t>农村公共基础设施管理工作摆上重要议事日程，认真研究部署，创新体制机制，细化管理办法，落实管理机构、人员、资金，确保各项措施有效落地。</w:t>
      </w:r>
      <w:r>
        <w:rPr>
          <w:rFonts w:hint="eastAsia"/>
          <w:color w:val="000000" w:themeColor="text1"/>
          <w:szCs w:val="32"/>
        </w:rPr>
        <w:t>县</w:t>
      </w:r>
      <w:r>
        <w:rPr>
          <w:rFonts w:hint="eastAsia"/>
          <w:color w:val="000000" w:themeColor="text1"/>
          <w:szCs w:val="32"/>
        </w:rPr>
        <w:t>乡村振兴局要发挥牵头抓总作用，加强工作统筹协调指导。</w:t>
      </w:r>
      <w:r>
        <w:rPr>
          <w:rFonts w:ascii="Times New Roman" w:hint="eastAsia"/>
          <w:color w:val="000000" w:themeColor="text1"/>
          <w:szCs w:val="32"/>
          <w:shd w:val="clear" w:color="auto" w:fill="FFFFFF"/>
        </w:rPr>
        <w:t>县</w:t>
      </w:r>
      <w:r>
        <w:rPr>
          <w:rFonts w:ascii="Times New Roman" w:hint="eastAsia"/>
          <w:color w:val="000000" w:themeColor="text1"/>
          <w:szCs w:val="32"/>
          <w:shd w:val="clear" w:color="auto" w:fill="FFFFFF"/>
        </w:rPr>
        <w:t>民政、财政、生态环境、住建、交通、水利、农业农村、文旅、卫健、审计、</w:t>
      </w:r>
      <w:r>
        <w:rPr>
          <w:rFonts w:ascii="Times New Roman" w:hint="eastAsia"/>
          <w:color w:val="000000" w:themeColor="text1"/>
          <w:szCs w:val="32"/>
          <w:shd w:val="clear" w:color="auto" w:fill="FFFFFF"/>
        </w:rPr>
        <w:t>教体</w:t>
      </w:r>
      <w:r>
        <w:rPr>
          <w:rFonts w:ascii="Times New Roman" w:hint="eastAsia"/>
          <w:color w:val="000000" w:themeColor="text1"/>
          <w:szCs w:val="32"/>
          <w:shd w:val="clear" w:color="auto" w:fill="FFFFFF"/>
        </w:rPr>
        <w:t>、供电等部门要各司其职，密切配合，形成上下协同、齐抓共管的工作局面。</w:t>
      </w:r>
    </w:p>
    <w:p w:rsidR="00080A2D" w:rsidRDefault="00ED7FB0">
      <w:pPr>
        <w:overflowPunct w:val="0"/>
        <w:spacing w:line="560" w:lineRule="exact"/>
        <w:ind w:firstLineChars="200" w:firstLine="643"/>
        <w:rPr>
          <w:rFonts w:ascii="Times New Roman"/>
          <w:color w:val="000000" w:themeColor="text1"/>
          <w:szCs w:val="32"/>
          <w:shd w:val="clear" w:color="auto" w:fill="FFFFFF"/>
        </w:rPr>
      </w:pPr>
      <w:r>
        <w:rPr>
          <w:rFonts w:ascii="楷体_GB2312" w:eastAsia="楷体_GB2312" w:hAnsi="楷体" w:cs="楷体" w:hint="eastAsia"/>
          <w:b/>
          <w:bCs/>
          <w:color w:val="000000" w:themeColor="text1"/>
          <w:szCs w:val="32"/>
        </w:rPr>
        <w:t>（二）突出抓点示范。</w:t>
      </w:r>
      <w:r>
        <w:rPr>
          <w:rFonts w:ascii="Times New Roman" w:hint="eastAsia"/>
          <w:color w:val="000000" w:themeColor="text1"/>
          <w:szCs w:val="32"/>
          <w:shd w:val="clear" w:color="auto" w:fill="FFFFFF"/>
        </w:rPr>
        <w:t>县乡村振兴局、</w:t>
      </w:r>
      <w:r>
        <w:rPr>
          <w:rFonts w:ascii="Times New Roman" w:hint="eastAsia"/>
          <w:color w:val="000000" w:themeColor="text1"/>
          <w:szCs w:val="32"/>
          <w:shd w:val="clear" w:color="auto" w:fill="FFFFFF"/>
        </w:rPr>
        <w:t>各</w:t>
      </w:r>
      <w:r>
        <w:rPr>
          <w:rFonts w:ascii="Times New Roman" w:hint="eastAsia"/>
          <w:color w:val="000000" w:themeColor="text1"/>
          <w:szCs w:val="32"/>
          <w:shd w:val="clear" w:color="auto" w:fill="FFFFFF"/>
        </w:rPr>
        <w:t>相关</w:t>
      </w:r>
      <w:r>
        <w:rPr>
          <w:rFonts w:ascii="Times New Roman" w:hint="eastAsia"/>
          <w:color w:val="000000" w:themeColor="text1"/>
          <w:szCs w:val="32"/>
          <w:shd w:val="clear" w:color="auto" w:fill="FFFFFF"/>
        </w:rPr>
        <w:t>部门要在全面总结前期工作</w:t>
      </w:r>
      <w:r>
        <w:rPr>
          <w:rFonts w:ascii="Times New Roman" w:hint="eastAsia"/>
          <w:color w:val="000000" w:themeColor="text1"/>
          <w:szCs w:val="32"/>
          <w:shd w:val="clear" w:color="auto" w:fill="FFFFFF"/>
        </w:rPr>
        <w:t>经验</w:t>
      </w:r>
      <w:r>
        <w:rPr>
          <w:rFonts w:ascii="Times New Roman" w:hint="eastAsia"/>
          <w:color w:val="000000" w:themeColor="text1"/>
          <w:szCs w:val="32"/>
          <w:shd w:val="clear" w:color="auto" w:fill="FFFFFF"/>
        </w:rPr>
        <w:t>的基础上，探索创新，狠抓落实</w:t>
      </w:r>
      <w:r>
        <w:rPr>
          <w:rFonts w:ascii="Times New Roman" w:hint="eastAsia"/>
          <w:color w:val="000000" w:themeColor="text1"/>
          <w:szCs w:val="32"/>
          <w:shd w:val="clear" w:color="auto" w:fill="FFFFFF"/>
        </w:rPr>
        <w:t>,</w:t>
      </w:r>
      <w:r>
        <w:rPr>
          <w:rFonts w:ascii="Times New Roman" w:hint="eastAsia"/>
          <w:color w:val="000000" w:themeColor="text1"/>
          <w:szCs w:val="32"/>
          <w:shd w:val="clear" w:color="auto" w:fill="FFFFFF"/>
        </w:rPr>
        <w:t>采取多种形式，大力宣传农村公共基础设施管理的好做法、好经验</w:t>
      </w:r>
      <w:r>
        <w:rPr>
          <w:rFonts w:ascii="Times New Roman" w:hint="eastAsia"/>
          <w:color w:val="000000" w:themeColor="text1"/>
          <w:szCs w:val="32"/>
          <w:shd w:val="clear" w:color="auto" w:fill="FFFFFF"/>
        </w:rPr>
        <w:t>。各</w:t>
      </w:r>
      <w:r>
        <w:rPr>
          <w:rFonts w:ascii="Times New Roman" w:hint="eastAsia"/>
          <w:color w:val="000000" w:themeColor="text1"/>
          <w:szCs w:val="32"/>
          <w:shd w:val="clear" w:color="auto" w:fill="FFFFFF"/>
        </w:rPr>
        <w:t>镇</w:t>
      </w:r>
      <w:r>
        <w:rPr>
          <w:rFonts w:ascii="Times New Roman" w:hint="eastAsia"/>
          <w:color w:val="000000" w:themeColor="text1"/>
          <w:szCs w:val="32"/>
          <w:shd w:val="clear" w:color="auto" w:fill="FFFFFF"/>
        </w:rPr>
        <w:t>街要着力</w:t>
      </w:r>
      <w:r>
        <w:rPr>
          <w:rFonts w:ascii="Times New Roman" w:hint="eastAsia"/>
          <w:color w:val="000000" w:themeColor="text1"/>
          <w:szCs w:val="32"/>
          <w:shd w:val="clear" w:color="auto" w:fill="FFFFFF"/>
        </w:rPr>
        <w:t>打造</w:t>
      </w:r>
      <w:r>
        <w:rPr>
          <w:rFonts w:ascii="Times New Roman" w:hint="eastAsia"/>
          <w:color w:val="000000" w:themeColor="text1"/>
          <w:szCs w:val="32"/>
          <w:shd w:val="clear" w:color="auto" w:fill="FFFFFF"/>
        </w:rPr>
        <w:t>示范</w:t>
      </w:r>
      <w:r>
        <w:rPr>
          <w:rFonts w:ascii="Times New Roman" w:hint="eastAsia"/>
          <w:color w:val="000000" w:themeColor="text1"/>
          <w:szCs w:val="32"/>
          <w:shd w:val="clear" w:color="auto" w:fill="FFFFFF"/>
        </w:rPr>
        <w:t>样板</w:t>
      </w:r>
      <w:r>
        <w:rPr>
          <w:rFonts w:ascii="Times New Roman" w:hint="eastAsia"/>
          <w:color w:val="000000" w:themeColor="text1"/>
          <w:szCs w:val="32"/>
          <w:shd w:val="clear" w:color="auto" w:fill="FFFFFF"/>
        </w:rPr>
        <w:t>，抓点带面，</w:t>
      </w:r>
      <w:r>
        <w:rPr>
          <w:rFonts w:ascii="Times New Roman" w:hint="eastAsia"/>
          <w:color w:val="000000" w:themeColor="text1"/>
          <w:szCs w:val="32"/>
          <w:shd w:val="clear" w:color="auto" w:fill="FFFFFF"/>
        </w:rPr>
        <w:t>发挥示范效应，提升工作实效。</w:t>
      </w:r>
    </w:p>
    <w:p w:rsidR="00080A2D" w:rsidRDefault="00ED7FB0">
      <w:pPr>
        <w:tabs>
          <w:tab w:val="left" w:pos="7383"/>
          <w:tab w:val="left" w:pos="8025"/>
          <w:tab w:val="left" w:pos="8161"/>
          <w:tab w:val="left" w:pos="8346"/>
        </w:tabs>
        <w:overflowPunct w:val="0"/>
        <w:spacing w:line="560" w:lineRule="exact"/>
        <w:ind w:firstLineChars="200" w:firstLine="643"/>
        <w:rPr>
          <w:rFonts w:ascii="Times New Roman"/>
          <w:color w:val="000000" w:themeColor="text1"/>
          <w:szCs w:val="32"/>
          <w:shd w:val="clear" w:color="auto" w:fill="FFFFFF"/>
        </w:rPr>
      </w:pPr>
      <w:r>
        <w:rPr>
          <w:rFonts w:ascii="楷体_GB2312" w:eastAsia="楷体_GB2312" w:hAnsi="楷体" w:cs="楷体" w:hint="eastAsia"/>
          <w:b/>
          <w:bCs/>
          <w:color w:val="000000" w:themeColor="text1"/>
          <w:szCs w:val="32"/>
        </w:rPr>
        <w:t>（三）强化督查考核。</w:t>
      </w:r>
      <w:r>
        <w:rPr>
          <w:rFonts w:ascii="Times New Roman" w:hint="eastAsia"/>
          <w:color w:val="000000" w:themeColor="text1"/>
          <w:szCs w:val="32"/>
          <w:shd w:val="clear" w:color="auto" w:fill="FFFFFF"/>
        </w:rPr>
        <w:t>县乡村振兴局</w:t>
      </w:r>
      <w:r>
        <w:rPr>
          <w:rFonts w:ascii="Times New Roman" w:hint="eastAsia"/>
          <w:color w:val="000000" w:themeColor="text1"/>
          <w:szCs w:val="32"/>
          <w:shd w:val="clear" w:color="auto" w:fill="FFFFFF"/>
        </w:rPr>
        <w:t>要</w:t>
      </w:r>
      <w:r>
        <w:rPr>
          <w:rFonts w:ascii="Times New Roman" w:hint="eastAsia"/>
          <w:color w:val="000000" w:themeColor="text1"/>
          <w:szCs w:val="32"/>
          <w:shd w:val="clear" w:color="auto" w:fill="FFFFFF"/>
        </w:rPr>
        <w:t>将</w:t>
      </w:r>
      <w:r>
        <w:rPr>
          <w:rFonts w:ascii="Times New Roman" w:hint="eastAsia"/>
          <w:color w:val="000000" w:themeColor="text1"/>
          <w:szCs w:val="32"/>
          <w:shd w:val="clear" w:color="auto" w:fill="FFFFFF"/>
        </w:rPr>
        <w:t>农村公共基础设</w:t>
      </w:r>
      <w:r>
        <w:rPr>
          <w:rFonts w:ascii="Times New Roman" w:hint="eastAsia"/>
          <w:color w:val="000000" w:themeColor="text1"/>
          <w:szCs w:val="32"/>
          <w:shd w:val="clear" w:color="auto" w:fill="FFFFFF"/>
        </w:rPr>
        <w:lastRenderedPageBreak/>
        <w:t>施管理纳入巩固拓展脱贫攻坚成果同乡村振兴有效衔接督查考核</w:t>
      </w:r>
      <w:r>
        <w:rPr>
          <w:rFonts w:ascii="Times New Roman" w:hint="eastAsia"/>
          <w:color w:val="000000" w:themeColor="text1"/>
          <w:szCs w:val="32"/>
          <w:shd w:val="clear" w:color="auto" w:fill="FFFFFF"/>
        </w:rPr>
        <w:t>内容，切实加强</w:t>
      </w:r>
      <w:r>
        <w:rPr>
          <w:rFonts w:ascii="Times New Roman" w:hint="eastAsia"/>
          <w:color w:val="000000" w:themeColor="text1"/>
          <w:szCs w:val="32"/>
          <w:shd w:val="clear" w:color="auto" w:fill="FFFFFF"/>
        </w:rPr>
        <w:t>农村人居环境整治、乡村建设行动等工作统筹安排</w:t>
      </w:r>
      <w:r>
        <w:rPr>
          <w:rFonts w:ascii="Times New Roman" w:hint="eastAsia"/>
          <w:color w:val="000000" w:themeColor="text1"/>
          <w:szCs w:val="32"/>
          <w:shd w:val="clear" w:color="auto" w:fill="FFFFFF"/>
        </w:rPr>
        <w:t>、</w:t>
      </w:r>
      <w:r>
        <w:rPr>
          <w:rFonts w:ascii="Times New Roman" w:hint="eastAsia"/>
          <w:color w:val="000000" w:themeColor="text1"/>
          <w:szCs w:val="32"/>
          <w:shd w:val="clear" w:color="auto" w:fill="FFFFFF"/>
        </w:rPr>
        <w:t>一体推进，建立日常检查、半年督导、年终考核的考评机制，</w:t>
      </w:r>
      <w:r>
        <w:rPr>
          <w:rFonts w:cs="仿宋_GB2312" w:hint="eastAsia"/>
          <w:color w:val="000000" w:themeColor="text1"/>
          <w:szCs w:val="32"/>
        </w:rPr>
        <w:t>真正管好用好农村公共基础设施，不断提升公共服务水平，巩固拓展脱贫攻坚成果，促进乡村全面振兴。</w:t>
      </w:r>
    </w:p>
    <w:p w:rsidR="00080A2D" w:rsidRDefault="00080A2D">
      <w:pPr>
        <w:tabs>
          <w:tab w:val="left" w:pos="7383"/>
          <w:tab w:val="left" w:pos="7704"/>
        </w:tabs>
        <w:overflowPunct w:val="0"/>
        <w:spacing w:line="560" w:lineRule="exact"/>
        <w:ind w:firstLineChars="200" w:firstLine="640"/>
        <w:rPr>
          <w:color w:val="000000" w:themeColor="text1"/>
          <w:szCs w:val="32"/>
          <w:shd w:val="clear" w:color="auto" w:fill="FFFFFF"/>
        </w:rPr>
      </w:pPr>
    </w:p>
    <w:p w:rsidR="00080A2D" w:rsidRDefault="00ED7FB0">
      <w:pPr>
        <w:tabs>
          <w:tab w:val="left" w:pos="7383"/>
          <w:tab w:val="left" w:pos="7704"/>
        </w:tabs>
        <w:overflowPunct w:val="0"/>
        <w:spacing w:line="560" w:lineRule="exact"/>
        <w:ind w:firstLineChars="200" w:firstLine="640"/>
        <w:rPr>
          <w:color w:val="000000" w:themeColor="text1"/>
          <w:szCs w:val="32"/>
          <w:shd w:val="clear" w:color="auto" w:fill="FFFFFF"/>
        </w:rPr>
      </w:pPr>
      <w:r>
        <w:rPr>
          <w:rFonts w:hint="eastAsia"/>
          <w:color w:val="000000" w:themeColor="text1"/>
          <w:szCs w:val="32"/>
          <w:shd w:val="clear" w:color="auto" w:fill="FFFFFF"/>
        </w:rPr>
        <w:t>附件：</w:t>
      </w:r>
      <w:r>
        <w:rPr>
          <w:rFonts w:hint="eastAsia"/>
          <w:color w:val="000000" w:themeColor="text1"/>
          <w:szCs w:val="32"/>
          <w:shd w:val="clear" w:color="auto" w:fill="FFFFFF"/>
        </w:rPr>
        <w:t>1.</w:t>
      </w:r>
      <w:r>
        <w:rPr>
          <w:rFonts w:hint="eastAsia"/>
          <w:color w:val="000000" w:themeColor="text1"/>
          <w:szCs w:val="32"/>
          <w:shd w:val="clear" w:color="auto" w:fill="FFFFFF"/>
        </w:rPr>
        <w:t>眉县</w:t>
      </w:r>
      <w:r>
        <w:rPr>
          <w:rFonts w:hint="eastAsia"/>
          <w:color w:val="000000" w:themeColor="text1"/>
          <w:szCs w:val="32"/>
          <w:shd w:val="clear" w:color="auto" w:fill="FFFFFF"/>
        </w:rPr>
        <w:t>通村公路养护管理办法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2.</w:t>
      </w:r>
      <w:r>
        <w:rPr>
          <w:rFonts w:hint="eastAsia"/>
          <w:color w:val="000000" w:themeColor="text1"/>
          <w:szCs w:val="32"/>
          <w:shd w:val="clear" w:color="auto" w:fill="FFFFFF"/>
        </w:rPr>
        <w:t>眉县</w:t>
      </w:r>
      <w:r>
        <w:rPr>
          <w:rFonts w:hint="eastAsia"/>
          <w:color w:val="000000" w:themeColor="text1"/>
          <w:szCs w:val="32"/>
          <w:shd w:val="clear" w:color="auto" w:fill="FFFFFF"/>
        </w:rPr>
        <w:t>农村小型水利工程管理办法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3.</w:t>
      </w:r>
      <w:r>
        <w:rPr>
          <w:rFonts w:hint="eastAsia"/>
          <w:color w:val="000000" w:themeColor="text1"/>
          <w:szCs w:val="32"/>
          <w:shd w:val="clear" w:color="auto" w:fill="FFFFFF"/>
        </w:rPr>
        <w:t>眉县</w:t>
      </w:r>
      <w:r>
        <w:rPr>
          <w:rFonts w:hint="eastAsia"/>
          <w:color w:val="000000" w:themeColor="text1"/>
          <w:szCs w:val="32"/>
          <w:shd w:val="clear" w:color="auto" w:fill="FFFFFF"/>
        </w:rPr>
        <w:t>农村公厕管理办法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4.</w:t>
      </w:r>
      <w:r>
        <w:rPr>
          <w:rFonts w:hint="eastAsia"/>
          <w:color w:val="000000" w:themeColor="text1"/>
          <w:szCs w:val="32"/>
          <w:shd w:val="clear" w:color="auto" w:fill="FFFFFF"/>
        </w:rPr>
        <w:t>眉县</w:t>
      </w:r>
      <w:r>
        <w:rPr>
          <w:rFonts w:hint="eastAsia"/>
          <w:color w:val="000000" w:themeColor="text1"/>
          <w:szCs w:val="32"/>
          <w:shd w:val="clear" w:color="auto" w:fill="FFFFFF"/>
        </w:rPr>
        <w:t>农村互助幸福院运行管理办法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5.</w:t>
      </w:r>
      <w:r>
        <w:rPr>
          <w:rFonts w:hint="eastAsia"/>
          <w:color w:val="000000" w:themeColor="text1"/>
          <w:szCs w:val="32"/>
          <w:shd w:val="clear" w:color="auto" w:fill="FFFFFF"/>
        </w:rPr>
        <w:t>眉县</w:t>
      </w:r>
      <w:r>
        <w:rPr>
          <w:rFonts w:hint="eastAsia"/>
          <w:color w:val="000000" w:themeColor="text1"/>
          <w:szCs w:val="32"/>
          <w:shd w:val="clear" w:color="auto" w:fill="FFFFFF"/>
        </w:rPr>
        <w:t>村卫生室管理办法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6.</w:t>
      </w:r>
      <w:r>
        <w:rPr>
          <w:rFonts w:hint="eastAsia"/>
          <w:color w:val="000000" w:themeColor="text1"/>
          <w:szCs w:val="32"/>
          <w:shd w:val="clear" w:color="auto" w:fill="FFFFFF"/>
        </w:rPr>
        <w:t>眉县</w:t>
      </w:r>
      <w:r>
        <w:rPr>
          <w:rFonts w:hint="eastAsia"/>
          <w:color w:val="000000" w:themeColor="text1"/>
          <w:szCs w:val="32"/>
          <w:shd w:val="clear" w:color="auto" w:fill="FFFFFF"/>
        </w:rPr>
        <w:t>农村公共文化设施管理办法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7.</w:t>
      </w:r>
      <w:r>
        <w:rPr>
          <w:rFonts w:hint="eastAsia"/>
          <w:color w:val="000000" w:themeColor="text1"/>
          <w:szCs w:val="32"/>
          <w:shd w:val="clear" w:color="auto" w:fill="FFFFFF"/>
        </w:rPr>
        <w:t>眉县</w:t>
      </w:r>
      <w:r>
        <w:rPr>
          <w:rFonts w:hint="eastAsia"/>
          <w:color w:val="000000" w:themeColor="text1"/>
          <w:szCs w:val="32"/>
          <w:shd w:val="clear" w:color="auto" w:fill="FFFFFF"/>
        </w:rPr>
        <w:t>农村体育健身设施管理办法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8.</w:t>
      </w:r>
      <w:r>
        <w:rPr>
          <w:rFonts w:hint="eastAsia"/>
          <w:color w:val="000000" w:themeColor="text1"/>
          <w:szCs w:val="32"/>
          <w:shd w:val="clear" w:color="auto" w:fill="FFFFFF"/>
        </w:rPr>
        <w:t>眉县</w:t>
      </w:r>
      <w:r>
        <w:rPr>
          <w:rFonts w:hint="eastAsia"/>
          <w:color w:val="000000" w:themeColor="text1"/>
          <w:szCs w:val="32"/>
          <w:shd w:val="clear" w:color="auto" w:fill="FFFFFF"/>
        </w:rPr>
        <w:t>农村电力设施管理办法</w:t>
      </w:r>
    </w:p>
    <w:p w:rsidR="00080A2D" w:rsidRDefault="00ED7FB0">
      <w:pPr>
        <w:tabs>
          <w:tab w:val="left" w:pos="7383"/>
          <w:tab w:val="left" w:pos="7704"/>
        </w:tabs>
        <w:overflowPunct w:val="0"/>
        <w:spacing w:line="560" w:lineRule="exact"/>
        <w:ind w:firstLineChars="500" w:firstLine="1600"/>
        <w:rPr>
          <w:color w:val="000000" w:themeColor="text1"/>
          <w:szCs w:val="32"/>
          <w:shd w:val="clear" w:color="auto" w:fill="FFFFFF"/>
        </w:rPr>
      </w:pPr>
      <w:r>
        <w:rPr>
          <w:rFonts w:hint="eastAsia"/>
          <w:color w:val="000000" w:themeColor="text1"/>
          <w:szCs w:val="32"/>
          <w:shd w:val="clear" w:color="auto" w:fill="FFFFFF"/>
        </w:rPr>
        <w:t>9.</w:t>
      </w:r>
      <w:r>
        <w:rPr>
          <w:rFonts w:hint="eastAsia"/>
          <w:color w:val="000000" w:themeColor="text1"/>
          <w:szCs w:val="32"/>
          <w:shd w:val="clear" w:color="auto" w:fill="FFFFFF"/>
        </w:rPr>
        <w:t>眉县</w:t>
      </w:r>
      <w:r>
        <w:rPr>
          <w:rFonts w:hint="eastAsia"/>
          <w:color w:val="000000" w:themeColor="text1"/>
          <w:szCs w:val="32"/>
          <w:shd w:val="clear" w:color="auto" w:fill="FFFFFF"/>
        </w:rPr>
        <w:t>农村生活垃圾管理办法</w:t>
      </w:r>
    </w:p>
    <w:p w:rsidR="00080A2D" w:rsidRDefault="00ED7FB0">
      <w:pPr>
        <w:tabs>
          <w:tab w:val="left" w:pos="7383"/>
          <w:tab w:val="left" w:pos="7704"/>
          <w:tab w:val="left" w:pos="8025"/>
        </w:tabs>
        <w:overflowPunct w:val="0"/>
        <w:spacing w:line="560" w:lineRule="exact"/>
        <w:ind w:firstLineChars="500" w:firstLine="1600"/>
        <w:rPr>
          <w:color w:val="000000" w:themeColor="text1"/>
        </w:rPr>
      </w:pPr>
      <w:r>
        <w:rPr>
          <w:rFonts w:hint="eastAsia"/>
          <w:color w:val="000000" w:themeColor="text1"/>
          <w:szCs w:val="32"/>
          <w:shd w:val="clear" w:color="auto" w:fill="FFFFFF"/>
        </w:rPr>
        <w:t>10.</w:t>
      </w:r>
      <w:r>
        <w:rPr>
          <w:rFonts w:hint="eastAsia"/>
          <w:color w:val="000000" w:themeColor="text1"/>
          <w:szCs w:val="32"/>
          <w:shd w:val="clear" w:color="auto" w:fill="FFFFFF"/>
        </w:rPr>
        <w:t>眉县</w:t>
      </w:r>
      <w:r>
        <w:rPr>
          <w:rFonts w:hint="eastAsia"/>
          <w:color w:val="000000" w:themeColor="text1"/>
          <w:szCs w:val="32"/>
          <w:shd w:val="clear" w:color="auto" w:fill="FFFFFF"/>
        </w:rPr>
        <w:t>农村生活污水处理设施管理办法</w:t>
      </w: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ED7FB0">
      <w:pPr>
        <w:pStyle w:val="4"/>
        <w:rPr>
          <w:color w:val="000000" w:themeColor="text1"/>
        </w:rPr>
      </w:pPr>
      <w:r>
        <w:rPr>
          <w:rFonts w:ascii="黑体" w:eastAsia="黑体" w:hAnsi="黑体" w:cs="黑体" w:hint="eastAsia"/>
          <w:color w:val="000000" w:themeColor="text1"/>
          <w:szCs w:val="32"/>
          <w:shd w:val="clear" w:color="auto" w:fill="FFFFFF"/>
        </w:rPr>
        <w:t xml:space="preserve">                       </w:t>
      </w: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rsidP="00F73D16">
      <w:pPr>
        <w:pStyle w:val="a0"/>
        <w:ind w:firstLine="640"/>
        <w:rPr>
          <w:rFonts w:ascii="黑体" w:eastAsia="黑体" w:hAnsi="黑体" w:cs="黑体"/>
          <w:color w:val="000000" w:themeColor="text1"/>
          <w:szCs w:val="32"/>
          <w:shd w:val="clear" w:color="auto" w:fill="FFFFFF"/>
        </w:rPr>
      </w:pPr>
    </w:p>
    <w:p w:rsidR="00080A2D" w:rsidRDefault="00080A2D" w:rsidP="00F73D16">
      <w:pPr>
        <w:pStyle w:val="a0"/>
        <w:ind w:firstLine="640"/>
        <w:rPr>
          <w:rFonts w:ascii="黑体" w:eastAsia="黑体" w:hAnsi="黑体" w:cs="黑体"/>
          <w:color w:val="000000" w:themeColor="text1"/>
          <w:szCs w:val="32"/>
          <w:shd w:val="clear" w:color="auto" w:fill="FFFFFF"/>
        </w:rPr>
      </w:pPr>
    </w:p>
    <w:p w:rsidR="00080A2D" w:rsidRDefault="00080A2D" w:rsidP="00F73D16">
      <w:pPr>
        <w:pStyle w:val="a0"/>
        <w:ind w:firstLine="640"/>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1</w:t>
      </w:r>
    </w:p>
    <w:p w:rsidR="00080A2D" w:rsidRDefault="00ED7FB0">
      <w:pPr>
        <w:overflowPunct w:val="0"/>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眉县通村公路养护管理办法</w:t>
      </w:r>
    </w:p>
    <w:p w:rsidR="00080A2D" w:rsidRDefault="00080A2D">
      <w:pPr>
        <w:pStyle w:val="a4"/>
        <w:overflowPunct w:val="0"/>
        <w:spacing w:after="0" w:line="560" w:lineRule="exact"/>
        <w:rPr>
          <w:color w:val="000000" w:themeColor="text1"/>
        </w:rPr>
      </w:pPr>
    </w:p>
    <w:p w:rsidR="00080A2D" w:rsidRDefault="00ED7FB0">
      <w:pPr>
        <w:pStyle w:val="a7"/>
        <w:widowControl w:val="0"/>
        <w:overflowPunct w:val="0"/>
        <w:spacing w:before="0" w:beforeAutospacing="0" w:after="0" w:afterAutospacing="0" w:line="560" w:lineRule="exact"/>
        <w:jc w:val="center"/>
        <w:rPr>
          <w:rFonts w:ascii="黑体" w:eastAsia="黑体" w:hAnsi="黑体" w:cs="黑体"/>
          <w:b/>
          <w:bCs/>
          <w:color w:val="000000" w:themeColor="text1"/>
          <w:kern w:val="2"/>
          <w:sz w:val="32"/>
          <w:szCs w:val="32"/>
        </w:rPr>
      </w:pPr>
      <w:r>
        <w:rPr>
          <w:rFonts w:ascii="黑体" w:eastAsia="黑体" w:hAnsi="黑体" w:cs="黑体" w:hint="eastAsia"/>
          <w:color w:val="000000" w:themeColor="text1"/>
          <w:kern w:val="2"/>
          <w:sz w:val="32"/>
          <w:szCs w:val="32"/>
        </w:rPr>
        <w:t>第一章</w:t>
      </w:r>
      <w:r>
        <w:rPr>
          <w:rFonts w:ascii="黑体" w:eastAsia="黑体" w:hAnsi="黑体" w:cs="黑体" w:hint="eastAsia"/>
          <w:color w:val="000000" w:themeColor="text1"/>
          <w:kern w:val="2"/>
          <w:sz w:val="32"/>
          <w:szCs w:val="32"/>
        </w:rPr>
        <w:t xml:space="preserve">  </w:t>
      </w:r>
      <w:r>
        <w:rPr>
          <w:rFonts w:ascii="黑体" w:eastAsia="黑体" w:hAnsi="黑体" w:cs="黑体" w:hint="eastAsia"/>
          <w:color w:val="000000" w:themeColor="text1"/>
          <w:kern w:val="2"/>
          <w:sz w:val="32"/>
          <w:szCs w:val="32"/>
        </w:rPr>
        <w:t>总</w:t>
      </w:r>
      <w:r>
        <w:rPr>
          <w:rFonts w:ascii="黑体" w:eastAsia="黑体" w:hAnsi="黑体" w:cs="黑体" w:hint="eastAsia"/>
          <w:color w:val="000000" w:themeColor="text1"/>
          <w:kern w:val="2"/>
          <w:sz w:val="32"/>
          <w:szCs w:val="32"/>
        </w:rPr>
        <w:t xml:space="preserve">  </w:t>
      </w:r>
      <w:r>
        <w:rPr>
          <w:rFonts w:ascii="黑体" w:eastAsia="黑体" w:hAnsi="黑体" w:cs="黑体" w:hint="eastAsia"/>
          <w:color w:val="000000" w:themeColor="text1"/>
          <w:kern w:val="2"/>
          <w:sz w:val="32"/>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为规范通村公路养护管理，建立长效机制，巩固建设成果，提高养护质量和投资效益，全面夯实脱贫攻坚和乡村振兴的交通基础，根据交通运输部《农村公路养护管理办法》、省公路局《农村公路规范管理养护工作规程》、《宝鸡市通村公路养护管理办法》（宝政发〔</w:t>
      </w:r>
      <w:r>
        <w:rPr>
          <w:rFonts w:hAnsi="仿宋_GB2312" w:cs="仿宋_GB2312" w:hint="eastAsia"/>
          <w:color w:val="000000" w:themeColor="text1"/>
          <w:szCs w:val="32"/>
        </w:rPr>
        <w:t>2021</w:t>
      </w:r>
      <w:r>
        <w:rPr>
          <w:rFonts w:hAnsi="仿宋_GB2312" w:cs="仿宋_GB2312" w:hint="eastAsia"/>
          <w:color w:val="000000" w:themeColor="text1"/>
          <w:szCs w:val="32"/>
        </w:rPr>
        <w:t>〕</w:t>
      </w:r>
      <w:r>
        <w:rPr>
          <w:rFonts w:hAnsi="仿宋_GB2312" w:cs="仿宋_GB2312" w:hint="eastAsia"/>
          <w:color w:val="000000" w:themeColor="text1"/>
          <w:szCs w:val="32"/>
        </w:rPr>
        <w:t>21</w:t>
      </w:r>
      <w:r>
        <w:rPr>
          <w:rFonts w:hAnsi="仿宋_GB2312" w:cs="仿宋_GB2312" w:hint="eastAsia"/>
          <w:color w:val="000000" w:themeColor="text1"/>
          <w:szCs w:val="32"/>
        </w:rPr>
        <w:t>号）等有关法律法规规定，结合我县实际，制定本办法。</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通村公路指除乡道及乡道以上等级公路以外的连接建制村与建制村、建制村与自然村、建制村与外部的公路，但不包括村内街巷和农田间的农耕路。</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第三条</w:t>
      </w:r>
      <w:r>
        <w:rPr>
          <w:rFonts w:hAnsi="仿宋_GB2312" w:cs="仿宋_GB2312" w:hint="eastAsia"/>
          <w:color w:val="000000" w:themeColor="text1"/>
          <w:szCs w:val="32"/>
        </w:rPr>
        <w:t> </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通村公路养护管理遵循“统一领导、分级负责、因地制宜、注重实效、全面养护、保障畅通”的原则，逐步建立责权明确，镇管村养的养护管理体制。</w:t>
      </w:r>
    </w:p>
    <w:p w:rsidR="00080A2D" w:rsidRDefault="00080A2D">
      <w:pPr>
        <w:pStyle w:val="a4"/>
        <w:overflowPunct w:val="0"/>
        <w:spacing w:after="0" w:line="560" w:lineRule="exact"/>
        <w:rPr>
          <w:rFonts w:ascii="仿宋_GB2312" w:eastAsia="仿宋_GB2312" w:hAnsi="仿宋_GB2312" w:cs="仿宋_GB2312"/>
          <w:color w:val="000000" w:themeColor="text1"/>
          <w:szCs w:val="32"/>
        </w:rPr>
      </w:pPr>
    </w:p>
    <w:p w:rsidR="00080A2D" w:rsidRDefault="00ED7FB0">
      <w:pPr>
        <w:overflowPunct w:val="0"/>
        <w:spacing w:line="560" w:lineRule="exact"/>
        <w:jc w:val="center"/>
        <w:rPr>
          <w:rFonts w:hAnsi="仿宋_GB2312" w:cs="仿宋_GB2312"/>
          <w:color w:val="000000" w:themeColor="text1"/>
          <w:szCs w:val="32"/>
        </w:rPr>
      </w:pPr>
      <w:r>
        <w:rPr>
          <w:rFonts w:ascii="黑体" w:eastAsia="黑体" w:hAnsi="黑体" w:cs="黑体" w:hint="eastAsia"/>
          <w:color w:val="000000" w:themeColor="text1"/>
          <w:szCs w:val="32"/>
        </w:rPr>
        <w:t>第二章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职责划分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第四条</w:t>
      </w:r>
      <w:r>
        <w:rPr>
          <w:rFonts w:hAnsi="仿宋_GB2312" w:cs="仿宋_GB2312" w:hint="eastAsia"/>
          <w:color w:val="000000" w:themeColor="text1"/>
          <w:szCs w:val="32"/>
        </w:rPr>
        <w:t> </w:t>
      </w:r>
      <w:r>
        <w:rPr>
          <w:rFonts w:hAnsi="仿宋_GB2312" w:cs="仿宋_GB2312" w:hint="eastAsia"/>
          <w:color w:val="000000" w:themeColor="text1"/>
          <w:szCs w:val="32"/>
        </w:rPr>
        <w:t xml:space="preserve"> </w:t>
      </w:r>
      <w:r>
        <w:rPr>
          <w:rFonts w:hAnsi="仿宋_GB2312" w:cs="仿宋_GB2312" w:hint="eastAsia"/>
          <w:color w:val="000000" w:themeColor="text1"/>
          <w:szCs w:val="32"/>
        </w:rPr>
        <w:t>县</w:t>
      </w:r>
      <w:r>
        <w:rPr>
          <w:rFonts w:hAnsi="仿宋_GB2312" w:cs="仿宋_GB2312" w:hint="eastAsia"/>
          <w:color w:val="000000" w:themeColor="text1"/>
          <w:szCs w:val="32"/>
        </w:rPr>
        <w:t>交通运输局</w:t>
      </w:r>
      <w:r>
        <w:rPr>
          <w:rFonts w:hAnsi="仿宋_GB2312" w:cs="仿宋_GB2312" w:hint="eastAsia"/>
          <w:color w:val="000000" w:themeColor="text1"/>
          <w:szCs w:val="32"/>
        </w:rPr>
        <w:t>履行农村公路管理养护的主体责任，督促镇人民政府（街道办事处）做好通村公路养管工作。</w:t>
      </w:r>
      <w:r>
        <w:rPr>
          <w:rFonts w:hAnsi="仿宋_GB2312" w:cs="仿宋_GB2312" w:hint="eastAsia"/>
          <w:color w:val="000000" w:themeColor="text1"/>
          <w:szCs w:val="32"/>
        </w:rPr>
        <w:t>县</w:t>
      </w:r>
      <w:r>
        <w:rPr>
          <w:rFonts w:hAnsi="仿宋_GB2312" w:cs="仿宋_GB2312" w:hint="eastAsia"/>
          <w:color w:val="000000" w:themeColor="text1"/>
          <w:szCs w:val="32"/>
        </w:rPr>
        <w:t>交通运输局</w:t>
      </w:r>
      <w:r>
        <w:rPr>
          <w:rFonts w:hAnsi="仿宋_GB2312" w:cs="仿宋_GB2312" w:hint="eastAsia"/>
          <w:color w:val="000000" w:themeColor="text1"/>
          <w:szCs w:val="32"/>
        </w:rPr>
        <w:t>及县农村公路发展服务中心具体负责全县通村公路养护管理的监督、技术指导、目标考核。</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color w:val="000000" w:themeColor="text1"/>
          <w:szCs w:val="32"/>
        </w:rPr>
        <w:lastRenderedPageBreak/>
        <w:t>第五条</w:t>
      </w:r>
      <w:r>
        <w:rPr>
          <w:rFonts w:hAnsi="仿宋_GB2312" w:cs="仿宋_GB2312" w:hint="eastAsia"/>
          <w:color w:val="000000" w:themeColor="text1"/>
          <w:szCs w:val="32"/>
        </w:rPr>
        <w:t xml:space="preserve">  </w:t>
      </w:r>
      <w:r>
        <w:rPr>
          <w:rFonts w:hAnsi="仿宋_GB2312" w:cs="仿宋_GB2312" w:hint="eastAsia"/>
          <w:bCs/>
          <w:color w:val="000000" w:themeColor="text1"/>
          <w:szCs w:val="32"/>
        </w:rPr>
        <w:t>县交通运输局是通村公路行政主管部门，县农村公路发展服务中心负责辖区通村公路养护管理的监督、技术指导、目标考核，县交通运输综合执法大队负责路产保护指导</w:t>
      </w:r>
      <w:r>
        <w:rPr>
          <w:rFonts w:hAnsi="仿宋_GB2312" w:cs="仿宋_GB2312" w:hint="eastAsia"/>
          <w:bCs/>
          <w:color w:val="000000" w:themeColor="text1"/>
          <w:szCs w:val="32"/>
        </w:rPr>
        <w:t>监督工作；各镇人民政府</w:t>
      </w:r>
      <w:r>
        <w:rPr>
          <w:rFonts w:hAnsi="仿宋_GB2312" w:cs="仿宋_GB2312" w:hint="eastAsia"/>
          <w:bCs/>
          <w:color w:val="000000" w:themeColor="text1"/>
          <w:szCs w:val="32"/>
        </w:rPr>
        <w:t>（街道办事处）</w:t>
      </w:r>
      <w:r>
        <w:rPr>
          <w:rFonts w:hAnsi="仿宋_GB2312" w:cs="仿宋_GB2312" w:hint="eastAsia"/>
          <w:bCs/>
          <w:color w:val="000000" w:themeColor="text1"/>
          <w:szCs w:val="32"/>
        </w:rPr>
        <w:t>对通村公路负直接管理责任，具体负责拟定村道养护计划、监督养护质量、安全保畅、检查考核和路产保护等工作。</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各村民委员会是通村公路养护管理实施主体。通村公路实行路长制管理，村委会主任兼任路长。路长负责通村公路养护人员管理，组织群众投工投劳进行通村公路维修，对本村范围内公路运行安全负总责。</w:t>
      </w:r>
    </w:p>
    <w:p w:rsidR="00080A2D" w:rsidRDefault="00080A2D">
      <w:pPr>
        <w:pStyle w:val="a4"/>
        <w:overflowPunct w:val="0"/>
        <w:spacing w:after="0" w:line="560" w:lineRule="exact"/>
        <w:rPr>
          <w:rFonts w:ascii="仿宋_GB2312" w:eastAsia="仿宋_GB2312"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第三章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养护管理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第七条</w:t>
      </w:r>
      <w:r>
        <w:rPr>
          <w:rFonts w:ascii="黑体" w:eastAsia="黑体" w:hAnsi="黑体" w:cs="黑体" w:hint="eastAsia"/>
          <w:color w:val="000000" w:themeColor="text1"/>
          <w:szCs w:val="32"/>
        </w:rPr>
        <w:t> </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通村公路按照每</w:t>
      </w:r>
      <w:r>
        <w:rPr>
          <w:rFonts w:hAnsi="仿宋_GB2312" w:cs="仿宋_GB2312" w:hint="eastAsia"/>
          <w:color w:val="000000" w:themeColor="text1"/>
          <w:szCs w:val="32"/>
        </w:rPr>
        <w:t>5</w:t>
      </w:r>
      <w:r>
        <w:rPr>
          <w:rFonts w:hAnsi="仿宋_GB2312" w:cs="仿宋_GB2312" w:hint="eastAsia"/>
          <w:color w:val="000000" w:themeColor="text1"/>
          <w:szCs w:val="32"/>
        </w:rPr>
        <w:t>公里</w:t>
      </w:r>
      <w:r>
        <w:rPr>
          <w:rFonts w:hAnsi="仿宋_GB2312" w:cs="仿宋_GB2312" w:hint="eastAsia"/>
          <w:color w:val="000000" w:themeColor="text1"/>
          <w:szCs w:val="32"/>
        </w:rPr>
        <w:t>1</w:t>
      </w:r>
      <w:r>
        <w:rPr>
          <w:rFonts w:hAnsi="仿宋_GB2312" w:cs="仿宋_GB2312" w:hint="eastAsia"/>
          <w:color w:val="000000" w:themeColor="text1"/>
          <w:szCs w:val="32"/>
        </w:rPr>
        <w:t>人的标准配备专（兼）职日常养护人员。养护人员由村委会选用、镇（街）审核，由村委会与养护队员签订委托养护协议，明确工作任务、责任权力等内容。</w:t>
      </w:r>
      <w:r>
        <w:rPr>
          <w:rFonts w:hAnsi="仿宋_GB2312" w:cs="仿宋_GB2312" w:hint="eastAsia"/>
          <w:color w:val="000000" w:themeColor="text1"/>
          <w:szCs w:val="32"/>
        </w:rPr>
        <w:t>养护人员补助采用绩效管理，与考核结果挂钩，奖优罚劣。</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村民委员会应选择责任心强、有劳动能力的人员，同等条件下脱贫家庭劳动力优先。</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公路养护人员严格按照农村公路养管规范进行作业，主要负责路面保洁、设施维护、水沟清理、绿化管护等工作；对管养路段最少每三日全面巡查一次，定期清扫路面，及时清除杂物，保持路面整洁，及时垫补坑槽。</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w:t>
      </w:r>
      <w:r>
        <w:rPr>
          <w:rFonts w:hAnsi="仿宋_GB2312" w:cs="仿宋_GB2312" w:hint="eastAsia"/>
          <w:color w:val="000000" w:themeColor="text1"/>
          <w:szCs w:val="32"/>
        </w:rPr>
        <w:t>公路要经常保持路面平整，横坡适度，边坡稳定、坚固，无冲沟、松散，坡度合理，水沟无淤塞，排水畅</w:t>
      </w:r>
      <w:r>
        <w:rPr>
          <w:rFonts w:hAnsi="仿宋_GB2312" w:cs="仿宋_GB2312" w:hint="eastAsia"/>
          <w:color w:val="000000" w:themeColor="text1"/>
          <w:szCs w:val="32"/>
        </w:rPr>
        <w:lastRenderedPageBreak/>
        <w:t>通，进出水口完好。</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因水毁、坍塌等自然灾害造成公路中断或严重损坏时，由路长及时向县农村公路发展服务中心报告，同时组织抢修，保证受损公路尽快畅通。</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通村公路应坚持日常管养和集中整治相结合。各村民委员会要落实人员做好日常养护，确保人员经常上路管养，同时要扎实开展养护集中整治活动，每年</w:t>
      </w:r>
      <w:r>
        <w:rPr>
          <w:rFonts w:hAnsi="仿宋_GB2312" w:cs="仿宋_GB2312" w:hint="eastAsia"/>
          <w:color w:val="000000" w:themeColor="text1"/>
          <w:szCs w:val="32"/>
        </w:rPr>
        <w:t>4</w:t>
      </w:r>
      <w:r>
        <w:rPr>
          <w:rFonts w:hAnsi="仿宋_GB2312" w:cs="仿宋_GB2312" w:hint="eastAsia"/>
          <w:color w:val="000000" w:themeColor="text1"/>
          <w:szCs w:val="32"/>
        </w:rPr>
        <w:t>月—</w:t>
      </w:r>
      <w:r>
        <w:rPr>
          <w:rFonts w:hAnsi="仿宋_GB2312" w:cs="仿宋_GB2312" w:hint="eastAsia"/>
          <w:color w:val="000000" w:themeColor="text1"/>
          <w:szCs w:val="32"/>
        </w:rPr>
        <w:t>5</w:t>
      </w:r>
      <w:r>
        <w:rPr>
          <w:rFonts w:hAnsi="仿宋_GB2312" w:cs="仿宋_GB2312" w:hint="eastAsia"/>
          <w:color w:val="000000" w:themeColor="text1"/>
          <w:szCs w:val="32"/>
        </w:rPr>
        <w:t>月和</w:t>
      </w:r>
      <w:r>
        <w:rPr>
          <w:rFonts w:hAnsi="仿宋_GB2312" w:cs="仿宋_GB2312" w:hint="eastAsia"/>
          <w:color w:val="000000" w:themeColor="text1"/>
          <w:szCs w:val="32"/>
        </w:rPr>
        <w:t>10</w:t>
      </w:r>
      <w:r>
        <w:rPr>
          <w:rFonts w:hAnsi="仿宋_GB2312" w:cs="仿宋_GB2312" w:hint="eastAsia"/>
          <w:color w:val="000000" w:themeColor="text1"/>
          <w:szCs w:val="32"/>
        </w:rPr>
        <w:t>月—</w:t>
      </w:r>
      <w:r>
        <w:rPr>
          <w:rFonts w:hAnsi="仿宋_GB2312" w:cs="仿宋_GB2312" w:hint="eastAsia"/>
          <w:color w:val="000000" w:themeColor="text1"/>
          <w:szCs w:val="32"/>
        </w:rPr>
        <w:t>11</w:t>
      </w:r>
      <w:r>
        <w:rPr>
          <w:rFonts w:hAnsi="仿宋_GB2312" w:cs="仿宋_GB2312" w:hint="eastAsia"/>
          <w:color w:val="000000" w:themeColor="text1"/>
          <w:szCs w:val="32"/>
        </w:rPr>
        <w:t>月集中开展两次村级公路养护管理专项整治，确保村道安全畅通，并处于良好技术状态。</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各镇人民政府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负责通村公路路产路权保护，做好通村公路路域环境治理工作。</w:t>
      </w:r>
    </w:p>
    <w:p w:rsidR="00080A2D" w:rsidRDefault="00080A2D">
      <w:pPr>
        <w:pStyle w:val="a4"/>
        <w:overflowPunct w:val="0"/>
        <w:spacing w:after="0" w:line="560" w:lineRule="exact"/>
        <w:rPr>
          <w:rFonts w:ascii="仿宋_GB2312" w:eastAsia="仿宋_GB2312"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第四章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资金管理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养护资金来源</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（一）省级交通主管部门用于通村路养护工程的资金。</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（二）市、县财政按每年每公里</w:t>
      </w:r>
      <w:r>
        <w:rPr>
          <w:rFonts w:hAnsi="仿宋_GB2312" w:cs="仿宋_GB2312" w:hint="eastAsia"/>
          <w:color w:val="000000" w:themeColor="text1"/>
          <w:szCs w:val="32"/>
        </w:rPr>
        <w:t>3000</w:t>
      </w:r>
      <w:r>
        <w:rPr>
          <w:rFonts w:hAnsi="仿宋_GB2312" w:cs="仿宋_GB2312" w:hint="eastAsia"/>
          <w:color w:val="000000" w:themeColor="text1"/>
          <w:szCs w:val="32"/>
        </w:rPr>
        <w:t>元的标准预算安排下拨通村公路日常养护费。市县财政按</w:t>
      </w:r>
      <w:r>
        <w:rPr>
          <w:rFonts w:hAnsi="仿宋_GB2312" w:cs="仿宋_GB2312" w:hint="eastAsia"/>
          <w:color w:val="000000" w:themeColor="text1"/>
          <w:szCs w:val="32"/>
        </w:rPr>
        <w:t>3:7</w:t>
      </w:r>
      <w:r>
        <w:rPr>
          <w:rFonts w:hAnsi="仿宋_GB2312" w:cs="仿宋_GB2312" w:hint="eastAsia"/>
          <w:color w:val="000000" w:themeColor="text1"/>
          <w:szCs w:val="32"/>
        </w:rPr>
        <w:t>比例分担。</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（三）村委会通过“一事一议”等方式筹集资金。</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（四）符合法律规定的其他方式筹措的资金。</w:t>
      </w:r>
    </w:p>
    <w:p w:rsidR="00080A2D" w:rsidRDefault="00ED7FB0">
      <w:pPr>
        <w:overflowPunct w:val="0"/>
        <w:spacing w:line="560" w:lineRule="exact"/>
        <w:ind w:firstLine="641"/>
        <w:textAlignment w:val="bottom"/>
        <w:rPr>
          <w:rFonts w:hAnsi="仿宋_GB2312" w:cs="仿宋_GB2312"/>
          <w:color w:val="000000" w:themeColor="text1"/>
          <w:szCs w:val="32"/>
        </w:rPr>
      </w:pPr>
      <w:r>
        <w:rPr>
          <w:rFonts w:ascii="黑体" w:eastAsia="黑体" w:hAnsi="黑体" w:cs="黑体" w:hint="eastAsia"/>
          <w:color w:val="000000" w:themeColor="text1"/>
          <w:szCs w:val="32"/>
        </w:rPr>
        <w:t>第十三条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市县财政补助的通村公路养护费用，由县农村公路发展服务中心依据平时巡检和每季度检查考核结果依照以下标准进行拨付。</w:t>
      </w:r>
    </w:p>
    <w:p w:rsidR="00080A2D" w:rsidRDefault="00ED7FB0">
      <w:pPr>
        <w:overflowPunct w:val="0"/>
        <w:spacing w:line="560" w:lineRule="exact"/>
        <w:ind w:firstLine="641"/>
        <w:textAlignment w:val="bottom"/>
        <w:rPr>
          <w:rFonts w:hAnsi="仿宋_GB2312" w:cs="仿宋_GB2312"/>
          <w:color w:val="000000" w:themeColor="text1"/>
          <w:kern w:val="0"/>
          <w:szCs w:val="32"/>
        </w:rPr>
      </w:pPr>
      <w:r>
        <w:rPr>
          <w:rFonts w:hAnsi="仿宋_GB2312" w:cs="仿宋_GB2312" w:hint="eastAsia"/>
          <w:color w:val="000000" w:themeColor="text1"/>
          <w:szCs w:val="32"/>
        </w:rPr>
        <w:t>1.</w:t>
      </w:r>
      <w:r>
        <w:rPr>
          <w:rFonts w:hAnsi="仿宋_GB2312" w:cs="仿宋_GB2312" w:hint="eastAsia"/>
          <w:color w:val="000000" w:themeColor="text1"/>
          <w:kern w:val="0"/>
          <w:szCs w:val="32"/>
        </w:rPr>
        <w:t>考核分值在</w:t>
      </w:r>
      <w:r>
        <w:rPr>
          <w:rFonts w:hAnsi="仿宋_GB2312" w:cs="仿宋_GB2312" w:hint="eastAsia"/>
          <w:color w:val="000000" w:themeColor="text1"/>
          <w:kern w:val="0"/>
          <w:szCs w:val="32"/>
        </w:rPr>
        <w:t>90</w:t>
      </w:r>
      <w:r>
        <w:rPr>
          <w:rFonts w:hAnsi="仿宋_GB2312" w:cs="仿宋_GB2312" w:hint="eastAsia"/>
          <w:color w:val="000000" w:themeColor="text1"/>
          <w:kern w:val="0"/>
          <w:szCs w:val="32"/>
        </w:rPr>
        <w:t>分以上的村公路为合格，按规定标准全额兑现养护补助经费。</w:t>
      </w:r>
    </w:p>
    <w:p w:rsidR="00080A2D" w:rsidRDefault="00ED7FB0">
      <w:pPr>
        <w:overflowPunct w:val="0"/>
        <w:spacing w:line="560" w:lineRule="exact"/>
        <w:ind w:firstLine="641"/>
        <w:textAlignment w:val="bottom"/>
        <w:rPr>
          <w:rFonts w:hAnsi="仿宋_GB2312" w:cs="仿宋_GB2312"/>
          <w:color w:val="000000" w:themeColor="text1"/>
          <w:kern w:val="0"/>
          <w:szCs w:val="32"/>
        </w:rPr>
      </w:pPr>
      <w:r>
        <w:rPr>
          <w:rFonts w:hAnsi="仿宋_GB2312" w:cs="仿宋_GB2312" w:hint="eastAsia"/>
          <w:color w:val="000000" w:themeColor="text1"/>
          <w:kern w:val="0"/>
          <w:szCs w:val="32"/>
        </w:rPr>
        <w:t>2</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考核分值在</w:t>
      </w:r>
      <w:r>
        <w:rPr>
          <w:rFonts w:hAnsi="仿宋_GB2312" w:cs="仿宋_GB2312" w:hint="eastAsia"/>
          <w:color w:val="000000" w:themeColor="text1"/>
          <w:kern w:val="0"/>
          <w:szCs w:val="32"/>
        </w:rPr>
        <w:t>80</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89</w:t>
      </w:r>
      <w:r>
        <w:rPr>
          <w:rFonts w:hAnsi="仿宋_GB2312" w:cs="仿宋_GB2312" w:hint="eastAsia"/>
          <w:color w:val="000000" w:themeColor="text1"/>
          <w:kern w:val="0"/>
          <w:szCs w:val="32"/>
        </w:rPr>
        <w:t>分的村公路为基本合格，按规定标准</w:t>
      </w:r>
      <w:r>
        <w:rPr>
          <w:rFonts w:hAnsi="仿宋_GB2312" w:cs="仿宋_GB2312" w:hint="eastAsia"/>
          <w:color w:val="000000" w:themeColor="text1"/>
          <w:kern w:val="0"/>
          <w:szCs w:val="32"/>
        </w:rPr>
        <w:lastRenderedPageBreak/>
        <w:t>的</w:t>
      </w:r>
      <w:r>
        <w:rPr>
          <w:rFonts w:hAnsi="仿宋_GB2312" w:cs="仿宋_GB2312" w:hint="eastAsia"/>
          <w:color w:val="000000" w:themeColor="text1"/>
          <w:kern w:val="0"/>
          <w:szCs w:val="32"/>
        </w:rPr>
        <w:t>90%</w:t>
      </w:r>
      <w:r>
        <w:rPr>
          <w:rFonts w:hAnsi="仿宋_GB2312" w:cs="仿宋_GB2312" w:hint="eastAsia"/>
          <w:color w:val="000000" w:themeColor="text1"/>
          <w:kern w:val="0"/>
          <w:szCs w:val="32"/>
        </w:rPr>
        <w:t>兑现养护补助资金。</w:t>
      </w:r>
    </w:p>
    <w:p w:rsidR="00080A2D" w:rsidRDefault="00ED7FB0">
      <w:pPr>
        <w:overflowPunct w:val="0"/>
        <w:spacing w:line="560" w:lineRule="exact"/>
        <w:ind w:firstLine="641"/>
        <w:textAlignment w:val="bottom"/>
        <w:rPr>
          <w:rFonts w:hAnsi="仿宋_GB2312" w:cs="仿宋_GB2312"/>
          <w:color w:val="000000" w:themeColor="text1"/>
          <w:kern w:val="0"/>
          <w:szCs w:val="32"/>
        </w:rPr>
      </w:pPr>
      <w:r>
        <w:rPr>
          <w:rFonts w:hAnsi="仿宋_GB2312" w:cs="仿宋_GB2312" w:hint="eastAsia"/>
          <w:color w:val="000000" w:themeColor="text1"/>
          <w:kern w:val="0"/>
          <w:szCs w:val="32"/>
        </w:rPr>
        <w:t>3</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考核分值在</w:t>
      </w:r>
      <w:r>
        <w:rPr>
          <w:rFonts w:hAnsi="仿宋_GB2312" w:cs="仿宋_GB2312" w:hint="eastAsia"/>
          <w:color w:val="000000" w:themeColor="text1"/>
          <w:kern w:val="0"/>
          <w:szCs w:val="32"/>
        </w:rPr>
        <w:t>70-79</w:t>
      </w:r>
      <w:r>
        <w:rPr>
          <w:rFonts w:hAnsi="仿宋_GB2312" w:cs="仿宋_GB2312" w:hint="eastAsia"/>
          <w:color w:val="000000" w:themeColor="text1"/>
          <w:kern w:val="0"/>
          <w:szCs w:val="32"/>
        </w:rPr>
        <w:t>分的，按规定标准的</w:t>
      </w:r>
      <w:r>
        <w:rPr>
          <w:rFonts w:hAnsi="仿宋_GB2312" w:cs="仿宋_GB2312" w:hint="eastAsia"/>
          <w:color w:val="000000" w:themeColor="text1"/>
          <w:kern w:val="0"/>
          <w:szCs w:val="32"/>
        </w:rPr>
        <w:t>75%</w:t>
      </w:r>
      <w:r>
        <w:rPr>
          <w:rFonts w:hAnsi="仿宋_GB2312" w:cs="仿宋_GB2312" w:hint="eastAsia"/>
          <w:color w:val="000000" w:themeColor="text1"/>
          <w:kern w:val="0"/>
          <w:szCs w:val="32"/>
        </w:rPr>
        <w:t>兑现养护补助经费。</w:t>
      </w:r>
    </w:p>
    <w:p w:rsidR="00080A2D" w:rsidRDefault="00ED7FB0">
      <w:pPr>
        <w:overflowPunct w:val="0"/>
        <w:spacing w:line="560" w:lineRule="exact"/>
        <w:ind w:firstLine="641"/>
        <w:textAlignment w:val="bottom"/>
        <w:rPr>
          <w:rFonts w:hAnsi="仿宋_GB2312" w:cs="仿宋_GB2312"/>
          <w:color w:val="000000" w:themeColor="text1"/>
          <w:kern w:val="0"/>
          <w:szCs w:val="32"/>
        </w:rPr>
      </w:pPr>
      <w:r>
        <w:rPr>
          <w:rFonts w:hAnsi="仿宋_GB2312" w:cs="仿宋_GB2312" w:hint="eastAsia"/>
          <w:color w:val="000000" w:themeColor="text1"/>
          <w:kern w:val="0"/>
          <w:szCs w:val="32"/>
        </w:rPr>
        <w:t>4</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考核分值在</w:t>
      </w:r>
      <w:r>
        <w:rPr>
          <w:rFonts w:hAnsi="仿宋_GB2312" w:cs="仿宋_GB2312" w:hint="eastAsia"/>
          <w:color w:val="000000" w:themeColor="text1"/>
          <w:kern w:val="0"/>
          <w:szCs w:val="32"/>
        </w:rPr>
        <w:t>70</w:t>
      </w:r>
      <w:r>
        <w:rPr>
          <w:rFonts w:hAnsi="仿宋_GB2312" w:cs="仿宋_GB2312" w:hint="eastAsia"/>
          <w:color w:val="000000" w:themeColor="text1"/>
          <w:kern w:val="0"/>
          <w:szCs w:val="32"/>
        </w:rPr>
        <w:t>分以下的为不合格，暂缓拨付养护补助经费，并限期整改。</w:t>
      </w:r>
      <w:r>
        <w:rPr>
          <w:rFonts w:hAnsi="仿宋_GB2312" w:cs="仿宋_GB2312" w:hint="eastAsia"/>
          <w:color w:val="000000" w:themeColor="text1"/>
          <w:kern w:val="0"/>
          <w:szCs w:val="32"/>
        </w:rPr>
        <w:t>整改合格后，按照相应分值拨付养护经费。</w:t>
      </w:r>
    </w:p>
    <w:p w:rsidR="00080A2D" w:rsidRDefault="00ED7FB0">
      <w:pPr>
        <w:overflowPunct w:val="0"/>
        <w:spacing w:line="560" w:lineRule="exact"/>
        <w:ind w:firstLine="641"/>
        <w:textAlignment w:val="bottom"/>
        <w:rPr>
          <w:rFonts w:hAnsi="仿宋_GB2312" w:cs="仿宋_GB2312"/>
          <w:color w:val="000000" w:themeColor="text1"/>
          <w:kern w:val="0"/>
          <w:szCs w:val="32"/>
        </w:rPr>
      </w:pPr>
      <w:r>
        <w:rPr>
          <w:rFonts w:hAnsi="仿宋_GB2312" w:cs="仿宋_GB2312" w:hint="eastAsia"/>
          <w:color w:val="000000" w:themeColor="text1"/>
          <w:kern w:val="0"/>
          <w:szCs w:val="32"/>
        </w:rPr>
        <w:t>考核结余经费用于年终农管所养护管理工作“以奖代补”。</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拨付各镇（街）的通村公路日常养护费的</w:t>
      </w:r>
      <w:r>
        <w:rPr>
          <w:rFonts w:hAnsi="仿宋_GB2312" w:cs="仿宋_GB2312" w:hint="eastAsia"/>
          <w:color w:val="000000" w:themeColor="text1"/>
          <w:szCs w:val="32"/>
        </w:rPr>
        <w:t>70%</w:t>
      </w:r>
      <w:r>
        <w:rPr>
          <w:rFonts w:hAnsi="仿宋_GB2312" w:cs="仿宋_GB2312" w:hint="eastAsia"/>
          <w:color w:val="000000" w:themeColor="text1"/>
          <w:szCs w:val="32"/>
        </w:rPr>
        <w:t>用于养护人员工资，</w:t>
      </w:r>
      <w:r>
        <w:rPr>
          <w:rFonts w:hAnsi="仿宋_GB2312" w:cs="仿宋_GB2312" w:hint="eastAsia"/>
          <w:color w:val="000000" w:themeColor="text1"/>
          <w:szCs w:val="32"/>
        </w:rPr>
        <w:t>30%</w:t>
      </w:r>
      <w:r>
        <w:rPr>
          <w:rFonts w:hAnsi="仿宋_GB2312" w:cs="仿宋_GB2312" w:hint="eastAsia"/>
          <w:color w:val="000000" w:themeColor="text1"/>
          <w:szCs w:val="32"/>
        </w:rPr>
        <w:t>用于养护机具购置配备、小修保养、水毁抢修、村委会</w:t>
      </w:r>
      <w:r>
        <w:rPr>
          <w:rFonts w:hAnsi="仿宋_GB2312" w:cs="仿宋_GB2312" w:hint="eastAsia"/>
          <w:color w:val="000000" w:themeColor="text1"/>
          <w:szCs w:val="32"/>
        </w:rPr>
        <w:t>养护管理工作“以奖代补”等。</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通村公路管养资金实行专款专用，并在每年接受市、县相关部门审计核查，确保资金运行安全。</w:t>
      </w:r>
    </w:p>
    <w:p w:rsidR="00080A2D" w:rsidRDefault="00080A2D">
      <w:pPr>
        <w:pStyle w:val="a4"/>
        <w:overflowPunct w:val="0"/>
        <w:spacing w:after="0" w:line="560" w:lineRule="exact"/>
        <w:rPr>
          <w:rFonts w:ascii="仿宋_GB2312" w:eastAsia="仿宋_GB2312"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第五章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检查考核</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县政府将通村公路养管情况纳入目标责任考核，县交通运输局负责具体考核任务，对未完成养护计划造成失管失养的，追究相关单位和领导责任。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各镇（街）按照《村级公路日常养护考核办法》负责实施各村通村公路管理养护检查考核工作。每月组织对各列养村道检查一次，每次检查列养线路的三分之一，每季度末检查考核完所有线路，根据每月检查得分情况对各村养护管理工作进行季度汇总，并评定等次，考核结果与村道管理养护绩效、日常养护经费挂钩。</w:t>
      </w:r>
    </w:p>
    <w:p w:rsidR="00080A2D" w:rsidRDefault="00080A2D">
      <w:pPr>
        <w:overflowPunct w:val="0"/>
        <w:spacing w:line="560" w:lineRule="exact"/>
        <w:ind w:firstLineChars="200" w:firstLine="643"/>
        <w:rPr>
          <w:rFonts w:hAnsi="仿宋_GB2312" w:cs="仿宋_GB2312"/>
          <w:b/>
          <w:bCs/>
          <w:color w:val="000000" w:themeColor="text1"/>
          <w:szCs w:val="32"/>
        </w:rPr>
      </w:pPr>
    </w:p>
    <w:p w:rsidR="00080A2D" w:rsidRDefault="00ED7FB0">
      <w:pPr>
        <w:overflowPunct w:val="0"/>
        <w:spacing w:line="560" w:lineRule="exact"/>
        <w:jc w:val="center"/>
        <w:rPr>
          <w:rFonts w:hAnsi="仿宋_GB2312" w:cs="仿宋_GB2312"/>
          <w:color w:val="000000" w:themeColor="text1"/>
          <w:szCs w:val="32"/>
        </w:rPr>
      </w:pPr>
      <w:r>
        <w:rPr>
          <w:rFonts w:ascii="黑体" w:eastAsia="黑体" w:hAnsi="黑体" w:cs="黑体" w:hint="eastAsia"/>
          <w:color w:val="000000" w:themeColor="text1"/>
          <w:szCs w:val="32"/>
        </w:rPr>
        <w:t>第六章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附</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则</w:t>
      </w:r>
    </w:p>
    <w:p w:rsidR="00080A2D" w:rsidRDefault="00ED7FB0">
      <w:pPr>
        <w:pStyle w:val="a7"/>
        <w:widowControl w:val="0"/>
        <w:overflowPunct w:val="0"/>
        <w:spacing w:before="0" w:beforeAutospacing="0" w:after="0" w:afterAutospacing="0" w:line="560" w:lineRule="exact"/>
        <w:ind w:firstLineChars="200" w:firstLine="640"/>
        <w:jc w:val="both"/>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第十八条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bCs/>
          <w:color w:val="000000" w:themeColor="text1"/>
          <w:sz w:val="32"/>
          <w:szCs w:val="32"/>
        </w:rPr>
        <w:t>本方法</w:t>
      </w:r>
      <w:r>
        <w:rPr>
          <w:rFonts w:ascii="仿宋_GB2312" w:eastAsia="仿宋_GB2312" w:hAnsi="仿宋_GB2312" w:cs="仿宋_GB2312" w:hint="eastAsia"/>
          <w:color w:val="000000" w:themeColor="text1"/>
          <w:sz w:val="32"/>
          <w:szCs w:val="32"/>
        </w:rPr>
        <w:t>自印发之日起施行。</w:t>
      </w: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2</w:t>
      </w:r>
    </w:p>
    <w:p w:rsidR="00080A2D" w:rsidRDefault="00ED7FB0">
      <w:pPr>
        <w:overflowPunct w:val="0"/>
        <w:spacing w:line="560" w:lineRule="exact"/>
        <w:jc w:val="center"/>
        <w:rPr>
          <w:rFonts w:hAnsi="仿宋_GB2312" w:cs="仿宋_GB2312"/>
          <w:color w:val="000000" w:themeColor="text1"/>
          <w:kern w:val="0"/>
          <w:szCs w:val="32"/>
          <w:shd w:val="clear" w:color="auto" w:fill="FFFFFF"/>
        </w:rPr>
      </w:pPr>
      <w:r>
        <w:rPr>
          <w:rFonts w:ascii="方正小标宋简体" w:eastAsia="方正小标宋简体" w:hAnsi="方正小标宋简体" w:cs="方正小标宋简体" w:hint="eastAsia"/>
          <w:color w:val="000000" w:themeColor="text1"/>
          <w:kern w:val="0"/>
          <w:sz w:val="44"/>
          <w:szCs w:val="44"/>
          <w:shd w:val="clear" w:color="auto" w:fill="FFFFFF"/>
        </w:rPr>
        <w:t>眉县农村小型水利工程管理办法</w:t>
      </w:r>
    </w:p>
    <w:p w:rsidR="00080A2D" w:rsidRDefault="00080A2D">
      <w:pPr>
        <w:overflowPunct w:val="0"/>
        <w:spacing w:line="560" w:lineRule="exact"/>
        <w:rPr>
          <w:rFonts w:hAnsi="仿宋_GB2312" w:cs="仿宋_GB2312"/>
          <w:color w:val="000000" w:themeColor="text1"/>
          <w:kern w:val="0"/>
          <w:szCs w:val="32"/>
        </w:rPr>
      </w:pPr>
    </w:p>
    <w:p w:rsidR="00080A2D" w:rsidRDefault="00ED7FB0">
      <w:pPr>
        <w:overflowPunct w:val="0"/>
        <w:adjustRightInd w:val="0"/>
        <w:spacing w:line="560" w:lineRule="exact"/>
        <w:jc w:val="center"/>
        <w:outlineLvl w:val="2"/>
        <w:rPr>
          <w:rFonts w:ascii="黑体" w:eastAsia="黑体" w:hAnsi="黑体" w:cs="黑体"/>
          <w:color w:val="000000" w:themeColor="text1"/>
          <w:kern w:val="0"/>
          <w:szCs w:val="32"/>
        </w:rPr>
      </w:pPr>
      <w:r>
        <w:rPr>
          <w:rFonts w:ascii="黑体" w:eastAsia="黑体" w:hAnsi="黑体" w:cs="黑体" w:hint="eastAsia"/>
          <w:bCs/>
          <w:color w:val="000000" w:themeColor="text1"/>
          <w:kern w:val="0"/>
          <w:szCs w:val="32"/>
        </w:rPr>
        <w:t>第一章</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总</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则</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第一条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为加强农村小型水利工程管护，提高小型水利工程利用率、完好率，充分发挥小型水利工程的供水、防洪、灌溉、生态等效益，实现健康持续发展，巩固拓展水利扶贫成果同乡村振兴水利保障有效衔接，根据《中华人民共和国水法》《宝鸡市农村小型水利工程管理办法》（宝政发〔</w:t>
      </w:r>
      <w:r>
        <w:rPr>
          <w:rFonts w:hAnsi="仿宋_GB2312" w:cs="仿宋_GB2312" w:hint="eastAsia"/>
          <w:color w:val="000000" w:themeColor="text1"/>
          <w:kern w:val="0"/>
          <w:szCs w:val="32"/>
        </w:rPr>
        <w:t>2021</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21</w:t>
      </w:r>
      <w:r>
        <w:rPr>
          <w:rFonts w:hAnsi="仿宋_GB2312" w:cs="仿宋_GB2312" w:hint="eastAsia"/>
          <w:color w:val="000000" w:themeColor="text1"/>
          <w:kern w:val="0"/>
          <w:szCs w:val="32"/>
        </w:rPr>
        <w:t>号）和有关法律、行政法规规定，结合我县实际，制定本办法。</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第二条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本办法适用于我县境内产权属于村组的农村小型供水工程、小型水库、淤地坝、塘池、泵站、水闸、机电井、渠道、暗管及微喷灌等小型水利工程的维修管护。采取承包、租赁形式的小型水利工程，及实</w:t>
      </w:r>
      <w:r>
        <w:rPr>
          <w:rFonts w:hAnsi="仿宋_GB2312" w:cs="仿宋_GB2312" w:hint="eastAsia"/>
          <w:color w:val="000000" w:themeColor="text1"/>
          <w:kern w:val="0"/>
          <w:szCs w:val="32"/>
        </w:rPr>
        <w:t>行土地流转的成片农田范围内的水利工程设施由经营者自行负责管理和维护。</w:t>
      </w:r>
    </w:p>
    <w:p w:rsidR="00080A2D" w:rsidRDefault="00080A2D">
      <w:pPr>
        <w:overflowPunct w:val="0"/>
        <w:spacing w:line="560" w:lineRule="exact"/>
        <w:rPr>
          <w:rFonts w:hAnsi="仿宋_GB2312" w:cs="仿宋_GB2312"/>
          <w:color w:val="000000" w:themeColor="text1"/>
          <w:kern w:val="0"/>
          <w:szCs w:val="32"/>
        </w:rPr>
      </w:pPr>
    </w:p>
    <w:p w:rsidR="00080A2D" w:rsidRDefault="00ED7FB0">
      <w:pPr>
        <w:overflowPunct w:val="0"/>
        <w:adjustRightInd w:val="0"/>
        <w:spacing w:line="560" w:lineRule="exact"/>
        <w:jc w:val="center"/>
        <w:outlineLvl w:val="2"/>
        <w:rPr>
          <w:rFonts w:hAnsi="仿宋_GB2312" w:cs="仿宋_GB2312"/>
          <w:bCs/>
          <w:color w:val="000000" w:themeColor="text1"/>
          <w:kern w:val="0"/>
          <w:szCs w:val="32"/>
        </w:rPr>
      </w:pPr>
      <w:r>
        <w:rPr>
          <w:rFonts w:ascii="黑体" w:eastAsia="黑体" w:hAnsi="黑体" w:cs="黑体" w:hint="eastAsia"/>
          <w:bCs/>
          <w:color w:val="000000" w:themeColor="text1"/>
          <w:kern w:val="0"/>
          <w:szCs w:val="32"/>
        </w:rPr>
        <w:t>第二章</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职</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责</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第三条</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农村小型水利工程管理遵循“分级管理、分级负责”“谁受益、谁管护”的原则。产权所有人是管理的责任主体，村委会是小型水利工程的直接责任人，负责制定本村水利工程的管理制度、维修办法。</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第四条</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建立村级水管员制度。根据管护工作需要，各行政村配备</w:t>
      </w:r>
      <w:r>
        <w:rPr>
          <w:rFonts w:hAnsi="仿宋_GB2312" w:cs="仿宋_GB2312" w:hint="eastAsia"/>
          <w:color w:val="000000" w:themeColor="text1"/>
          <w:kern w:val="0"/>
          <w:szCs w:val="32"/>
        </w:rPr>
        <w:t>1</w:t>
      </w:r>
      <w:r>
        <w:rPr>
          <w:rFonts w:hAnsi="仿宋_GB2312" w:cs="仿宋_GB2312" w:hint="eastAsia"/>
          <w:color w:val="000000" w:themeColor="text1"/>
          <w:kern w:val="0"/>
          <w:szCs w:val="32"/>
        </w:rPr>
        <w:t>名专（兼）职村级水管员，负责管辖范围内小型水</w:t>
      </w:r>
      <w:r>
        <w:rPr>
          <w:rFonts w:hAnsi="仿宋_GB2312" w:cs="仿宋_GB2312" w:hint="eastAsia"/>
          <w:color w:val="000000" w:themeColor="text1"/>
          <w:kern w:val="0"/>
          <w:szCs w:val="32"/>
        </w:rPr>
        <w:lastRenderedPageBreak/>
        <w:t>利工程日常管理各项工作，其主要职责是：</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hAnsi="仿宋_GB2312" w:cs="仿宋_GB2312" w:hint="eastAsia"/>
          <w:color w:val="000000" w:themeColor="text1"/>
          <w:kern w:val="0"/>
          <w:szCs w:val="32"/>
        </w:rPr>
        <w:t>（一）对全村水利工程建档立卡，逐工程落实专门管理人员和管理责任。</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hAnsi="仿宋_GB2312" w:cs="仿宋_GB2312" w:hint="eastAsia"/>
          <w:color w:val="000000" w:themeColor="text1"/>
          <w:kern w:val="0"/>
          <w:szCs w:val="32"/>
        </w:rPr>
        <w:t>（二）执行本村水利工程管理制度、维修办法、水价政策，同时协调处理本村各类水事纠纷。</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hAnsi="仿宋_GB2312" w:cs="仿宋_GB2312" w:hint="eastAsia"/>
          <w:color w:val="000000" w:themeColor="text1"/>
          <w:kern w:val="0"/>
          <w:szCs w:val="32"/>
        </w:rPr>
        <w:t>（三）对全村水利工程进行定期巡查，每月不少于一次，发现问题及时处理。</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hAnsi="仿宋_GB2312" w:cs="仿宋_GB2312" w:hint="eastAsia"/>
          <w:color w:val="000000" w:themeColor="text1"/>
          <w:kern w:val="0"/>
          <w:szCs w:val="32"/>
        </w:rPr>
        <w:t>（四）做好全村防汛抗旱、水利工程建设、水利政策法规宣传等工作。</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第五条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落实工程管理人员。所有小型水利工程必须逐工程落实专门管理人员，具体负责工程日常运行，按需求供水，</w:t>
      </w:r>
      <w:r>
        <w:rPr>
          <w:rFonts w:hAnsi="仿宋_GB2312" w:cs="仿宋_GB2312" w:hint="eastAsia"/>
          <w:color w:val="000000" w:themeColor="text1"/>
          <w:spacing w:val="-6"/>
          <w:kern w:val="0"/>
          <w:szCs w:val="32"/>
        </w:rPr>
        <w:t>维护用水秩序，收缴水费，进行工程维修养护，认真做好运行与管护记录，保证工程安全和良性运行，充分发挥工程作用与效益。</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第六条</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镇人民政府（街道办事处）负责辖区内所有小型水利工程的监督管理，</w:t>
      </w:r>
      <w:r>
        <w:rPr>
          <w:rFonts w:hAnsi="仿宋_GB2312" w:cs="仿宋_GB2312" w:hint="eastAsia"/>
          <w:color w:val="000000" w:themeColor="text1"/>
          <w:kern w:val="0"/>
          <w:szCs w:val="32"/>
        </w:rPr>
        <w:t>协助各村制定水利工程管理制度、维修办法，并负责监督各村资金的使用。</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color w:val="000000" w:themeColor="text1"/>
          <w:kern w:val="0"/>
          <w:szCs w:val="32"/>
        </w:rPr>
        <w:t>第七条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县水利局负责审核发放涉农小型水利工程产权证书。负责指导镇（街）、村做好本行政区域内的小型水利工程管理工作，对相关人员进行业务培训。</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第八条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社会投资和个人投资建设的小型水利工程要按照自建自管的原则加强工程管护，切实保证工程安全和良性运行。</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bCs/>
          <w:color w:val="000000" w:themeColor="text1"/>
          <w:kern w:val="0"/>
          <w:szCs w:val="32"/>
        </w:rPr>
        <w:t>第九条</w:t>
      </w:r>
      <w:r>
        <w:rPr>
          <w:rFonts w:hAnsi="仿宋_GB2312" w:cs="仿宋_GB2312" w:hint="eastAsia"/>
          <w:bCs/>
          <w:color w:val="000000" w:themeColor="text1"/>
          <w:kern w:val="0"/>
          <w:szCs w:val="32"/>
        </w:rPr>
        <w:t xml:space="preserve">  </w:t>
      </w:r>
      <w:r>
        <w:rPr>
          <w:rFonts w:hAnsi="仿宋_GB2312" w:cs="仿宋_GB2312" w:hint="eastAsia"/>
          <w:bCs/>
          <w:color w:val="000000" w:themeColor="text1"/>
          <w:kern w:val="0"/>
          <w:szCs w:val="32"/>
        </w:rPr>
        <w:t>任何</w:t>
      </w:r>
      <w:r>
        <w:rPr>
          <w:rFonts w:hAnsi="仿宋_GB2312" w:cs="仿宋_GB2312" w:hint="eastAsia"/>
          <w:color w:val="000000" w:themeColor="text1"/>
          <w:kern w:val="0"/>
          <w:szCs w:val="32"/>
        </w:rPr>
        <w:t>单位和个人都有保护小型水利工程设施的义务，有权检举和制止破坏、损害小型水利工程的行为。</w:t>
      </w:r>
    </w:p>
    <w:p w:rsidR="00080A2D" w:rsidRDefault="00080A2D">
      <w:pPr>
        <w:overflowPunct w:val="0"/>
        <w:spacing w:line="560" w:lineRule="exact"/>
        <w:ind w:firstLineChars="200" w:firstLine="640"/>
        <w:rPr>
          <w:rFonts w:hAnsi="仿宋_GB2312" w:cs="仿宋_GB2312"/>
          <w:color w:val="000000" w:themeColor="text1"/>
          <w:kern w:val="0"/>
          <w:szCs w:val="32"/>
        </w:rPr>
      </w:pPr>
    </w:p>
    <w:p w:rsidR="00080A2D" w:rsidRDefault="00ED7FB0">
      <w:pPr>
        <w:numPr>
          <w:ilvl w:val="0"/>
          <w:numId w:val="1"/>
        </w:numPr>
        <w:overflowPunct w:val="0"/>
        <w:adjustRightInd w:val="0"/>
        <w:spacing w:line="560" w:lineRule="exact"/>
        <w:jc w:val="center"/>
        <w:outlineLvl w:val="2"/>
        <w:rPr>
          <w:rFonts w:ascii="黑体" w:eastAsia="黑体" w:hAnsi="黑体" w:cs="黑体"/>
          <w:bCs/>
          <w:color w:val="000000" w:themeColor="text1"/>
          <w:kern w:val="0"/>
          <w:szCs w:val="32"/>
        </w:rPr>
      </w:pPr>
      <w:r>
        <w:rPr>
          <w:rFonts w:ascii="黑体" w:eastAsia="黑体" w:hAnsi="黑体" w:cs="黑体" w:hint="eastAsia"/>
          <w:bCs/>
          <w:color w:val="000000" w:themeColor="text1"/>
          <w:kern w:val="0"/>
          <w:szCs w:val="32"/>
        </w:rPr>
        <w:t>管护标准</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lastRenderedPageBreak/>
        <w:t>第十条</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小型水库（淤地坝、陂塘、涝池）。坝顶、坝面平整干净，无杂草树木，无放牧、无堆放物料等现象；各种放水设施、观测设施完好，启闭正常；输水设施畅通。</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第十一条</w:t>
      </w:r>
      <w:r>
        <w:rPr>
          <w:rFonts w:ascii="黑体" w:eastAsia="黑体" w:hAnsi="黑体" w:cs="黑体" w:hint="eastAsia"/>
          <w:bCs/>
          <w:color w:val="000000" w:themeColor="text1"/>
          <w:kern w:val="0"/>
          <w:szCs w:val="32"/>
        </w:rPr>
        <w:t xml:space="preserve"> </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小型供水工程。工程运行正常、安全，机电设备完好，管理区整洁卫生；建立水源保护区，定期巡查并保证供水水源不受污染；原水水质处理或消毒符合规定。</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第十二条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渠道工程。保持过水断面通畅，无淤积，涵、闸、渡槽等配套建筑物完好，闸门启闭设施运行正常，渠堤完好，无塌坡、无乱占乱种现象。</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第十三条</w:t>
      </w:r>
      <w:r>
        <w:rPr>
          <w:rFonts w:ascii="黑体" w:eastAsia="黑体" w:hAnsi="黑体" w:cs="黑体" w:hint="eastAsia"/>
          <w:bCs/>
          <w:color w:val="000000" w:themeColor="text1"/>
          <w:kern w:val="0"/>
          <w:szCs w:val="32"/>
        </w:rPr>
        <w:t xml:space="preserve"> </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机井泵站。机泵运转正常，进出水顺畅；主体结构完好，泵房、进出水池等附属设施整洁，无堵塞、淤积现象；供电设施设备完好安全，无设备损坏和被盗现象。</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第十四条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水闸。闸门启闭顺畅，基本无漏水，涵管无淤塞；梁体结构完好，螺杆、启闭机等设备运行良好，无损坏和被盗现象。</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第十五条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暗管及微喷灌工程。各出水口出水顺畅；管道、出水桩、微喷头及闸阀等附属设施无渗漏、无堵塞、积水现象；无设备损坏和被盗现象。</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第十六条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其它小型水利工程。工程管理设施齐全美观、无损坏，工程运行情况良好，管理范围内环境整洁，无淤积、堆放、污</w:t>
      </w:r>
      <w:r>
        <w:rPr>
          <w:rFonts w:hAnsi="仿宋_GB2312" w:cs="仿宋_GB2312" w:hint="eastAsia"/>
          <w:color w:val="000000" w:themeColor="text1"/>
          <w:kern w:val="0"/>
          <w:szCs w:val="32"/>
        </w:rPr>
        <w:t>损等现象。</w:t>
      </w:r>
    </w:p>
    <w:p w:rsidR="00080A2D" w:rsidRDefault="00080A2D">
      <w:pPr>
        <w:overflowPunct w:val="0"/>
        <w:spacing w:line="560" w:lineRule="exact"/>
        <w:rPr>
          <w:rFonts w:hAnsi="仿宋_GB2312" w:cs="仿宋_GB2312"/>
          <w:color w:val="000000" w:themeColor="text1"/>
          <w:kern w:val="0"/>
          <w:szCs w:val="32"/>
        </w:rPr>
      </w:pPr>
    </w:p>
    <w:p w:rsidR="00080A2D" w:rsidRDefault="00ED7FB0">
      <w:pPr>
        <w:overflowPunct w:val="0"/>
        <w:adjustRightInd w:val="0"/>
        <w:spacing w:line="560" w:lineRule="exact"/>
        <w:jc w:val="center"/>
        <w:outlineLvl w:val="2"/>
        <w:rPr>
          <w:rFonts w:hAnsi="仿宋_GB2312" w:cs="仿宋_GB2312"/>
          <w:bCs/>
          <w:color w:val="000000" w:themeColor="text1"/>
          <w:kern w:val="0"/>
          <w:szCs w:val="32"/>
        </w:rPr>
      </w:pPr>
      <w:r>
        <w:rPr>
          <w:rFonts w:ascii="黑体" w:eastAsia="黑体" w:hAnsi="黑体" w:cs="黑体" w:hint="eastAsia"/>
          <w:bCs/>
          <w:color w:val="000000" w:themeColor="text1"/>
          <w:kern w:val="0"/>
          <w:szCs w:val="32"/>
        </w:rPr>
        <w:t>第四章</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人员和经费</w:t>
      </w:r>
    </w:p>
    <w:p w:rsidR="00080A2D" w:rsidRDefault="00ED7FB0">
      <w:pPr>
        <w:overflowPunct w:val="0"/>
        <w:spacing w:line="560" w:lineRule="exact"/>
        <w:ind w:firstLine="660"/>
        <w:rPr>
          <w:rFonts w:hAnsi="仿宋_GB2312" w:cs="仿宋_GB2312"/>
          <w:b/>
          <w:bCs/>
          <w:color w:val="000000" w:themeColor="text1"/>
          <w:kern w:val="0"/>
          <w:szCs w:val="32"/>
        </w:rPr>
      </w:pPr>
      <w:r>
        <w:rPr>
          <w:rFonts w:ascii="黑体" w:eastAsia="黑体" w:hAnsi="黑体" w:cs="黑体" w:hint="eastAsia"/>
          <w:color w:val="000000" w:themeColor="text1"/>
          <w:kern w:val="0"/>
          <w:szCs w:val="32"/>
        </w:rPr>
        <w:t>第十七条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村级水管员由</w:t>
      </w:r>
      <w:r w:rsidR="00F73D16">
        <w:rPr>
          <w:rFonts w:hAnsi="仿宋_GB2312" w:cs="仿宋_GB2312" w:hint="eastAsia"/>
          <w:color w:val="000000" w:themeColor="text1"/>
          <w:kern w:val="0"/>
          <w:szCs w:val="32"/>
        </w:rPr>
        <w:t>村民委员会</w:t>
      </w:r>
      <w:r>
        <w:rPr>
          <w:rFonts w:hAnsi="仿宋_GB2312" w:cs="仿宋_GB2312" w:hint="eastAsia"/>
          <w:color w:val="000000" w:themeColor="text1"/>
          <w:kern w:val="0"/>
          <w:szCs w:val="32"/>
        </w:rPr>
        <w:t>选用、镇</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街</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审核，并报县水利局备案。水管员一般应有一定的文化水平和管理能</w:t>
      </w:r>
      <w:r>
        <w:rPr>
          <w:rFonts w:hAnsi="仿宋_GB2312" w:cs="仿宋_GB2312" w:hint="eastAsia"/>
          <w:color w:val="000000" w:themeColor="text1"/>
          <w:kern w:val="0"/>
          <w:szCs w:val="32"/>
        </w:rPr>
        <w:lastRenderedPageBreak/>
        <w:t>力，热心公益事业，熟悉水利设施操作基本规程和维护办法，优先选用有相应工作能力的已脱贫仍需要后续扶持农村人口。由</w:t>
      </w:r>
      <w:r w:rsidR="00F73D16">
        <w:rPr>
          <w:rFonts w:hAnsi="仿宋_GB2312" w:cs="仿宋_GB2312" w:hint="eastAsia"/>
          <w:color w:val="000000" w:themeColor="text1"/>
          <w:kern w:val="0"/>
          <w:szCs w:val="32"/>
        </w:rPr>
        <w:t>村民委员会</w:t>
      </w:r>
      <w:r>
        <w:rPr>
          <w:rFonts w:hAnsi="仿宋_GB2312" w:cs="仿宋_GB2312" w:hint="eastAsia"/>
          <w:color w:val="000000" w:themeColor="text1"/>
          <w:kern w:val="0"/>
          <w:szCs w:val="32"/>
        </w:rPr>
        <w:t>与水管员签订委托管护协议，明确工作任务、责任、权利等内容。</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color w:val="000000" w:themeColor="text1"/>
          <w:kern w:val="0"/>
          <w:szCs w:val="32"/>
        </w:rPr>
        <w:t>第十八条</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村级水管员应熟悉管护区域各类水利设施的布局、工程设施的结构、操作规程、正常维护与特殊情况下的抢修和抢险方案，认真做好运行与管护记录，保证管护的工程设施、设备处于良好状态，充分发挥水利工程综合效益。</w:t>
      </w:r>
    </w:p>
    <w:p w:rsidR="00080A2D" w:rsidRDefault="00ED7FB0">
      <w:pPr>
        <w:overflowPunct w:val="0"/>
        <w:spacing w:line="560" w:lineRule="exact"/>
        <w:ind w:firstLineChars="200" w:firstLine="640"/>
        <w:rPr>
          <w:rFonts w:hAnsi="仿宋_GB2312" w:cs="仿宋_GB2312"/>
          <w:color w:val="000000" w:themeColor="text1"/>
          <w:kern w:val="0"/>
          <w:szCs w:val="32"/>
        </w:rPr>
      </w:pPr>
      <w:r>
        <w:rPr>
          <w:rFonts w:ascii="黑体" w:eastAsia="黑体" w:hAnsi="黑体" w:cs="黑体" w:hint="eastAsia"/>
          <w:color w:val="000000" w:themeColor="text1"/>
          <w:kern w:val="0"/>
          <w:szCs w:val="32"/>
        </w:rPr>
        <w:t>第十九条</w:t>
      </w:r>
      <w:r>
        <w:rPr>
          <w:rFonts w:ascii="黑体" w:eastAsia="黑体" w:hAnsi="黑体" w:cs="黑体" w:hint="eastAsia"/>
          <w:color w:val="000000" w:themeColor="text1"/>
          <w:kern w:val="0"/>
          <w:szCs w:val="32"/>
        </w:rPr>
        <w:t xml:space="preserve"> </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市级财政对有管护任务的行政村每年每村补助</w:t>
      </w:r>
      <w:r>
        <w:rPr>
          <w:rFonts w:hAnsi="仿宋_GB2312" w:cs="仿宋_GB2312" w:hint="eastAsia"/>
          <w:color w:val="000000" w:themeColor="text1"/>
          <w:kern w:val="0"/>
          <w:szCs w:val="32"/>
        </w:rPr>
        <w:t>3000</w:t>
      </w:r>
      <w:r>
        <w:rPr>
          <w:rFonts w:hAnsi="仿宋_GB2312" w:cs="仿宋_GB2312" w:hint="eastAsia"/>
          <w:color w:val="000000" w:themeColor="text1"/>
          <w:kern w:val="0"/>
          <w:szCs w:val="32"/>
        </w:rPr>
        <w:t>元，县财政按市县</w:t>
      </w:r>
      <w:r>
        <w:rPr>
          <w:rFonts w:hAnsi="仿宋_GB2312" w:cs="仿宋_GB2312" w:hint="eastAsia"/>
          <w:color w:val="000000" w:themeColor="text1"/>
          <w:kern w:val="0"/>
          <w:szCs w:val="32"/>
        </w:rPr>
        <w:t>1</w:t>
      </w:r>
      <w:r>
        <w:rPr>
          <w:rFonts w:hAnsi="仿宋_GB2312" w:cs="仿宋_GB2312" w:hint="eastAsia"/>
          <w:color w:val="000000" w:themeColor="text1"/>
          <w:kern w:val="0"/>
          <w:szCs w:val="32"/>
        </w:rPr>
        <w:t>∶</w:t>
      </w:r>
      <w:r>
        <w:rPr>
          <w:rFonts w:hAnsi="仿宋_GB2312" w:cs="仿宋_GB2312" w:hint="eastAsia"/>
          <w:color w:val="000000" w:themeColor="text1"/>
          <w:kern w:val="0"/>
          <w:szCs w:val="32"/>
        </w:rPr>
        <w:t>1</w:t>
      </w:r>
      <w:r>
        <w:rPr>
          <w:rFonts w:hAnsi="仿宋_GB2312" w:cs="仿宋_GB2312" w:hint="eastAsia"/>
          <w:color w:val="000000" w:themeColor="text1"/>
          <w:kern w:val="0"/>
          <w:szCs w:val="32"/>
        </w:rPr>
        <w:t>的比例配套，每年每村再补助</w:t>
      </w:r>
      <w:r>
        <w:rPr>
          <w:rFonts w:hAnsi="仿宋_GB2312" w:cs="仿宋_GB2312" w:hint="eastAsia"/>
          <w:color w:val="000000" w:themeColor="text1"/>
          <w:kern w:val="0"/>
          <w:szCs w:val="32"/>
        </w:rPr>
        <w:t>3000</w:t>
      </w:r>
      <w:r>
        <w:rPr>
          <w:rFonts w:hAnsi="仿宋_GB2312" w:cs="仿宋_GB2312" w:hint="eastAsia"/>
          <w:color w:val="000000" w:themeColor="text1"/>
          <w:kern w:val="0"/>
          <w:szCs w:val="32"/>
        </w:rPr>
        <w:t>元，纳入县级财政预算。</w:t>
      </w:r>
    </w:p>
    <w:p w:rsidR="00080A2D" w:rsidRDefault="00ED7FB0">
      <w:pPr>
        <w:overflowPunct w:val="0"/>
        <w:spacing w:line="560" w:lineRule="exact"/>
        <w:ind w:firstLine="660"/>
        <w:rPr>
          <w:rFonts w:hAnsi="仿宋_GB2312" w:cs="仿宋_GB2312"/>
          <w:color w:val="000000" w:themeColor="text1"/>
          <w:kern w:val="0"/>
          <w:szCs w:val="32"/>
        </w:rPr>
      </w:pPr>
      <w:r>
        <w:rPr>
          <w:rFonts w:ascii="黑体" w:eastAsia="黑体" w:hAnsi="黑体" w:cs="黑体" w:hint="eastAsia"/>
          <w:bCs/>
          <w:color w:val="000000" w:themeColor="text1"/>
          <w:kern w:val="0"/>
          <w:szCs w:val="32"/>
        </w:rPr>
        <w:t>第二十条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市县补助资金由各镇（街）设立专账统一管理，主要用于管护人员工资、公共水利设施的日常运营维护及考核奖励等方面。</w:t>
      </w:r>
    </w:p>
    <w:p w:rsidR="00080A2D" w:rsidRDefault="00080A2D">
      <w:pPr>
        <w:overflowPunct w:val="0"/>
        <w:adjustRightInd w:val="0"/>
        <w:spacing w:line="560" w:lineRule="exact"/>
        <w:outlineLvl w:val="2"/>
        <w:rPr>
          <w:rFonts w:hAnsi="仿宋_GB2312" w:cs="仿宋_GB2312"/>
          <w:bCs/>
          <w:color w:val="000000" w:themeColor="text1"/>
          <w:kern w:val="0"/>
          <w:szCs w:val="32"/>
        </w:rPr>
      </w:pPr>
    </w:p>
    <w:p w:rsidR="00080A2D" w:rsidRDefault="00ED7FB0">
      <w:pPr>
        <w:overflowPunct w:val="0"/>
        <w:adjustRightInd w:val="0"/>
        <w:spacing w:line="560" w:lineRule="exact"/>
        <w:jc w:val="center"/>
        <w:outlineLvl w:val="2"/>
        <w:rPr>
          <w:rFonts w:hAnsi="仿宋_GB2312" w:cs="仿宋_GB2312"/>
          <w:bCs/>
          <w:color w:val="000000" w:themeColor="text1"/>
          <w:kern w:val="0"/>
          <w:szCs w:val="32"/>
        </w:rPr>
      </w:pPr>
      <w:r>
        <w:rPr>
          <w:rFonts w:ascii="黑体" w:eastAsia="黑体" w:hAnsi="黑体" w:cs="黑体" w:hint="eastAsia"/>
          <w:bCs/>
          <w:color w:val="000000" w:themeColor="text1"/>
          <w:kern w:val="0"/>
          <w:szCs w:val="32"/>
        </w:rPr>
        <w:t>第五章</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管理考评</w:t>
      </w:r>
    </w:p>
    <w:p w:rsidR="00080A2D" w:rsidRDefault="00ED7FB0">
      <w:pPr>
        <w:overflowPunct w:val="0"/>
        <w:spacing w:line="560" w:lineRule="exact"/>
        <w:ind w:firstLine="639"/>
        <w:rPr>
          <w:rFonts w:hAnsi="仿宋_GB2312" w:cs="仿宋_GB2312"/>
          <w:color w:val="000000" w:themeColor="text1"/>
          <w:spacing w:val="5"/>
          <w:kern w:val="0"/>
          <w:szCs w:val="32"/>
        </w:rPr>
      </w:pPr>
      <w:r>
        <w:rPr>
          <w:rFonts w:ascii="黑体" w:eastAsia="黑体" w:hAnsi="黑体" w:cs="黑体" w:hint="eastAsia"/>
          <w:bCs/>
          <w:color w:val="000000" w:themeColor="text1"/>
          <w:kern w:val="0"/>
          <w:szCs w:val="32"/>
        </w:rPr>
        <w:t>第二十一条</w:t>
      </w:r>
      <w:r>
        <w:rPr>
          <w:rFonts w:hAnsi="仿宋_GB2312" w:cs="仿宋_GB2312" w:hint="eastAsia"/>
          <w:bCs/>
          <w:color w:val="000000" w:themeColor="text1"/>
          <w:kern w:val="0"/>
          <w:szCs w:val="32"/>
        </w:rPr>
        <w:t xml:space="preserve"> </w:t>
      </w:r>
      <w:r>
        <w:rPr>
          <w:rFonts w:hAnsi="仿宋_GB2312" w:cs="仿宋_GB2312" w:hint="eastAsia"/>
          <w:color w:val="000000" w:themeColor="text1"/>
          <w:spacing w:val="5"/>
          <w:kern w:val="0"/>
          <w:szCs w:val="32"/>
        </w:rPr>
        <w:t xml:space="preserve"> </w:t>
      </w:r>
      <w:r>
        <w:rPr>
          <w:rFonts w:hAnsi="仿宋_GB2312" w:cs="仿宋_GB2312" w:hint="eastAsia"/>
          <w:color w:val="000000" w:themeColor="text1"/>
          <w:spacing w:val="5"/>
          <w:kern w:val="0"/>
          <w:szCs w:val="32"/>
        </w:rPr>
        <w:t>各村要加强对村级水管员的日常管理，对履职情况进行监督考核。年度考核不合格的不予续签管护协议。</w:t>
      </w:r>
    </w:p>
    <w:p w:rsidR="00080A2D" w:rsidRDefault="00ED7FB0">
      <w:pPr>
        <w:overflowPunct w:val="0"/>
        <w:spacing w:line="560" w:lineRule="exact"/>
        <w:ind w:firstLine="639"/>
        <w:rPr>
          <w:rFonts w:hAnsi="仿宋_GB2312" w:cs="仿宋_GB2312"/>
          <w:color w:val="000000" w:themeColor="text1"/>
          <w:spacing w:val="5"/>
          <w:kern w:val="0"/>
          <w:szCs w:val="32"/>
        </w:rPr>
      </w:pPr>
      <w:r>
        <w:rPr>
          <w:rFonts w:ascii="黑体" w:eastAsia="黑体" w:hAnsi="黑体" w:cs="黑体" w:hint="eastAsia"/>
          <w:bCs/>
          <w:color w:val="000000" w:themeColor="text1"/>
          <w:kern w:val="0"/>
          <w:szCs w:val="32"/>
        </w:rPr>
        <w:t>第二十二条</w:t>
      </w:r>
      <w:r>
        <w:rPr>
          <w:rFonts w:hAnsi="仿宋_GB2312" w:cs="仿宋_GB2312" w:hint="eastAsia"/>
          <w:color w:val="000000" w:themeColor="text1"/>
          <w:spacing w:val="5"/>
          <w:kern w:val="0"/>
          <w:szCs w:val="32"/>
        </w:rPr>
        <w:t xml:space="preserve">  </w:t>
      </w:r>
      <w:r>
        <w:rPr>
          <w:rFonts w:hAnsi="仿宋_GB2312" w:cs="仿宋_GB2312" w:hint="eastAsia"/>
          <w:color w:val="000000" w:themeColor="text1"/>
          <w:spacing w:val="5"/>
          <w:kern w:val="0"/>
          <w:szCs w:val="32"/>
        </w:rPr>
        <w:t>各镇（街）对辖区内各村小型水利工程维修管护采取日常检查与半年考评相结合的方式，年终考评量化打分结果与管理补助资金兑现直接挂勾。</w:t>
      </w:r>
    </w:p>
    <w:p w:rsidR="00080A2D" w:rsidRDefault="00ED7FB0">
      <w:pPr>
        <w:overflowPunct w:val="0"/>
        <w:spacing w:line="560" w:lineRule="exact"/>
        <w:ind w:firstLine="641"/>
        <w:rPr>
          <w:rFonts w:hAnsi="仿宋_GB2312" w:cs="仿宋_GB2312"/>
          <w:color w:val="000000" w:themeColor="text1"/>
          <w:spacing w:val="5"/>
          <w:kern w:val="0"/>
          <w:szCs w:val="32"/>
        </w:rPr>
      </w:pPr>
      <w:r>
        <w:rPr>
          <w:rFonts w:ascii="黑体" w:eastAsia="黑体" w:hAnsi="黑体" w:cs="黑体" w:hint="eastAsia"/>
          <w:bCs/>
          <w:color w:val="000000" w:themeColor="text1"/>
          <w:kern w:val="0"/>
          <w:szCs w:val="32"/>
        </w:rPr>
        <w:t>第二十三条</w:t>
      </w:r>
      <w:r>
        <w:rPr>
          <w:rFonts w:hAnsi="仿宋_GB2312" w:cs="仿宋_GB2312" w:hint="eastAsia"/>
          <w:bCs/>
          <w:color w:val="000000" w:themeColor="text1"/>
          <w:kern w:val="0"/>
          <w:szCs w:val="32"/>
        </w:rPr>
        <w:t xml:space="preserve"> </w:t>
      </w:r>
      <w:r>
        <w:rPr>
          <w:rFonts w:hAnsi="仿宋_GB2312" w:cs="仿宋_GB2312" w:hint="eastAsia"/>
          <w:color w:val="000000" w:themeColor="text1"/>
          <w:kern w:val="0"/>
          <w:szCs w:val="32"/>
        </w:rPr>
        <w:t xml:space="preserve"> </w:t>
      </w:r>
      <w:r>
        <w:rPr>
          <w:rFonts w:hAnsi="仿宋_GB2312" w:cs="仿宋_GB2312" w:hint="eastAsia"/>
          <w:color w:val="000000" w:themeColor="text1"/>
          <w:spacing w:val="5"/>
          <w:kern w:val="0"/>
          <w:szCs w:val="32"/>
        </w:rPr>
        <w:t>县水利局对各镇（街）农村小型水利工程管理工作进行抽查检查，对管理工作开展不力、造成严重损失和不良影响的，报县政府予以严肃追责。</w:t>
      </w:r>
    </w:p>
    <w:p w:rsidR="00080A2D" w:rsidRDefault="00080A2D">
      <w:pPr>
        <w:overflowPunct w:val="0"/>
        <w:adjustRightInd w:val="0"/>
        <w:spacing w:line="560" w:lineRule="exact"/>
        <w:outlineLvl w:val="2"/>
        <w:rPr>
          <w:rFonts w:hAnsi="仿宋_GB2312" w:cs="仿宋_GB2312"/>
          <w:bCs/>
          <w:color w:val="000000" w:themeColor="text1"/>
          <w:kern w:val="0"/>
          <w:szCs w:val="32"/>
        </w:rPr>
      </w:pPr>
    </w:p>
    <w:p w:rsidR="00080A2D" w:rsidRDefault="00ED7FB0">
      <w:pPr>
        <w:overflowPunct w:val="0"/>
        <w:adjustRightInd w:val="0"/>
        <w:spacing w:line="560" w:lineRule="exact"/>
        <w:jc w:val="center"/>
        <w:outlineLvl w:val="2"/>
        <w:rPr>
          <w:rFonts w:hAnsi="仿宋_GB2312" w:cs="仿宋_GB2312"/>
          <w:color w:val="000000" w:themeColor="text1"/>
          <w:kern w:val="0"/>
          <w:szCs w:val="32"/>
        </w:rPr>
      </w:pPr>
      <w:r>
        <w:rPr>
          <w:rFonts w:ascii="黑体" w:eastAsia="黑体" w:hAnsi="黑体" w:cs="黑体" w:hint="eastAsia"/>
          <w:bCs/>
          <w:color w:val="000000" w:themeColor="text1"/>
          <w:kern w:val="0"/>
          <w:szCs w:val="32"/>
        </w:rPr>
        <w:lastRenderedPageBreak/>
        <w:t>第六章</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附</w:t>
      </w:r>
      <w:r>
        <w:rPr>
          <w:rFonts w:ascii="黑体" w:eastAsia="黑体" w:hAnsi="黑体" w:cs="黑体" w:hint="eastAsia"/>
          <w:bCs/>
          <w:color w:val="000000" w:themeColor="text1"/>
          <w:kern w:val="0"/>
          <w:szCs w:val="32"/>
        </w:rPr>
        <w:t xml:space="preserve">  </w:t>
      </w:r>
      <w:r>
        <w:rPr>
          <w:rFonts w:ascii="黑体" w:eastAsia="黑体" w:hAnsi="黑体" w:cs="黑体" w:hint="eastAsia"/>
          <w:bCs/>
          <w:color w:val="000000" w:themeColor="text1"/>
          <w:kern w:val="0"/>
          <w:szCs w:val="32"/>
        </w:rPr>
        <w:t>则</w:t>
      </w:r>
    </w:p>
    <w:p w:rsidR="00080A2D" w:rsidRDefault="00ED7FB0">
      <w:pPr>
        <w:overflowPunct w:val="0"/>
        <w:spacing w:line="560" w:lineRule="exact"/>
        <w:ind w:firstLine="639"/>
        <w:rPr>
          <w:rFonts w:hAnsi="仿宋_GB2312" w:cs="仿宋_GB2312"/>
          <w:color w:val="000000" w:themeColor="text1"/>
          <w:kern w:val="0"/>
          <w:szCs w:val="32"/>
        </w:rPr>
      </w:pPr>
      <w:r>
        <w:rPr>
          <w:rFonts w:ascii="黑体" w:eastAsia="黑体" w:hAnsi="黑体" w:cs="黑体" w:hint="eastAsia"/>
          <w:color w:val="000000" w:themeColor="text1"/>
          <w:kern w:val="0"/>
          <w:szCs w:val="32"/>
        </w:rPr>
        <w:t>第二十四条</w:t>
      </w:r>
      <w:r>
        <w:rPr>
          <w:rFonts w:hAnsi="仿宋_GB2312" w:cs="仿宋_GB2312" w:hint="eastAsia"/>
          <w:color w:val="000000" w:themeColor="text1"/>
          <w:kern w:val="0"/>
          <w:szCs w:val="32"/>
        </w:rPr>
        <w:t xml:space="preserve">  </w:t>
      </w:r>
      <w:r>
        <w:rPr>
          <w:rFonts w:hAnsi="仿宋_GB2312" w:cs="仿宋_GB2312" w:hint="eastAsia"/>
          <w:color w:val="000000" w:themeColor="text1"/>
          <w:kern w:val="0"/>
          <w:szCs w:val="32"/>
        </w:rPr>
        <w:t>本办法自印发之日起施行。</w:t>
      </w: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3</w:t>
      </w:r>
    </w:p>
    <w:p w:rsidR="00080A2D" w:rsidRDefault="00ED7FB0">
      <w:pPr>
        <w:overflowPunct w:val="0"/>
        <w:spacing w:line="560" w:lineRule="exact"/>
        <w:jc w:val="center"/>
        <w:rPr>
          <w:rFonts w:hAnsi="仿宋_GB2312" w:cs="仿宋_GB2312"/>
          <w:color w:val="000000" w:themeColor="text1"/>
          <w:szCs w:val="32"/>
        </w:rPr>
      </w:pPr>
      <w:r>
        <w:rPr>
          <w:rFonts w:ascii="方正小标宋简体" w:eastAsia="方正小标宋简体" w:hAnsi="方正小标宋简体" w:cs="方正小标宋简体" w:hint="eastAsia"/>
          <w:color w:val="000000" w:themeColor="text1"/>
          <w:sz w:val="44"/>
          <w:szCs w:val="44"/>
        </w:rPr>
        <w:t>眉县农村公厕管理办法</w:t>
      </w:r>
    </w:p>
    <w:p w:rsidR="00080A2D" w:rsidRDefault="00080A2D">
      <w:pPr>
        <w:overflowPunct w:val="0"/>
        <w:spacing w:line="560" w:lineRule="exact"/>
        <w:jc w:val="center"/>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第一章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总</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为深入推进厕所革命，切实加强我县农村公厕管理，</w:t>
      </w:r>
      <w:r>
        <w:rPr>
          <w:rFonts w:hAnsi="仿宋_GB2312" w:cs="仿宋_GB2312" w:hint="eastAsia"/>
          <w:color w:val="000000" w:themeColor="text1"/>
          <w:szCs w:val="32"/>
        </w:rPr>
        <w:t>规范农村公厕管理管护工作，</w:t>
      </w:r>
      <w:r>
        <w:rPr>
          <w:rFonts w:hAnsi="仿宋_GB2312" w:cs="仿宋_GB2312" w:hint="eastAsia"/>
          <w:color w:val="000000" w:themeColor="text1"/>
          <w:szCs w:val="32"/>
        </w:rPr>
        <w:t>建立长效运行管理机制，建设生态宜居、乡风文明的美丽农村，全面推进乡村振兴，</w:t>
      </w:r>
      <w:r>
        <w:rPr>
          <w:rFonts w:hAnsi="仿宋_GB2312" w:cs="仿宋_GB2312" w:hint="eastAsia"/>
          <w:color w:val="000000" w:themeColor="text1"/>
          <w:szCs w:val="32"/>
        </w:rPr>
        <w:t>根据《宝鸡市农村公厕管理办法》，</w:t>
      </w:r>
      <w:r>
        <w:rPr>
          <w:rFonts w:hAnsi="仿宋_GB2312" w:cs="仿宋_GB2312" w:hint="eastAsia"/>
          <w:color w:val="000000" w:themeColor="text1"/>
          <w:szCs w:val="32"/>
        </w:rPr>
        <w:t>现制定我县公厕管理</w:t>
      </w:r>
      <w:r>
        <w:rPr>
          <w:rFonts w:hAnsi="仿宋_GB2312" w:cs="仿宋_GB2312" w:hint="eastAsia"/>
          <w:color w:val="000000" w:themeColor="text1"/>
          <w:szCs w:val="32"/>
        </w:rPr>
        <w:t>办法。</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本办法所称农村公厕，是指在乡村道路、广场、集中居住区、圆林绿地等公共场所独立设置或附设于其他建筑物，供社会公众使用的公共厕所。</w:t>
      </w: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ED7FB0">
      <w:pPr>
        <w:numPr>
          <w:ilvl w:val="0"/>
          <w:numId w:val="2"/>
        </w:numPr>
        <w:overflowPunct w:val="0"/>
        <w:spacing w:line="560" w:lineRule="exact"/>
        <w:ind w:left="0"/>
        <w:jc w:val="center"/>
        <w:rPr>
          <w:rFonts w:ascii="黑体" w:eastAsia="黑体" w:hAnsi="黑体" w:cs="黑体"/>
          <w:color w:val="000000" w:themeColor="text1"/>
          <w:szCs w:val="32"/>
        </w:rPr>
      </w:pPr>
      <w:r>
        <w:rPr>
          <w:rFonts w:ascii="黑体" w:eastAsia="黑体" w:hAnsi="黑体" w:cs="黑体" w:hint="eastAsia"/>
          <w:color w:val="000000" w:themeColor="text1"/>
          <w:szCs w:val="32"/>
        </w:rPr>
        <w:t>管理责任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农村公厕管理使用坚持公益性、便民性、开放性和“谁建设、谁监管，谁所有、谁管护”的原则，村民委员会（农村社区）是农村公厕管理主体责任单位，县、镇（街）两级是农村公厕监督管理责任单位。</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各镇人民政府（街道办事处）负责本辖区农村公厕的建设规划、建设标准和维护管理规范的编制及监督管理，定期检查卫生保洁、使用开发等情况。村民委员会负责本村农村公厕的使用管理和日常维护工作。</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农村公厕以镇（街）为单位对辖区内农村公厕进行登记造册，配套设施及保洁用具，以行政村为单位建立管理</w:t>
      </w:r>
      <w:r>
        <w:rPr>
          <w:rFonts w:hAnsi="仿宋_GB2312" w:cs="仿宋_GB2312" w:hint="eastAsia"/>
          <w:color w:val="000000" w:themeColor="text1"/>
          <w:szCs w:val="32"/>
        </w:rPr>
        <w:lastRenderedPageBreak/>
        <w:t>台账。建立健全公厕配套设施设</w:t>
      </w:r>
      <w:r>
        <w:rPr>
          <w:rFonts w:hAnsi="仿宋_GB2312" w:cs="仿宋_GB2312" w:hint="eastAsia"/>
          <w:color w:val="000000" w:themeColor="text1"/>
          <w:szCs w:val="32"/>
        </w:rPr>
        <w:t>备登记、管理、使用、维修、损坏赔偿等配套制度。</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建立农村公厕管理“所长制”制度，每镇（街）设置一名“总所长”，由镇（街）主要负责同志担任。每村设置“一名”所长，由村民委员会主任担任。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行政村要将农村的公厕日常使用和维护纳入村规民约，宣传引导广大村民共同参与公厕长效管理维护。</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社会公众在使用农村公厕时应当自觉遵守秩序，爱护设备设施。任何单位和个人不得擅自拆除、停用和改变农村公厕用途，损坏、占用、拆除农村公厕的，应予以赔偿。</w:t>
      </w: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ED7FB0">
      <w:pPr>
        <w:overflowPunct w:val="0"/>
        <w:spacing w:line="560" w:lineRule="exact"/>
        <w:jc w:val="center"/>
        <w:rPr>
          <w:rFonts w:hAnsi="仿宋_GB2312" w:cs="仿宋_GB2312"/>
          <w:color w:val="000000" w:themeColor="text1"/>
          <w:szCs w:val="32"/>
        </w:rPr>
      </w:pPr>
      <w:r>
        <w:rPr>
          <w:rFonts w:ascii="黑体" w:eastAsia="黑体" w:hAnsi="黑体" w:cs="黑体" w:hint="eastAsia"/>
          <w:color w:val="000000" w:themeColor="text1"/>
          <w:szCs w:val="32"/>
        </w:rPr>
        <w:t>第三章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服务供给</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农村公厕应当按照“科学布局</w:t>
      </w:r>
      <w:r>
        <w:rPr>
          <w:rFonts w:hAnsi="仿宋_GB2312" w:cs="仿宋_GB2312" w:hint="eastAsia"/>
          <w:color w:val="000000" w:themeColor="text1"/>
          <w:szCs w:val="32"/>
        </w:rPr>
        <w:t>、卫生实用、经济美观、因地制宜、人本理念”的原则，以镇（街）为单位进行统一规划，规划要明确农村公厕的建设标准和服务标准。每个行政村至少建成</w:t>
      </w:r>
      <w:r>
        <w:rPr>
          <w:rFonts w:hAnsi="仿宋_GB2312" w:cs="仿宋_GB2312" w:hint="eastAsia"/>
          <w:color w:val="000000" w:themeColor="text1"/>
          <w:szCs w:val="32"/>
        </w:rPr>
        <w:t>1</w:t>
      </w:r>
      <w:r>
        <w:rPr>
          <w:rFonts w:hAnsi="仿宋_GB2312" w:cs="仿宋_GB2312" w:hint="eastAsia"/>
          <w:color w:val="000000" w:themeColor="text1"/>
          <w:szCs w:val="32"/>
        </w:rPr>
        <w:t>个卫生公厕。镇（街）机关、企事业单位、村民委员会内部厕所一律对外开放。</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农村公厕按规定设置“公共厕所”标识、性别标识和公厕指示牌，并保持标识牌安全牢固、完好整洁。</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农村公厕应全天候对外开放。因设施设备故障维修等原因需暂停开放的，应当及时维修并公示停用期限。</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农村公厕的设施设备维护、卫生清洁应符合以下标准和要求：</w:t>
      </w:r>
    </w:p>
    <w:p w:rsidR="00080A2D" w:rsidRDefault="00ED7FB0">
      <w:pPr>
        <w:overflowPunct w:val="0"/>
        <w:spacing w:line="560" w:lineRule="exact"/>
        <w:ind w:firstLine="640"/>
        <w:rPr>
          <w:rFonts w:hAnsi="仿宋_GB2312" w:cs="仿宋_GB2312"/>
          <w:color w:val="000000" w:themeColor="text1"/>
          <w:szCs w:val="32"/>
        </w:rPr>
      </w:pPr>
      <w:r>
        <w:rPr>
          <w:rFonts w:hAnsi="仿宋_GB2312" w:cs="仿宋_GB2312" w:hint="eastAsia"/>
          <w:color w:val="000000" w:themeColor="text1"/>
          <w:szCs w:val="32"/>
        </w:rPr>
        <w:t>1</w:t>
      </w:r>
      <w:r>
        <w:rPr>
          <w:rFonts w:hAnsi="仿宋_GB2312" w:cs="仿宋_GB2312" w:hint="eastAsia"/>
          <w:color w:val="000000" w:themeColor="text1"/>
          <w:szCs w:val="32"/>
        </w:rPr>
        <w:t>.</w:t>
      </w:r>
      <w:r>
        <w:rPr>
          <w:rFonts w:hAnsi="仿宋_GB2312" w:cs="仿宋_GB2312" w:hint="eastAsia"/>
          <w:color w:val="000000" w:themeColor="text1"/>
          <w:szCs w:val="32"/>
        </w:rPr>
        <w:t>内部设施、外部标志完</w:t>
      </w:r>
      <w:r>
        <w:rPr>
          <w:rFonts w:hAnsi="仿宋_GB2312" w:cs="仿宋_GB2312" w:hint="eastAsia"/>
          <w:color w:val="000000" w:themeColor="text1"/>
          <w:szCs w:val="32"/>
        </w:rPr>
        <w:t>好，公厕内采光、照明和通风状况良好，排水排污管道通畅。</w:t>
      </w:r>
    </w:p>
    <w:p w:rsidR="00080A2D" w:rsidRDefault="00ED7FB0">
      <w:pPr>
        <w:overflowPunct w:val="0"/>
        <w:spacing w:line="560" w:lineRule="exact"/>
        <w:ind w:firstLine="640"/>
        <w:rPr>
          <w:rFonts w:hAnsi="仿宋_GB2312" w:cs="仿宋_GB2312"/>
          <w:color w:val="000000" w:themeColor="text1"/>
          <w:szCs w:val="32"/>
        </w:rPr>
      </w:pPr>
      <w:r>
        <w:rPr>
          <w:rFonts w:hAnsi="仿宋_GB2312" w:cs="仿宋_GB2312" w:hint="eastAsia"/>
          <w:color w:val="000000" w:themeColor="text1"/>
          <w:szCs w:val="32"/>
        </w:rPr>
        <w:lastRenderedPageBreak/>
        <w:t>2</w:t>
      </w:r>
      <w:r>
        <w:rPr>
          <w:rFonts w:hAnsi="仿宋_GB2312" w:cs="仿宋_GB2312" w:hint="eastAsia"/>
          <w:color w:val="000000" w:themeColor="text1"/>
          <w:szCs w:val="32"/>
        </w:rPr>
        <w:t>.</w:t>
      </w:r>
      <w:r>
        <w:rPr>
          <w:rFonts w:hAnsi="仿宋_GB2312" w:cs="仿宋_GB2312" w:hint="eastAsia"/>
          <w:color w:val="000000" w:themeColor="text1"/>
          <w:szCs w:val="32"/>
        </w:rPr>
        <w:t>按时清洁整理，大小便池卫生整洁，墙面、门窗天花板干净卫生，洗手器皿、冲水设备、拖把池等完好并保持洁净。</w:t>
      </w:r>
    </w:p>
    <w:p w:rsidR="00080A2D" w:rsidRDefault="00ED7FB0">
      <w:pPr>
        <w:overflowPunct w:val="0"/>
        <w:spacing w:line="560" w:lineRule="exact"/>
        <w:ind w:firstLine="640"/>
        <w:rPr>
          <w:rFonts w:hAnsi="仿宋_GB2312" w:cs="仿宋_GB2312"/>
          <w:color w:val="000000" w:themeColor="text1"/>
          <w:szCs w:val="32"/>
        </w:rPr>
      </w:pPr>
      <w:r>
        <w:rPr>
          <w:rFonts w:hAnsi="仿宋_GB2312" w:cs="仿宋_GB2312" w:hint="eastAsia"/>
          <w:color w:val="000000" w:themeColor="text1"/>
          <w:szCs w:val="32"/>
        </w:rPr>
        <w:t>3</w:t>
      </w:r>
      <w:r>
        <w:rPr>
          <w:rFonts w:hAnsi="仿宋_GB2312" w:cs="仿宋_GB2312" w:hint="eastAsia"/>
          <w:color w:val="000000" w:themeColor="text1"/>
          <w:szCs w:val="32"/>
        </w:rPr>
        <w:t>.</w:t>
      </w:r>
      <w:r>
        <w:rPr>
          <w:rFonts w:hAnsi="仿宋_GB2312" w:cs="仿宋_GB2312" w:hint="eastAsia"/>
          <w:color w:val="000000" w:themeColor="text1"/>
          <w:szCs w:val="32"/>
        </w:rPr>
        <w:t>周边环境整洁、无垃圾、粪便、污水等污物。</w:t>
      </w:r>
    </w:p>
    <w:p w:rsidR="00080A2D" w:rsidRDefault="00080A2D">
      <w:pPr>
        <w:overflowPunct w:val="0"/>
        <w:spacing w:line="560" w:lineRule="exact"/>
        <w:ind w:firstLine="640"/>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第四章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保障措施</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农村公厕应配备专</w:t>
      </w:r>
      <w:r>
        <w:rPr>
          <w:rFonts w:hAnsi="仿宋_GB2312" w:cs="仿宋_GB2312" w:hint="eastAsia"/>
          <w:color w:val="000000" w:themeColor="text1"/>
          <w:szCs w:val="32"/>
        </w:rPr>
        <w:t>(</w:t>
      </w:r>
      <w:r>
        <w:rPr>
          <w:rFonts w:hAnsi="仿宋_GB2312" w:cs="仿宋_GB2312" w:hint="eastAsia"/>
          <w:color w:val="000000" w:themeColor="text1"/>
          <w:szCs w:val="32"/>
        </w:rPr>
        <w:t>兼</w:t>
      </w:r>
      <w:r>
        <w:rPr>
          <w:rFonts w:hAnsi="仿宋_GB2312" w:cs="仿宋_GB2312" w:hint="eastAsia"/>
          <w:color w:val="000000" w:themeColor="text1"/>
          <w:szCs w:val="32"/>
        </w:rPr>
        <w:t>)</w:t>
      </w:r>
      <w:r>
        <w:rPr>
          <w:rFonts w:hAnsi="仿宋_GB2312" w:cs="仿宋_GB2312" w:hint="eastAsia"/>
          <w:color w:val="000000" w:themeColor="text1"/>
          <w:szCs w:val="32"/>
        </w:rPr>
        <w:t>职保洁员，原则每个村配备</w:t>
      </w:r>
      <w:r>
        <w:rPr>
          <w:rFonts w:hAnsi="仿宋_GB2312" w:cs="仿宋_GB2312" w:hint="eastAsia"/>
          <w:color w:val="000000" w:themeColor="text1"/>
          <w:szCs w:val="32"/>
        </w:rPr>
        <w:t>1</w:t>
      </w:r>
      <w:r>
        <w:rPr>
          <w:rFonts w:hAnsi="仿宋_GB2312" w:cs="仿宋_GB2312" w:hint="eastAsia"/>
          <w:color w:val="000000" w:themeColor="text1"/>
          <w:szCs w:val="32"/>
        </w:rPr>
        <w:t>名保洁员。保洁人员由村民委员会选用、镇（街）审核，主要吸纳有劳动力的脱贫户或低收入家庭成员。由村民委员会与保洁员签订协议，明确工作任务、责任、权利等内容。</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鼓励没有公厕的行政村建设公厕，市级财政对已建成农村公厕的行政村每年每次补助运行经费</w:t>
      </w:r>
      <w:r>
        <w:rPr>
          <w:rFonts w:hAnsi="仿宋_GB2312" w:cs="仿宋_GB2312" w:hint="eastAsia"/>
          <w:color w:val="000000" w:themeColor="text1"/>
          <w:szCs w:val="32"/>
        </w:rPr>
        <w:t>3000</w:t>
      </w:r>
      <w:r>
        <w:rPr>
          <w:rFonts w:hAnsi="仿宋_GB2312" w:cs="仿宋_GB2312" w:hint="eastAsia"/>
          <w:color w:val="000000" w:themeColor="text1"/>
          <w:szCs w:val="32"/>
        </w:rPr>
        <w:t>元，县级按市县</w:t>
      </w:r>
      <w:r>
        <w:rPr>
          <w:rFonts w:hAnsi="仿宋_GB2312" w:cs="仿宋_GB2312" w:hint="eastAsia"/>
          <w:color w:val="000000" w:themeColor="text1"/>
          <w:szCs w:val="32"/>
        </w:rPr>
        <w:t>1:1</w:t>
      </w:r>
      <w:r>
        <w:rPr>
          <w:rFonts w:hAnsi="仿宋_GB2312" w:cs="仿宋_GB2312" w:hint="eastAsia"/>
          <w:color w:val="000000" w:themeColor="text1"/>
          <w:szCs w:val="32"/>
        </w:rPr>
        <w:t>的比例配套，不足部分由镇（街）、村民委员会自筹。市县补助配套公厕管护资金主要用于保洁员补助和农村公厕设施设备维护及粪污无害化处理。</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村民委员会可利用村集体经济收益及社会捐助，设立农村公厕长效管护基金，进一步保障农村公厕日常保洁和设施设备运行维护，</w:t>
      </w:r>
      <w:r>
        <w:rPr>
          <w:rFonts w:hAnsi="仿宋_GB2312" w:cs="仿宋_GB2312" w:hint="eastAsia"/>
          <w:color w:val="000000" w:themeColor="text1"/>
          <w:szCs w:val="32"/>
        </w:rPr>
        <w:t>确保农村厕所建后管养、维修费用及时到位，切实保障农村厕所管护可持续。</w:t>
      </w:r>
    </w:p>
    <w:p w:rsidR="00080A2D" w:rsidRDefault="00ED7FB0">
      <w:pPr>
        <w:overflowPunct w:val="0"/>
        <w:spacing w:line="560" w:lineRule="exact"/>
        <w:ind w:firstLine="640"/>
        <w:rPr>
          <w:rFonts w:hAnsi="仿宋_GB2312" w:cs="仿宋_GB2312"/>
          <w:color w:val="000000" w:themeColor="text1"/>
          <w:szCs w:val="32"/>
        </w:rPr>
      </w:pPr>
      <w:r>
        <w:rPr>
          <w:rFonts w:ascii="黑体" w:eastAsia="黑体" w:hAnsi="黑体" w:cs="黑体" w:hint="eastAsia"/>
          <w:color w:val="000000" w:themeColor="text1"/>
          <w:szCs w:val="32"/>
        </w:rPr>
        <w:t>第十六条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村民委员会要加强对保洁员的培训和日常管理。农村公厕保洁员应熟</w:t>
      </w:r>
      <w:r>
        <w:rPr>
          <w:rFonts w:hAnsi="仿宋_GB2312" w:cs="仿宋_GB2312" w:hint="eastAsia"/>
          <w:color w:val="000000" w:themeColor="text1"/>
          <w:szCs w:val="32"/>
        </w:rPr>
        <w:t>悉公厕保洁的相关要求和标准，按照制度要求进行保洁工作。</w:t>
      </w:r>
    </w:p>
    <w:p w:rsidR="00080A2D" w:rsidRDefault="00080A2D">
      <w:pPr>
        <w:overflowPunct w:val="0"/>
        <w:spacing w:line="560" w:lineRule="exact"/>
        <w:ind w:firstLine="640"/>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第五章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督导考核</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把农村公厕建设和管理新纳入健康村镇及美丽乡村创建指标体系。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县农业农村局</w:t>
      </w:r>
      <w:r>
        <w:rPr>
          <w:rFonts w:hAnsi="仿宋_GB2312" w:cs="仿宋_GB2312" w:hint="eastAsia"/>
          <w:color w:val="000000" w:themeColor="text1"/>
          <w:szCs w:val="32"/>
        </w:rPr>
        <w:t>要把农村公厕建设管理作为提升农村人居环境，全面推进乡村振兴的主要任务，加强日常监督检查。各镇人民政府（街道办事处）要建立健全农村公厕建设、维护管理的监督检查和考核制度，加强对农村公厕的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第十九条</w:t>
      </w:r>
      <w:r>
        <w:rPr>
          <w:rFonts w:ascii="黑体" w:eastAsia="黑体" w:hAnsi="黑体" w:cs="黑体"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县农业农村局</w:t>
      </w:r>
      <w:r>
        <w:rPr>
          <w:rFonts w:hAnsi="仿宋_GB2312" w:cs="仿宋_GB2312" w:hint="eastAsia"/>
          <w:color w:val="000000" w:themeColor="text1"/>
          <w:szCs w:val="32"/>
        </w:rPr>
        <w:t>每年要对镇村农村公厕运行管理工作进行效果评价，对于管理科学规范、卫生清洁到位、社会满意度高的，进行奖励性补助；对管理缺失、环境卫生脏乱差、作用发挥不明显的，进行通报批评、并对相关负责同志进行约谈。</w:t>
      </w:r>
    </w:p>
    <w:p w:rsidR="00080A2D" w:rsidRDefault="00080A2D">
      <w:pPr>
        <w:overflowPunct w:val="0"/>
        <w:spacing w:line="560" w:lineRule="exact"/>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第六章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附则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本办法自印发之日起施行</w:t>
      </w: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pStyle w:val="4"/>
        <w:rPr>
          <w:rFonts w:ascii="黑体" w:eastAsia="黑体" w:hAnsi="黑体" w:cs="黑体"/>
          <w:color w:val="000000" w:themeColor="text1"/>
          <w:sz w:val="32"/>
          <w:szCs w:val="32"/>
          <w:shd w:val="clear" w:color="auto" w:fill="FFFFFF"/>
        </w:rPr>
      </w:pPr>
    </w:p>
    <w:p w:rsidR="00080A2D" w:rsidRDefault="00080A2D">
      <w:pPr>
        <w:rPr>
          <w:rFonts w:ascii="黑体" w:eastAsia="黑体" w:hAnsi="黑体" w:cs="黑体"/>
          <w:color w:val="000000" w:themeColor="text1"/>
          <w:szCs w:val="32"/>
          <w:shd w:val="clear" w:color="auto" w:fill="FFFFFF"/>
        </w:rPr>
      </w:pPr>
    </w:p>
    <w:p w:rsidR="00080A2D" w:rsidRDefault="00080A2D">
      <w:pPr>
        <w:pStyle w:val="4"/>
        <w:rPr>
          <w:rFonts w:ascii="黑体" w:eastAsia="黑体" w:hAnsi="黑体" w:cs="黑体"/>
          <w:color w:val="000000" w:themeColor="text1"/>
          <w:sz w:val="32"/>
          <w:szCs w:val="32"/>
          <w:shd w:val="clear" w:color="auto" w:fill="FFFFFF"/>
        </w:rPr>
      </w:pPr>
    </w:p>
    <w:p w:rsidR="00080A2D" w:rsidRDefault="00080A2D">
      <w:pPr>
        <w:rPr>
          <w:rFonts w:ascii="黑体" w:eastAsia="黑体" w:hAnsi="黑体" w:cs="黑体"/>
          <w:color w:val="000000" w:themeColor="text1"/>
          <w:szCs w:val="32"/>
          <w:shd w:val="clear" w:color="auto" w:fill="FFFFFF"/>
        </w:rPr>
      </w:pPr>
    </w:p>
    <w:p w:rsidR="00080A2D" w:rsidRDefault="00080A2D">
      <w:pPr>
        <w:pStyle w:val="4"/>
        <w:rPr>
          <w:rFonts w:ascii="黑体" w:eastAsia="黑体" w:hAnsi="黑体" w:cs="黑体"/>
          <w:color w:val="000000" w:themeColor="text1"/>
          <w:sz w:val="32"/>
          <w:szCs w:val="32"/>
          <w:shd w:val="clear" w:color="auto" w:fill="FFFFFF"/>
        </w:rPr>
      </w:pPr>
    </w:p>
    <w:p w:rsidR="00080A2D" w:rsidRDefault="00080A2D">
      <w:pPr>
        <w:rPr>
          <w:rFonts w:ascii="黑体" w:eastAsia="黑体" w:hAnsi="黑体" w:cs="黑体"/>
          <w:color w:val="000000" w:themeColor="text1"/>
          <w:szCs w:val="32"/>
          <w:shd w:val="clear" w:color="auto" w:fill="FFFFFF"/>
        </w:rPr>
      </w:pPr>
    </w:p>
    <w:p w:rsidR="00080A2D" w:rsidRDefault="00080A2D">
      <w:pPr>
        <w:rPr>
          <w:rFonts w:ascii="黑体" w:eastAsia="黑体" w:hAnsi="黑体" w:cs="黑体"/>
          <w:color w:val="000000" w:themeColor="text1"/>
          <w:szCs w:val="32"/>
          <w:shd w:val="clear" w:color="auto" w:fill="FFFFFF"/>
        </w:rPr>
      </w:pPr>
    </w:p>
    <w:p w:rsidR="00080A2D" w:rsidRDefault="00080A2D">
      <w:pPr>
        <w:pStyle w:val="4"/>
        <w:rPr>
          <w:color w:val="000000" w:themeColor="text1"/>
        </w:rPr>
      </w:pPr>
    </w:p>
    <w:p w:rsidR="00080A2D" w:rsidRDefault="00080A2D">
      <w:pPr>
        <w:rPr>
          <w:color w:val="000000" w:themeColor="text1"/>
        </w:rPr>
      </w:pPr>
    </w:p>
    <w:p w:rsidR="00080A2D" w:rsidRDefault="00ED7FB0">
      <w:pPr>
        <w:pStyle w:val="4"/>
        <w:rPr>
          <w:color w:val="000000" w:themeColor="text1"/>
        </w:rPr>
      </w:pPr>
      <w:r>
        <w:rPr>
          <w:rFonts w:hint="eastAsia"/>
          <w:color w:val="000000" w:themeColor="text1"/>
        </w:rPr>
        <w:lastRenderedPageBreak/>
        <w:br/>
      </w:r>
    </w:p>
    <w:p w:rsidR="00080A2D" w:rsidRDefault="00080A2D">
      <w:pPr>
        <w:pStyle w:val="4"/>
        <w:rPr>
          <w:rFonts w:ascii="黑体" w:eastAsia="黑体" w:hAnsi="黑体" w:cs="黑体"/>
          <w:color w:val="000000" w:themeColor="text1"/>
          <w:sz w:val="32"/>
          <w:szCs w:val="32"/>
          <w:shd w:val="clear" w:color="auto" w:fill="FFFFFF"/>
        </w:rPr>
      </w:pPr>
    </w:p>
    <w:p w:rsidR="00080A2D" w:rsidRDefault="00080A2D">
      <w:pPr>
        <w:rPr>
          <w:rFonts w:ascii="黑体" w:eastAsia="黑体" w:hAnsi="黑体" w:cs="黑体"/>
          <w:color w:val="000000" w:themeColor="text1"/>
          <w:szCs w:val="32"/>
          <w:shd w:val="clear" w:color="auto" w:fill="FFFFFF"/>
        </w:rPr>
      </w:pPr>
    </w:p>
    <w:p w:rsidR="00080A2D" w:rsidRDefault="00080A2D">
      <w:pPr>
        <w:rPr>
          <w:color w:val="000000" w:themeColor="text1"/>
        </w:rPr>
      </w:pPr>
    </w:p>
    <w:p w:rsidR="00080A2D" w:rsidRDefault="00ED7FB0">
      <w:pPr>
        <w:tabs>
          <w:tab w:val="left" w:pos="7383"/>
          <w:tab w:val="left" w:pos="7704"/>
        </w:tabs>
        <w:overflowPunct w:val="0"/>
        <w:spacing w:line="560" w:lineRule="exact"/>
        <w:rPr>
          <w:rFonts w:hAnsi="仿宋_GB2312" w:cs="仿宋_GB2312"/>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4</w:t>
      </w:r>
    </w:p>
    <w:p w:rsidR="00080A2D" w:rsidRDefault="00ED7FB0">
      <w:pPr>
        <w:overflowPunct w:val="0"/>
        <w:spacing w:line="560" w:lineRule="exact"/>
        <w:jc w:val="center"/>
        <w:rPr>
          <w:rFonts w:hAnsi="仿宋_GB2312" w:cs="仿宋_GB2312"/>
          <w:color w:val="000000" w:themeColor="text1"/>
          <w:szCs w:val="32"/>
        </w:rPr>
      </w:pPr>
      <w:r>
        <w:rPr>
          <w:rFonts w:ascii="方正小标宋简体" w:eastAsia="方正小标宋简体" w:hAnsi="方正小标宋简体" w:cs="方正小标宋简体" w:hint="eastAsia"/>
          <w:color w:val="000000" w:themeColor="text1"/>
          <w:sz w:val="44"/>
          <w:szCs w:val="44"/>
        </w:rPr>
        <w:t>眉县</w:t>
      </w:r>
      <w:r>
        <w:rPr>
          <w:rFonts w:ascii="方正小标宋简体" w:eastAsia="方正小标宋简体" w:hAnsi="方正小标宋简体" w:cs="方正小标宋简体" w:hint="eastAsia"/>
          <w:color w:val="000000" w:themeColor="text1"/>
          <w:sz w:val="44"/>
          <w:szCs w:val="44"/>
        </w:rPr>
        <w:t>农村互助幸福院运行管理</w:t>
      </w:r>
      <w:r>
        <w:rPr>
          <w:rFonts w:ascii="方正小标宋简体" w:eastAsia="方正小标宋简体" w:hAnsi="方正小标宋简体" w:cs="方正小标宋简体" w:hint="eastAsia"/>
          <w:color w:val="000000" w:themeColor="text1"/>
          <w:sz w:val="44"/>
          <w:szCs w:val="44"/>
        </w:rPr>
        <w:t>实施细则</w:t>
      </w:r>
    </w:p>
    <w:p w:rsidR="00080A2D" w:rsidRDefault="00080A2D">
      <w:pPr>
        <w:overflowPunct w:val="0"/>
        <w:spacing w:line="560" w:lineRule="exact"/>
        <w:jc w:val="center"/>
        <w:rPr>
          <w:rFonts w:hAnsi="仿宋_GB2312" w:cs="仿宋_GB2312"/>
          <w:color w:val="000000" w:themeColor="text1"/>
          <w:szCs w:val="32"/>
        </w:rPr>
      </w:pPr>
    </w:p>
    <w:p w:rsidR="00080A2D" w:rsidRDefault="00ED7FB0">
      <w:pPr>
        <w:overflowPunct w:val="0"/>
        <w:spacing w:line="560" w:lineRule="exact"/>
        <w:jc w:val="center"/>
        <w:rPr>
          <w:rFonts w:hAnsi="仿宋_GB2312" w:cs="仿宋_GB2312"/>
          <w:color w:val="000000" w:themeColor="text1"/>
          <w:szCs w:val="32"/>
        </w:rPr>
      </w:pPr>
      <w:r>
        <w:rPr>
          <w:rFonts w:ascii="黑体" w:eastAsia="黑体" w:hAnsi="黑体" w:cs="黑体" w:hint="eastAsia"/>
          <w:color w:val="000000" w:themeColor="text1"/>
          <w:szCs w:val="32"/>
        </w:rPr>
        <w:t>第一章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总</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为加强和规范全</w:t>
      </w:r>
      <w:r>
        <w:rPr>
          <w:rFonts w:hAnsi="仿宋_GB2312" w:cs="仿宋_GB2312" w:hint="eastAsia"/>
          <w:color w:val="000000" w:themeColor="text1"/>
          <w:szCs w:val="32"/>
        </w:rPr>
        <w:t>县</w:t>
      </w:r>
      <w:r>
        <w:rPr>
          <w:rFonts w:hAnsi="仿宋_GB2312" w:cs="仿宋_GB2312" w:hint="eastAsia"/>
          <w:color w:val="000000" w:themeColor="text1"/>
          <w:szCs w:val="32"/>
        </w:rPr>
        <w:t>农村互助幸福院运行管理，做到入院有程序、管理有组织、运行有制度、发展有保障，各项服务功能充分发挥，助推实施乡村振兴战略、建设美丽乡村，根据</w:t>
      </w:r>
      <w:r>
        <w:rPr>
          <w:rFonts w:hAnsi="仿宋_GB2312" w:cs="仿宋_GB2312" w:hint="eastAsia"/>
          <w:color w:val="000000" w:themeColor="text1"/>
          <w:szCs w:val="32"/>
        </w:rPr>
        <w:t>《宝鸡市人民政府关于加强农村公共基础设施管理巩固拓展脱贫攻坚成果促进乡村振兴的意见》（宝政发</w:t>
      </w:r>
      <w:r>
        <w:rPr>
          <w:rFonts w:hAnsi="仿宋_GB2312" w:cs="仿宋_GB2312" w:hint="eastAsia"/>
          <w:color w:val="000000" w:themeColor="text1"/>
          <w:szCs w:val="32"/>
        </w:rPr>
        <w:t>〔</w:t>
      </w:r>
      <w:r>
        <w:rPr>
          <w:rFonts w:hAnsi="仿宋_GB2312" w:cs="仿宋_GB2312" w:hint="eastAsia"/>
          <w:color w:val="000000" w:themeColor="text1"/>
          <w:szCs w:val="32"/>
        </w:rPr>
        <w:t>2021</w:t>
      </w:r>
      <w:r>
        <w:rPr>
          <w:rFonts w:hAnsi="仿宋_GB2312" w:cs="仿宋_GB2312" w:hint="eastAsia"/>
          <w:color w:val="000000" w:themeColor="text1"/>
          <w:szCs w:val="32"/>
        </w:rPr>
        <w:t>〕</w:t>
      </w:r>
      <w:r>
        <w:rPr>
          <w:rFonts w:hAnsi="仿宋_GB2312" w:cs="仿宋_GB2312" w:hint="eastAsia"/>
          <w:color w:val="000000" w:themeColor="text1"/>
          <w:szCs w:val="32"/>
        </w:rPr>
        <w:t>21</w:t>
      </w:r>
      <w:r>
        <w:rPr>
          <w:rFonts w:hAnsi="仿宋_GB2312" w:cs="仿宋_GB2312" w:hint="eastAsia"/>
          <w:color w:val="000000" w:themeColor="text1"/>
          <w:szCs w:val="32"/>
        </w:rPr>
        <w:t>号</w:t>
      </w:r>
      <w:r>
        <w:rPr>
          <w:rFonts w:hAnsi="仿宋_GB2312" w:cs="仿宋_GB2312" w:hint="eastAsia"/>
          <w:color w:val="000000" w:themeColor="text1"/>
          <w:szCs w:val="32"/>
        </w:rPr>
        <w:t>）</w:t>
      </w:r>
      <w:r>
        <w:rPr>
          <w:rFonts w:hAnsi="仿宋_GB2312" w:cs="仿宋_GB2312" w:hint="eastAsia"/>
          <w:color w:val="000000" w:themeColor="text1"/>
          <w:szCs w:val="32"/>
        </w:rPr>
        <w:t>，结合我</w:t>
      </w:r>
      <w:r>
        <w:rPr>
          <w:rFonts w:hAnsi="仿宋_GB2312" w:cs="仿宋_GB2312" w:hint="eastAsia"/>
          <w:color w:val="000000" w:themeColor="text1"/>
          <w:szCs w:val="32"/>
        </w:rPr>
        <w:t>县</w:t>
      </w:r>
      <w:r>
        <w:rPr>
          <w:rFonts w:hAnsi="仿宋_GB2312" w:cs="仿宋_GB2312" w:hint="eastAsia"/>
          <w:color w:val="000000" w:themeColor="text1"/>
          <w:szCs w:val="32"/>
        </w:rPr>
        <w:t>实际，制定本</w:t>
      </w:r>
      <w:r>
        <w:rPr>
          <w:rFonts w:hAnsi="仿宋_GB2312" w:cs="仿宋_GB2312" w:hint="eastAsia"/>
          <w:color w:val="000000" w:themeColor="text1"/>
          <w:szCs w:val="32"/>
        </w:rPr>
        <w:t>细则</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农村互助幸福院是为农村老年人提供相聚交流、餐饮休息、文化娱乐、休闲健身、</w:t>
      </w:r>
      <w:r>
        <w:rPr>
          <w:rFonts w:hAnsi="仿宋_GB2312" w:cs="仿宋_GB2312" w:hint="eastAsia"/>
          <w:color w:val="000000" w:themeColor="text1"/>
          <w:szCs w:val="32"/>
        </w:rPr>
        <w:t>精神</w:t>
      </w:r>
      <w:r>
        <w:rPr>
          <w:rFonts w:hAnsi="仿宋_GB2312" w:cs="仿宋_GB2312" w:hint="eastAsia"/>
          <w:color w:val="000000" w:themeColor="text1"/>
          <w:szCs w:val="32"/>
        </w:rPr>
        <w:t>慰藉等日间照料服务的公益性活动场所，任何组织和个人不得在农村互助幸福院内开展以营利为目的、与公益性无关、不合时宜的其他活动，坚决杜绝一切违背社会公德</w:t>
      </w:r>
      <w:r>
        <w:rPr>
          <w:rFonts w:hAnsi="仿宋_GB2312" w:cs="仿宋_GB2312" w:hint="eastAsia"/>
          <w:color w:val="000000" w:themeColor="text1"/>
          <w:szCs w:val="32"/>
        </w:rPr>
        <w:t>、</w:t>
      </w:r>
      <w:r>
        <w:rPr>
          <w:rFonts w:hAnsi="仿宋_GB2312" w:cs="仿宋_GB2312" w:hint="eastAsia"/>
          <w:color w:val="000000" w:themeColor="text1"/>
          <w:szCs w:val="32"/>
        </w:rPr>
        <w:t>不健康和非法违法活动。</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农村互助幸福院实行村级主办、政府支持、社会参与、自主互助的办院方针。农村互助幸福院运行管理要广泛征求</w:t>
      </w:r>
      <w:r>
        <w:rPr>
          <w:rFonts w:hAnsi="仿宋_GB2312" w:cs="仿宋_GB2312" w:hint="eastAsia"/>
          <w:color w:val="000000" w:themeColor="text1"/>
          <w:szCs w:val="32"/>
        </w:rPr>
        <w:t>群众意见，充分尊重老年人意愿，运行管理方式要符合村民自治和村务公开要求。</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农村互助幸福院建立“县</w:t>
      </w:r>
      <w:r>
        <w:rPr>
          <w:rFonts w:hAnsi="仿宋_GB2312" w:cs="仿宋_GB2312" w:hint="eastAsia"/>
          <w:color w:val="000000" w:themeColor="text1"/>
          <w:szCs w:val="32"/>
        </w:rPr>
        <w:t>级</w:t>
      </w:r>
      <w:r>
        <w:rPr>
          <w:rFonts w:hAnsi="仿宋_GB2312" w:cs="仿宋_GB2312" w:hint="eastAsia"/>
          <w:color w:val="000000" w:themeColor="text1"/>
          <w:szCs w:val="32"/>
        </w:rPr>
        <w:t>指导、镇</w:t>
      </w:r>
      <w:r>
        <w:rPr>
          <w:rFonts w:hAnsi="仿宋_GB2312" w:cs="仿宋_GB2312" w:hint="eastAsia"/>
          <w:color w:val="000000" w:themeColor="text1"/>
          <w:szCs w:val="32"/>
        </w:rPr>
        <w:t>(</w:t>
      </w:r>
      <w:r>
        <w:rPr>
          <w:rFonts w:hAnsi="仿宋_GB2312" w:cs="仿宋_GB2312" w:hint="eastAsia"/>
          <w:color w:val="000000" w:themeColor="text1"/>
          <w:szCs w:val="32"/>
        </w:rPr>
        <w:t>街</w:t>
      </w:r>
      <w:r>
        <w:rPr>
          <w:rFonts w:hAnsi="仿宋_GB2312" w:cs="仿宋_GB2312" w:hint="eastAsia"/>
          <w:color w:val="000000" w:themeColor="text1"/>
          <w:szCs w:val="32"/>
        </w:rPr>
        <w:t>)</w:t>
      </w:r>
      <w:r>
        <w:rPr>
          <w:rFonts w:hAnsi="仿宋_GB2312" w:cs="仿宋_GB2312" w:hint="eastAsia"/>
          <w:color w:val="000000" w:themeColor="text1"/>
          <w:szCs w:val="32"/>
        </w:rPr>
        <w:t>监督、村级管理、社会参与”运行管理体制，管理的主体为村民委员会，所在镇人民政府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负责监督管理，县</w:t>
      </w:r>
      <w:r>
        <w:rPr>
          <w:rFonts w:hAnsi="仿宋_GB2312" w:cs="仿宋_GB2312" w:hint="eastAsia"/>
          <w:color w:val="000000" w:themeColor="text1"/>
          <w:szCs w:val="32"/>
        </w:rPr>
        <w:t>民政局</w:t>
      </w:r>
      <w:r>
        <w:rPr>
          <w:rFonts w:hAnsi="仿宋_GB2312" w:cs="仿宋_GB2312" w:hint="eastAsia"/>
          <w:color w:val="000000" w:themeColor="text1"/>
          <w:szCs w:val="32"/>
        </w:rPr>
        <w:t>负责业务指导，市、县人民政府给予养老服务政策支持和运行经费补助扶持。镇人民政府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指导村民委员会成立农村老年协会，协助村民委员会管理农村互助幸福院。</w:t>
      </w:r>
      <w:r>
        <w:rPr>
          <w:rFonts w:hAnsi="仿宋_GB2312" w:cs="仿宋_GB2312" w:hint="eastAsia"/>
          <w:color w:val="000000" w:themeColor="text1"/>
          <w:szCs w:val="32"/>
        </w:rPr>
        <w:t>引导和支持社会力量参与农村互助幸福院运行管理，涉及撤并村的幸福院，要确保正常运行，确需合并的，按照村民委员会书面申报、</w:t>
      </w:r>
      <w:r>
        <w:rPr>
          <w:rFonts w:hAnsi="仿宋_GB2312" w:cs="仿宋_GB2312" w:hint="eastAsia"/>
          <w:color w:val="000000" w:themeColor="text1"/>
          <w:szCs w:val="32"/>
        </w:rPr>
        <w:t>镇人民政府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审核、征得县</w:t>
      </w:r>
      <w:r>
        <w:rPr>
          <w:rFonts w:hAnsi="仿宋_GB2312" w:cs="仿宋_GB2312" w:hint="eastAsia"/>
          <w:color w:val="000000" w:themeColor="text1"/>
          <w:szCs w:val="32"/>
        </w:rPr>
        <w:t>民政局</w:t>
      </w:r>
      <w:r>
        <w:rPr>
          <w:rFonts w:hAnsi="仿宋_GB2312" w:cs="仿宋_GB2312" w:hint="eastAsia"/>
          <w:color w:val="000000" w:themeColor="text1"/>
          <w:szCs w:val="32"/>
        </w:rPr>
        <w:t>同意、</w:t>
      </w:r>
      <w:r>
        <w:rPr>
          <w:rFonts w:hAnsi="仿宋_GB2312" w:cs="仿宋_GB2312" w:hint="eastAsia"/>
          <w:color w:val="000000" w:themeColor="text1"/>
          <w:szCs w:val="32"/>
        </w:rPr>
        <w:t>并报</w:t>
      </w:r>
      <w:r>
        <w:rPr>
          <w:rFonts w:hAnsi="仿宋_GB2312" w:cs="仿宋_GB2312" w:hint="eastAsia"/>
          <w:color w:val="000000" w:themeColor="text1"/>
          <w:szCs w:val="32"/>
        </w:rPr>
        <w:t>市民政部门备案的程序进行。</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鼓励有条件的村通过社会化运营方式对农村互助幸福院服务设施升级为镇级或村级综合性养老机构</w:t>
      </w:r>
      <w:r>
        <w:rPr>
          <w:rFonts w:hAnsi="仿宋_GB2312" w:cs="仿宋_GB2312" w:hint="eastAsia"/>
          <w:color w:val="000000" w:themeColor="text1"/>
          <w:szCs w:val="32"/>
        </w:rPr>
        <w:t>(</w:t>
      </w:r>
      <w:r>
        <w:rPr>
          <w:rFonts w:hAnsi="仿宋_GB2312" w:cs="仿宋_GB2312" w:hint="eastAsia"/>
          <w:color w:val="000000" w:themeColor="text1"/>
          <w:szCs w:val="32"/>
        </w:rPr>
        <w:t>村级嵌入式养老院</w:t>
      </w:r>
      <w:r>
        <w:rPr>
          <w:rFonts w:hAnsi="仿宋_GB2312" w:cs="仿宋_GB2312" w:hint="eastAsia"/>
          <w:color w:val="000000" w:themeColor="text1"/>
          <w:szCs w:val="32"/>
        </w:rPr>
        <w:t>)</w:t>
      </w:r>
      <w:r>
        <w:rPr>
          <w:rFonts w:hAnsi="仿宋_GB2312" w:cs="仿宋_GB2312" w:hint="eastAsia"/>
          <w:color w:val="000000" w:themeColor="text1"/>
          <w:szCs w:val="32"/>
        </w:rPr>
        <w:t>，依法登记并在所在辖区县</w:t>
      </w:r>
      <w:r>
        <w:rPr>
          <w:rFonts w:hAnsi="仿宋_GB2312" w:cs="仿宋_GB2312" w:hint="eastAsia"/>
          <w:color w:val="000000" w:themeColor="text1"/>
          <w:szCs w:val="32"/>
        </w:rPr>
        <w:t>民政局</w:t>
      </w:r>
      <w:r>
        <w:rPr>
          <w:rFonts w:hAnsi="仿宋_GB2312" w:cs="仿宋_GB2312" w:hint="eastAsia"/>
          <w:color w:val="000000" w:themeColor="text1"/>
          <w:szCs w:val="32"/>
        </w:rPr>
        <w:t>备案后拓展服务对象、丰富服务内容。</w:t>
      </w:r>
      <w:r>
        <w:rPr>
          <w:rFonts w:hAnsi="仿宋_GB2312" w:cs="仿宋_GB2312" w:hint="eastAsia"/>
          <w:color w:val="000000" w:themeColor="text1"/>
          <w:szCs w:val="32"/>
        </w:rPr>
        <w:t>农村互助幸福院社会化运营机构，应为依法注册登记的企业或社会组织，在</w:t>
      </w:r>
      <w:r>
        <w:rPr>
          <w:rFonts w:hAnsi="仿宋_GB2312" w:cs="仿宋_GB2312" w:hint="eastAsia"/>
          <w:color w:val="000000" w:themeColor="text1"/>
          <w:szCs w:val="32"/>
        </w:rPr>
        <w:t>全</w:t>
      </w:r>
      <w:r>
        <w:rPr>
          <w:rFonts w:hAnsi="仿宋_GB2312" w:cs="仿宋_GB2312" w:hint="eastAsia"/>
          <w:color w:val="000000" w:themeColor="text1"/>
          <w:szCs w:val="32"/>
        </w:rPr>
        <w:t>县或镇</w:t>
      </w:r>
      <w:r>
        <w:rPr>
          <w:rFonts w:hAnsi="仿宋_GB2312" w:cs="仿宋_GB2312" w:hint="eastAsia"/>
          <w:color w:val="000000" w:themeColor="text1"/>
          <w:szCs w:val="32"/>
        </w:rPr>
        <w:t>(</w:t>
      </w:r>
      <w:r>
        <w:rPr>
          <w:rFonts w:hAnsi="仿宋_GB2312" w:cs="仿宋_GB2312" w:hint="eastAsia"/>
          <w:color w:val="000000" w:themeColor="text1"/>
          <w:szCs w:val="32"/>
        </w:rPr>
        <w:t>街</w:t>
      </w:r>
      <w:r>
        <w:rPr>
          <w:rFonts w:hAnsi="仿宋_GB2312" w:cs="仿宋_GB2312" w:hint="eastAsia"/>
          <w:color w:val="000000" w:themeColor="text1"/>
          <w:szCs w:val="32"/>
        </w:rPr>
        <w:t>)</w:t>
      </w:r>
      <w:r>
        <w:rPr>
          <w:rFonts w:hAnsi="仿宋_GB2312" w:cs="仿宋_GB2312" w:hint="eastAsia"/>
          <w:color w:val="000000" w:themeColor="text1"/>
          <w:szCs w:val="32"/>
        </w:rPr>
        <w:t>可实行规模化、连锁化运营。镇政府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、村民委员会应与运营机构签订运营监管协议，约定双方的权利义务关系、相关监管措施及违约责任。</w:t>
      </w:r>
      <w:r>
        <w:rPr>
          <w:rFonts w:hAnsi="仿宋_GB2312" w:cs="仿宋_GB2312" w:hint="eastAsia"/>
          <w:color w:val="000000" w:themeColor="text1"/>
          <w:szCs w:val="32"/>
        </w:rPr>
        <w:t>镇政府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应及时将运营监管协议报县</w:t>
      </w:r>
      <w:r>
        <w:rPr>
          <w:rFonts w:hAnsi="仿宋_GB2312" w:cs="仿宋_GB2312" w:hint="eastAsia"/>
          <w:color w:val="000000" w:themeColor="text1"/>
          <w:szCs w:val="32"/>
        </w:rPr>
        <w:t>民政局</w:t>
      </w:r>
      <w:r>
        <w:rPr>
          <w:rFonts w:hAnsi="仿宋_GB2312" w:cs="仿宋_GB2312" w:hint="eastAsia"/>
          <w:color w:val="000000" w:themeColor="text1"/>
          <w:szCs w:val="32"/>
        </w:rPr>
        <w:t>备案。</w:t>
      </w: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第二章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入院对象和程序</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入院对象</w:t>
      </w:r>
      <w:r>
        <w:rPr>
          <w:rFonts w:hAnsi="仿宋_GB2312" w:cs="仿宋_GB2312" w:hint="eastAsia"/>
          <w:color w:val="000000" w:themeColor="text1"/>
          <w:szCs w:val="32"/>
        </w:rPr>
        <w:t>：</w:t>
      </w:r>
      <w:r>
        <w:rPr>
          <w:rFonts w:hAnsi="仿宋_GB2312" w:cs="仿宋_GB2312" w:hint="eastAsia"/>
          <w:color w:val="000000" w:themeColor="text1"/>
          <w:szCs w:val="32"/>
        </w:rPr>
        <w:t>凡本村及辐射村年满</w:t>
      </w:r>
      <w:r>
        <w:rPr>
          <w:rFonts w:hAnsi="仿宋_GB2312" w:cs="仿宋_GB2312" w:hint="eastAsia"/>
          <w:color w:val="000000" w:themeColor="text1"/>
          <w:szCs w:val="32"/>
        </w:rPr>
        <w:t>60</w:t>
      </w:r>
      <w:r>
        <w:rPr>
          <w:rFonts w:hAnsi="仿宋_GB2312" w:cs="仿宋_GB2312" w:hint="eastAsia"/>
          <w:color w:val="000000" w:themeColor="text1"/>
          <w:szCs w:val="32"/>
        </w:rPr>
        <w:t>周岁老年人，无精神病、传染病和其他影响集体生活的疾病，有入院意愿均可自愿申请进入农村互助幸福院。农村空巢、独居、留守老年人和特困供养人员享有优先接受服务的权利。有条件的农村互</w:t>
      </w:r>
      <w:r>
        <w:rPr>
          <w:rFonts w:hAnsi="仿宋_GB2312" w:cs="仿宋_GB2312" w:hint="eastAsia"/>
          <w:color w:val="000000" w:themeColor="text1"/>
          <w:szCs w:val="32"/>
        </w:rPr>
        <w:lastRenderedPageBreak/>
        <w:t>助幸福院可以向本村及辐射村的其他老年人提供服务。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入院程序</w:t>
      </w:r>
      <w:r>
        <w:rPr>
          <w:rFonts w:hAnsi="仿宋_GB2312" w:cs="仿宋_GB2312" w:hint="eastAsia"/>
          <w:color w:val="000000" w:themeColor="text1"/>
          <w:szCs w:val="32"/>
        </w:rPr>
        <w:t>：</w:t>
      </w:r>
      <w:r>
        <w:rPr>
          <w:rFonts w:hAnsi="仿宋_GB2312" w:cs="仿宋_GB2312" w:hint="eastAsia"/>
          <w:color w:val="000000" w:themeColor="text1"/>
          <w:szCs w:val="32"/>
        </w:rPr>
        <w:t>按照自愿申请、审核确认、签订协议、建立档案、正式入院的程序进行。自原申请</w:t>
      </w:r>
      <w:r>
        <w:rPr>
          <w:rFonts w:hAnsi="仿宋_GB2312" w:cs="仿宋_GB2312" w:hint="eastAsia"/>
          <w:color w:val="000000" w:themeColor="text1"/>
          <w:szCs w:val="32"/>
        </w:rPr>
        <w:t>：</w:t>
      </w:r>
      <w:r>
        <w:rPr>
          <w:rFonts w:hAnsi="仿宋_GB2312" w:cs="仿宋_GB2312" w:hint="eastAsia"/>
          <w:color w:val="000000" w:themeColor="text1"/>
          <w:szCs w:val="32"/>
        </w:rPr>
        <w:t>由本人或亲属</w:t>
      </w:r>
      <w:r>
        <w:rPr>
          <w:rFonts w:hAnsi="仿宋_GB2312" w:cs="仿宋_GB2312" w:hint="eastAsia"/>
          <w:color w:val="000000" w:themeColor="text1"/>
          <w:szCs w:val="32"/>
        </w:rPr>
        <w:t>(</w:t>
      </w:r>
      <w:r>
        <w:rPr>
          <w:rFonts w:hAnsi="仿宋_GB2312" w:cs="仿宋_GB2312" w:hint="eastAsia"/>
          <w:color w:val="000000" w:themeColor="text1"/>
          <w:szCs w:val="32"/>
        </w:rPr>
        <w:t>监护人</w:t>
      </w:r>
      <w:r>
        <w:rPr>
          <w:rFonts w:hAnsi="仿宋_GB2312" w:cs="仿宋_GB2312" w:hint="eastAsia"/>
          <w:color w:val="000000" w:themeColor="text1"/>
          <w:szCs w:val="32"/>
        </w:rPr>
        <w:t>)</w:t>
      </w:r>
      <w:r>
        <w:rPr>
          <w:rFonts w:hAnsi="仿宋_GB2312" w:cs="仿宋_GB2312" w:hint="eastAsia"/>
          <w:color w:val="000000" w:themeColor="text1"/>
          <w:szCs w:val="32"/>
        </w:rPr>
        <w:t>自愿向村民委员会提出书面入院申请，并提交镇级以上医疗机构出具的健康证明。审核确认</w:t>
      </w:r>
      <w:r>
        <w:rPr>
          <w:rFonts w:hAnsi="仿宋_GB2312" w:cs="仿宋_GB2312" w:hint="eastAsia"/>
          <w:color w:val="000000" w:themeColor="text1"/>
          <w:szCs w:val="32"/>
        </w:rPr>
        <w:t>：</w:t>
      </w:r>
      <w:r>
        <w:rPr>
          <w:rFonts w:hAnsi="仿宋_GB2312" w:cs="仿宋_GB2312" w:hint="eastAsia"/>
          <w:color w:val="000000" w:themeColor="text1"/>
          <w:szCs w:val="32"/>
        </w:rPr>
        <w:t>由村民委员会对入院对象进行核查确认，对不符合入院条件的当面说明理由。签订协议</w:t>
      </w:r>
      <w:r>
        <w:rPr>
          <w:rFonts w:hAnsi="仿宋_GB2312" w:cs="仿宋_GB2312" w:hint="eastAsia"/>
          <w:color w:val="000000" w:themeColor="text1"/>
          <w:szCs w:val="32"/>
        </w:rPr>
        <w:t>：</w:t>
      </w:r>
      <w:r>
        <w:rPr>
          <w:rFonts w:hAnsi="仿宋_GB2312" w:cs="仿宋_GB2312" w:hint="eastAsia"/>
          <w:color w:val="000000" w:themeColor="text1"/>
          <w:szCs w:val="32"/>
        </w:rPr>
        <w:t>由农村互助幸福院、入院老人和亲属</w:t>
      </w:r>
      <w:r>
        <w:rPr>
          <w:rFonts w:hAnsi="仿宋_GB2312" w:cs="仿宋_GB2312" w:hint="eastAsia"/>
          <w:color w:val="000000" w:themeColor="text1"/>
          <w:szCs w:val="32"/>
        </w:rPr>
        <w:t>(</w:t>
      </w:r>
      <w:r>
        <w:rPr>
          <w:rFonts w:hAnsi="仿宋_GB2312" w:cs="仿宋_GB2312" w:hint="eastAsia"/>
          <w:color w:val="000000" w:themeColor="text1"/>
          <w:szCs w:val="32"/>
        </w:rPr>
        <w:t>监护人</w:t>
      </w:r>
      <w:r>
        <w:rPr>
          <w:rFonts w:hAnsi="仿宋_GB2312" w:cs="仿宋_GB2312" w:hint="eastAsia"/>
          <w:color w:val="000000" w:themeColor="text1"/>
          <w:szCs w:val="32"/>
        </w:rPr>
        <w:t>)</w:t>
      </w:r>
      <w:r>
        <w:rPr>
          <w:rFonts w:hAnsi="仿宋_GB2312" w:cs="仿宋_GB2312" w:hint="eastAsia"/>
          <w:color w:val="000000" w:themeColor="text1"/>
          <w:szCs w:val="32"/>
        </w:rPr>
        <w:t>三方签订协议，内容应明确各自责任和义务。建立档案</w:t>
      </w:r>
      <w:r>
        <w:rPr>
          <w:rFonts w:hAnsi="仿宋_GB2312" w:cs="仿宋_GB2312" w:hint="eastAsia"/>
          <w:color w:val="000000" w:themeColor="text1"/>
          <w:szCs w:val="32"/>
        </w:rPr>
        <w:t>：</w:t>
      </w:r>
      <w:r>
        <w:rPr>
          <w:rFonts w:hAnsi="仿宋_GB2312" w:cs="仿宋_GB2312" w:hint="eastAsia"/>
          <w:color w:val="000000" w:themeColor="text1"/>
          <w:szCs w:val="32"/>
        </w:rPr>
        <w:t>由农村互助幸福院为入院老人建立个人档案</w:t>
      </w:r>
      <w:r>
        <w:rPr>
          <w:rFonts w:hAnsi="仿宋_GB2312" w:cs="仿宋_GB2312" w:hint="eastAsia"/>
          <w:color w:val="000000" w:themeColor="text1"/>
          <w:szCs w:val="32"/>
        </w:rPr>
        <w:t>(</w:t>
      </w:r>
      <w:r>
        <w:rPr>
          <w:rFonts w:hAnsi="仿宋_GB2312" w:cs="仿宋_GB2312" w:hint="eastAsia"/>
          <w:color w:val="000000" w:themeColor="text1"/>
          <w:szCs w:val="32"/>
        </w:rPr>
        <w:t>包</w:t>
      </w:r>
      <w:r>
        <w:rPr>
          <w:rFonts w:hAnsi="仿宋_GB2312" w:cs="仿宋_GB2312" w:hint="eastAsia"/>
          <w:color w:val="000000" w:themeColor="text1"/>
          <w:szCs w:val="32"/>
        </w:rPr>
        <w:t>括</w:t>
      </w:r>
      <w:r>
        <w:rPr>
          <w:rFonts w:hAnsi="仿宋_GB2312" w:cs="仿宋_GB2312" w:hint="eastAsia"/>
          <w:color w:val="000000" w:themeColor="text1"/>
          <w:szCs w:val="32"/>
        </w:rPr>
        <w:t>：</w:t>
      </w:r>
      <w:r>
        <w:rPr>
          <w:rFonts w:hAnsi="仿宋_GB2312" w:cs="仿宋_GB2312" w:hint="eastAsia"/>
          <w:color w:val="000000" w:themeColor="text1"/>
          <w:szCs w:val="32"/>
        </w:rPr>
        <w:t>老人及亲属或监护人的基本信息、联系方式、健康证明、自愿入院申请书、签订的入院协议书等</w:t>
      </w:r>
      <w:r>
        <w:rPr>
          <w:rFonts w:hAnsi="仿宋_GB2312" w:cs="仿宋_GB2312" w:hint="eastAsia"/>
          <w:color w:val="000000" w:themeColor="text1"/>
          <w:szCs w:val="32"/>
        </w:rPr>
        <w:t>)</w:t>
      </w:r>
      <w:r>
        <w:rPr>
          <w:rFonts w:hAnsi="仿宋_GB2312" w:cs="仿宋_GB2312" w:hint="eastAsia"/>
          <w:color w:val="000000" w:themeColor="text1"/>
          <w:szCs w:val="32"/>
        </w:rPr>
        <w:t>。正式入院</w:t>
      </w:r>
      <w:r>
        <w:rPr>
          <w:rFonts w:hAnsi="仿宋_GB2312" w:cs="仿宋_GB2312" w:hint="eastAsia"/>
          <w:color w:val="000000" w:themeColor="text1"/>
          <w:szCs w:val="32"/>
        </w:rPr>
        <w:t>：</w:t>
      </w:r>
      <w:r>
        <w:rPr>
          <w:rFonts w:hAnsi="仿宋_GB2312" w:cs="仿宋_GB2312" w:hint="eastAsia"/>
          <w:color w:val="000000" w:themeColor="text1"/>
          <w:szCs w:val="32"/>
        </w:rPr>
        <w:t>由农村互助幸福院通知符合条件的老人正式入院。</w:t>
      </w:r>
    </w:p>
    <w:p w:rsidR="00080A2D" w:rsidRDefault="00080A2D">
      <w:pPr>
        <w:overflowPunct w:val="0"/>
        <w:spacing w:line="560" w:lineRule="exact"/>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第三章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院务管理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农村互助幸福院设</w:t>
      </w:r>
      <w:r>
        <w:rPr>
          <w:rFonts w:hAnsi="仿宋_GB2312" w:cs="仿宋_GB2312" w:hint="eastAsia"/>
          <w:color w:val="000000" w:themeColor="text1"/>
          <w:szCs w:val="32"/>
        </w:rPr>
        <w:t>立院务管理委员会</w:t>
      </w:r>
      <w:r>
        <w:rPr>
          <w:rFonts w:hAnsi="仿宋_GB2312" w:cs="仿宋_GB2312" w:hint="eastAsia"/>
          <w:color w:val="000000" w:themeColor="text1"/>
          <w:szCs w:val="32"/>
        </w:rPr>
        <w:t>(</w:t>
      </w:r>
      <w:r>
        <w:rPr>
          <w:rFonts w:hAnsi="仿宋_GB2312" w:cs="仿宋_GB2312" w:hint="eastAsia"/>
          <w:color w:val="000000" w:themeColor="text1"/>
          <w:szCs w:val="32"/>
        </w:rPr>
        <w:t>以下简称院委会</w:t>
      </w:r>
      <w:r>
        <w:rPr>
          <w:rFonts w:hAnsi="仿宋_GB2312" w:cs="仿宋_GB2312" w:hint="eastAsia"/>
          <w:color w:val="000000" w:themeColor="text1"/>
          <w:szCs w:val="32"/>
        </w:rPr>
        <w:t>)</w:t>
      </w:r>
      <w:r>
        <w:rPr>
          <w:rFonts w:hAnsi="仿宋_GB2312" w:cs="仿宋_GB2312" w:hint="eastAsia"/>
          <w:color w:val="000000" w:themeColor="text1"/>
          <w:szCs w:val="32"/>
        </w:rPr>
        <w:t>，成员由院长、院务委员</w:t>
      </w:r>
      <w:r>
        <w:rPr>
          <w:rFonts w:hAnsi="仿宋_GB2312" w:cs="仿宋_GB2312" w:hint="eastAsia"/>
          <w:color w:val="000000" w:themeColor="text1"/>
          <w:szCs w:val="32"/>
        </w:rPr>
        <w:t>3</w:t>
      </w:r>
      <w:r>
        <w:rPr>
          <w:rFonts w:hAnsi="仿宋_GB2312" w:cs="仿宋_GB2312" w:hint="eastAsia"/>
          <w:color w:val="000000" w:themeColor="text1"/>
          <w:szCs w:val="32"/>
        </w:rPr>
        <w:t>-</w:t>
      </w:r>
      <w:r>
        <w:rPr>
          <w:rFonts w:hAnsi="仿宋_GB2312" w:cs="仿宋_GB2312" w:hint="eastAsia"/>
          <w:color w:val="000000" w:themeColor="text1"/>
          <w:szCs w:val="32"/>
        </w:rPr>
        <w:t>5</w:t>
      </w:r>
      <w:r>
        <w:rPr>
          <w:rFonts w:hAnsi="仿宋_GB2312" w:cs="仿宋_GB2312" w:hint="eastAsia"/>
          <w:color w:val="000000" w:themeColor="text1"/>
          <w:szCs w:val="32"/>
        </w:rPr>
        <w:t>人组成，在镇人民政府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备案。院长可由村干部兼任，也可由村民委员会提名</w:t>
      </w:r>
      <w:r>
        <w:rPr>
          <w:rFonts w:hAnsi="仿宋_GB2312" w:cs="仿宋_GB2312" w:hint="eastAsia"/>
          <w:color w:val="000000" w:themeColor="text1"/>
          <w:spacing w:val="-6"/>
          <w:szCs w:val="32"/>
        </w:rPr>
        <w:t>从院委会成员中推举产生</w:t>
      </w:r>
      <w:r>
        <w:rPr>
          <w:rFonts w:hAnsi="仿宋_GB2312" w:cs="仿宋_GB2312" w:hint="eastAsia"/>
          <w:color w:val="000000" w:themeColor="text1"/>
          <w:spacing w:val="-6"/>
          <w:szCs w:val="32"/>
        </w:rPr>
        <w:t>；</w:t>
      </w:r>
      <w:r>
        <w:rPr>
          <w:rFonts w:hAnsi="仿宋_GB2312" w:cs="仿宋_GB2312" w:hint="eastAsia"/>
          <w:color w:val="000000" w:themeColor="text1"/>
          <w:spacing w:val="-6"/>
          <w:szCs w:val="32"/>
        </w:rPr>
        <w:t>院务委员从本村德高望重、热心老年事业、热衷公益活动的老年人或入院老人中推举产生。主要职责</w:t>
      </w:r>
      <w:r>
        <w:rPr>
          <w:rFonts w:hAnsi="仿宋_GB2312" w:cs="仿宋_GB2312" w:hint="eastAsia"/>
          <w:color w:val="000000" w:themeColor="text1"/>
          <w:spacing w:val="-6"/>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一</w:t>
      </w:r>
      <w:r>
        <w:rPr>
          <w:rFonts w:hAnsi="仿宋_GB2312" w:cs="仿宋_GB2312" w:hint="eastAsia"/>
          <w:color w:val="000000" w:themeColor="text1"/>
          <w:szCs w:val="32"/>
        </w:rPr>
        <w:t>)</w:t>
      </w:r>
      <w:r>
        <w:rPr>
          <w:rFonts w:hAnsi="仿宋_GB2312" w:cs="仿宋_GB2312" w:hint="eastAsia"/>
          <w:color w:val="000000" w:themeColor="text1"/>
          <w:szCs w:val="32"/>
        </w:rPr>
        <w:t>按照法律法规制定院务、财务、卫生、消防、安全及室内管理制度，并上墙公示</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二</w:t>
      </w:r>
      <w:r>
        <w:rPr>
          <w:rFonts w:hAnsi="仿宋_GB2312" w:cs="仿宋_GB2312" w:hint="eastAsia"/>
          <w:color w:val="000000" w:themeColor="text1"/>
          <w:szCs w:val="32"/>
        </w:rPr>
        <w:t>)</w:t>
      </w:r>
      <w:r>
        <w:rPr>
          <w:rFonts w:hAnsi="仿宋_GB2312" w:cs="仿宋_GB2312" w:hint="eastAsia"/>
          <w:color w:val="000000" w:themeColor="text1"/>
          <w:szCs w:val="32"/>
        </w:rPr>
        <w:t>建立入院老人、工作人员花名册，安排食谱，对入院老人的文化娱乐活动和就餐进行登记</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三</w:t>
      </w:r>
      <w:r>
        <w:rPr>
          <w:rFonts w:hAnsi="仿宋_GB2312" w:cs="仿宋_GB2312" w:hint="eastAsia"/>
          <w:color w:val="000000" w:themeColor="text1"/>
          <w:szCs w:val="32"/>
        </w:rPr>
        <w:t>)</w:t>
      </w:r>
      <w:r>
        <w:rPr>
          <w:rFonts w:hAnsi="仿宋_GB2312" w:cs="仿宋_GB2312" w:hint="eastAsia"/>
          <w:color w:val="000000" w:themeColor="text1"/>
          <w:szCs w:val="32"/>
        </w:rPr>
        <w:t>研究审议院内管理服务有关事宜，建立院内管理服务人员岗位责任制，监督院内管理服务人员履职情况。</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农村互助幸福院院长负责幸福院日常运行管理工作。主要职责</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一</w:t>
      </w:r>
      <w:r>
        <w:rPr>
          <w:rFonts w:hAnsi="仿宋_GB2312" w:cs="仿宋_GB2312" w:hint="eastAsia"/>
          <w:color w:val="000000" w:themeColor="text1"/>
          <w:szCs w:val="32"/>
        </w:rPr>
        <w:t>)</w:t>
      </w:r>
      <w:r>
        <w:rPr>
          <w:rFonts w:hAnsi="仿宋_GB2312" w:cs="仿宋_GB2312" w:hint="eastAsia"/>
          <w:color w:val="000000" w:themeColor="text1"/>
          <w:szCs w:val="32"/>
        </w:rPr>
        <w:t>组织召开院务管理委员会议，完善规章制度，创新管理方式，维护正常运行秩序</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二</w:t>
      </w:r>
      <w:r>
        <w:rPr>
          <w:rFonts w:hAnsi="仿宋_GB2312" w:cs="仿宋_GB2312" w:hint="eastAsia"/>
          <w:color w:val="000000" w:themeColor="text1"/>
          <w:szCs w:val="32"/>
        </w:rPr>
        <w:t>)</w:t>
      </w:r>
      <w:r>
        <w:rPr>
          <w:rFonts w:hAnsi="仿宋_GB2312" w:cs="仿宋_GB2312" w:hint="eastAsia"/>
          <w:color w:val="000000" w:themeColor="text1"/>
          <w:szCs w:val="32"/>
        </w:rPr>
        <w:t>及时处理解决院内具体事务，调解矛盾，化解纠纷，并将处理情况向村民委员会反映、向入院老人通报，主动接受监督</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三</w:t>
      </w:r>
      <w:r>
        <w:rPr>
          <w:rFonts w:hAnsi="仿宋_GB2312" w:cs="仿宋_GB2312" w:hint="eastAsia"/>
          <w:color w:val="000000" w:themeColor="text1"/>
          <w:szCs w:val="32"/>
        </w:rPr>
        <w:t>)</w:t>
      </w:r>
      <w:r>
        <w:rPr>
          <w:rFonts w:hAnsi="仿宋_GB2312" w:cs="仿宋_GB2312" w:hint="eastAsia"/>
          <w:color w:val="000000" w:themeColor="text1"/>
          <w:szCs w:val="32"/>
        </w:rPr>
        <w:t>关心和爱护入院老人，维护老年人的合法权益。</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第十条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未通过社会化运营的农村互助幸福院要根据功能确定炊事、服务人员</w:t>
      </w:r>
      <w:r>
        <w:rPr>
          <w:rFonts w:hAnsi="仿宋_GB2312" w:cs="仿宋_GB2312" w:hint="eastAsia"/>
          <w:color w:val="000000" w:themeColor="text1"/>
          <w:szCs w:val="32"/>
        </w:rPr>
        <w:t>1-2</w:t>
      </w:r>
      <w:r>
        <w:rPr>
          <w:rFonts w:hAnsi="仿宋_GB2312" w:cs="仿宋_GB2312" w:hint="eastAsia"/>
          <w:color w:val="000000" w:themeColor="text1"/>
          <w:szCs w:val="32"/>
        </w:rPr>
        <w:t>名，确定的炊事、服务人员由院委会提名聘任或村民委员会安排，炊事人员要具有一定烹调技能，持健康证上岗，炊事、服务人员补助薪酬由村民委员会核定或通过公益性岗位补助。</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农村互助幸福院管理、服务人员负责入院老人的餐饮休息、文化娱乐、休闲消遣、精神慰藉及健康教育服务保障工作，接受入院老人监督。</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村民委员会负责组织管理服务人员进行职业道德学习、技能业务与安全培训，不断提高工作人员的管理和服务水平。</w:t>
      </w: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第四章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运行管理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农村互助幸福院运行管理坚持“三为主、三结合</w:t>
      </w:r>
      <w:r>
        <w:rPr>
          <w:rFonts w:hAnsi="仿宋_GB2312" w:cs="仿宋_GB2312" w:hint="eastAsia"/>
          <w:color w:val="000000" w:themeColor="text1"/>
          <w:spacing w:val="-6"/>
          <w:szCs w:val="32"/>
        </w:rPr>
        <w:t>”</w:t>
      </w:r>
      <w:r>
        <w:rPr>
          <w:rFonts w:hAnsi="仿宋_GB2312" w:cs="仿宋_GB2312" w:hint="eastAsia"/>
          <w:color w:val="000000" w:themeColor="text1"/>
          <w:spacing w:val="-6"/>
          <w:szCs w:val="32"/>
        </w:rPr>
        <w:t>：</w:t>
      </w:r>
      <w:r>
        <w:rPr>
          <w:rFonts w:hAnsi="仿宋_GB2312" w:cs="仿宋_GB2312" w:hint="eastAsia"/>
          <w:color w:val="000000" w:themeColor="text1"/>
          <w:spacing w:val="-6"/>
          <w:szCs w:val="32"/>
        </w:rPr>
        <w:t>以自我管理、自主管理为主，与统一管理、民主管理相结合</w:t>
      </w:r>
      <w:r>
        <w:rPr>
          <w:rFonts w:hAnsi="仿宋_GB2312" w:cs="仿宋_GB2312" w:hint="eastAsia"/>
          <w:color w:val="000000" w:themeColor="text1"/>
          <w:spacing w:val="-6"/>
          <w:szCs w:val="32"/>
        </w:rPr>
        <w:t>；</w:t>
      </w:r>
      <w:r>
        <w:rPr>
          <w:rFonts w:hAnsi="仿宋_GB2312" w:cs="仿宋_GB2312" w:hint="eastAsia"/>
          <w:color w:val="000000" w:themeColor="text1"/>
          <w:spacing w:val="-6"/>
          <w:szCs w:val="32"/>
        </w:rPr>
        <w:t>以自我服务、互助服务为主，与专人服务、志愿者服务相结合</w:t>
      </w:r>
      <w:r>
        <w:rPr>
          <w:rFonts w:hAnsi="仿宋_GB2312" w:cs="仿宋_GB2312" w:hint="eastAsia"/>
          <w:color w:val="000000" w:themeColor="text1"/>
          <w:spacing w:val="-6"/>
          <w:szCs w:val="32"/>
        </w:rPr>
        <w:t>；</w:t>
      </w:r>
      <w:r>
        <w:rPr>
          <w:rFonts w:hAnsi="仿宋_GB2312" w:cs="仿宋_GB2312" w:hint="eastAsia"/>
          <w:color w:val="000000" w:themeColor="text1"/>
          <w:spacing w:val="-6"/>
          <w:szCs w:val="32"/>
        </w:rPr>
        <w:t>以自我保障、家庭赡养为主，与政府资助、社会公益资助相结合。</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农村互助幸福院根据实际需求，正常开展文化体育、休闲娱乐、</w:t>
      </w:r>
      <w:r>
        <w:rPr>
          <w:rFonts w:hAnsi="仿宋_GB2312" w:cs="仿宋_GB2312" w:hint="eastAsia"/>
          <w:color w:val="000000" w:themeColor="text1"/>
          <w:szCs w:val="32"/>
        </w:rPr>
        <w:t>精神</w:t>
      </w:r>
      <w:r>
        <w:rPr>
          <w:rFonts w:hAnsi="仿宋_GB2312" w:cs="仿宋_GB2312" w:hint="eastAsia"/>
          <w:color w:val="000000" w:themeColor="text1"/>
          <w:szCs w:val="32"/>
        </w:rPr>
        <w:t>慰藉等活动，提供就餐休息、上门探视、留守老人巡访关爱等多样化服务，为老人解决餐饮等基本生活问题，有条件的可开展理发洗浴、家政服务、紧急救助等服务。餐饮、理发、洗浴、家政服务等可适当收费，收费标准按最低成本价核算。饮食要实</w:t>
      </w:r>
      <w:r>
        <w:rPr>
          <w:rFonts w:hAnsi="仿宋_GB2312" w:cs="仿宋_GB2312" w:hint="eastAsia"/>
          <w:color w:val="000000" w:themeColor="text1"/>
          <w:szCs w:val="32"/>
        </w:rPr>
        <w:t>惠、可口、卫生，每周制定食谱。</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w:t>
      </w:r>
      <w:r>
        <w:rPr>
          <w:rFonts w:hAnsi="仿宋_GB2312" w:cs="仿宋_GB2312" w:hint="eastAsia"/>
          <w:color w:val="000000" w:themeColor="text1"/>
          <w:szCs w:val="32"/>
        </w:rPr>
        <w:t>民政局</w:t>
      </w:r>
      <w:r>
        <w:rPr>
          <w:rFonts w:hAnsi="仿宋_GB2312" w:cs="仿宋_GB2312" w:hint="eastAsia"/>
          <w:color w:val="000000" w:themeColor="text1"/>
          <w:szCs w:val="32"/>
        </w:rPr>
        <w:t>、镇</w:t>
      </w:r>
      <w:r>
        <w:rPr>
          <w:rFonts w:hAnsi="仿宋_GB2312" w:cs="仿宋_GB2312" w:hint="eastAsia"/>
          <w:color w:val="000000" w:themeColor="text1"/>
          <w:szCs w:val="32"/>
        </w:rPr>
        <w:t>(</w:t>
      </w:r>
      <w:r>
        <w:rPr>
          <w:rFonts w:hAnsi="仿宋_GB2312" w:cs="仿宋_GB2312" w:hint="eastAsia"/>
          <w:color w:val="000000" w:themeColor="text1"/>
          <w:szCs w:val="32"/>
        </w:rPr>
        <w:t>街</w:t>
      </w:r>
      <w:r>
        <w:rPr>
          <w:rFonts w:hAnsi="仿宋_GB2312" w:cs="仿宋_GB2312" w:hint="eastAsia"/>
          <w:color w:val="000000" w:themeColor="text1"/>
          <w:szCs w:val="32"/>
        </w:rPr>
        <w:t>)</w:t>
      </w:r>
      <w:r>
        <w:rPr>
          <w:rFonts w:hAnsi="仿宋_GB2312" w:cs="仿宋_GB2312" w:hint="eastAsia"/>
          <w:color w:val="000000" w:themeColor="text1"/>
          <w:szCs w:val="32"/>
        </w:rPr>
        <w:t>、村要创新拓展农村互助幸福院运营管理模式，在完成农村互助幸福院财产登记工作的基础上，</w:t>
      </w:r>
      <w:r>
        <w:rPr>
          <w:rFonts w:hAnsi="仿宋_GB2312" w:cs="仿宋_GB2312" w:hint="eastAsia"/>
          <w:color w:val="000000" w:themeColor="text1"/>
          <w:szCs w:val="32"/>
        </w:rPr>
        <w:t>在确保集体产权明晰的前提下，可采取连锁化、集团化经营的方式鼓励企业和社会组织运营管理农村互助幸福院，通过社会化运营、委托第三方专业机构托管等方式为农村互助幸福院提供餐饮配送等服务，保障农村互助幸福院正常运行、发挥作用，对于人员较为集中、交通较为便利的</w:t>
      </w:r>
      <w:r>
        <w:rPr>
          <w:rFonts w:hAnsi="仿宋_GB2312" w:cs="仿宋_GB2312" w:hint="eastAsia"/>
          <w:color w:val="000000" w:themeColor="text1"/>
          <w:szCs w:val="32"/>
        </w:rPr>
        <w:t>区域</w:t>
      </w:r>
      <w:r>
        <w:rPr>
          <w:rFonts w:hAnsi="仿宋_GB2312" w:cs="仿宋_GB2312" w:hint="eastAsia"/>
          <w:color w:val="000000" w:themeColor="text1"/>
          <w:szCs w:val="32"/>
        </w:rPr>
        <w:t>，可建立集中配餐中心，按需求向老年人配餐送餐</w:t>
      </w:r>
      <w:r>
        <w:rPr>
          <w:rFonts w:hAnsi="仿宋_GB2312" w:cs="仿宋_GB2312" w:hint="eastAsia"/>
          <w:color w:val="000000" w:themeColor="text1"/>
          <w:szCs w:val="32"/>
        </w:rPr>
        <w:t>；</w:t>
      </w:r>
      <w:r>
        <w:rPr>
          <w:rFonts w:hAnsi="仿宋_GB2312" w:cs="仿宋_GB2312" w:hint="eastAsia"/>
          <w:color w:val="000000" w:themeColor="text1"/>
          <w:szCs w:val="32"/>
        </w:rPr>
        <w:t>对于人口较为分散、交通不便的</w:t>
      </w:r>
      <w:r>
        <w:rPr>
          <w:rFonts w:hAnsi="仿宋_GB2312" w:cs="仿宋_GB2312" w:hint="eastAsia"/>
          <w:color w:val="000000" w:themeColor="text1"/>
          <w:szCs w:val="32"/>
        </w:rPr>
        <w:t>区域</w:t>
      </w:r>
      <w:r>
        <w:rPr>
          <w:rFonts w:hAnsi="仿宋_GB2312" w:cs="仿宋_GB2312" w:hint="eastAsia"/>
          <w:color w:val="000000" w:themeColor="text1"/>
          <w:szCs w:val="32"/>
        </w:rPr>
        <w:t>，可采取在农村互助幸福院定点供餐和分散助餐相结合方式，解决老年人就餐等问题。</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农村互助幸福院运行管理经费采取政府支持、部门帮扶、村级自筹、社会捐助相结合的办法多渠道进行筹集</w:t>
      </w:r>
      <w:r>
        <w:rPr>
          <w:rFonts w:hAnsi="仿宋_GB2312" w:cs="仿宋_GB2312" w:hint="eastAsia"/>
          <w:color w:val="000000" w:themeColor="text1"/>
          <w:szCs w:val="32"/>
        </w:rPr>
        <w:t>。</w:t>
      </w:r>
      <w:r>
        <w:rPr>
          <w:rFonts w:hAnsi="仿宋_GB2312" w:cs="仿宋_GB2312" w:hint="eastAsia"/>
          <w:color w:val="000000" w:themeColor="text1"/>
          <w:spacing w:val="-6"/>
          <w:szCs w:val="32"/>
        </w:rPr>
        <w:t>市财政给运行正常的每个互助农村幸福院每年补助运行管理经费</w:t>
      </w:r>
      <w:r>
        <w:rPr>
          <w:rFonts w:hAnsi="仿宋_GB2312" w:cs="仿宋_GB2312" w:hint="eastAsia"/>
          <w:color w:val="000000" w:themeColor="text1"/>
          <w:spacing w:val="-6"/>
          <w:szCs w:val="32"/>
        </w:rPr>
        <w:t>1</w:t>
      </w:r>
      <w:r>
        <w:rPr>
          <w:rFonts w:hAnsi="仿宋_GB2312" w:cs="仿宋_GB2312" w:hint="eastAsia"/>
          <w:color w:val="000000" w:themeColor="text1"/>
          <w:spacing w:val="-6"/>
          <w:szCs w:val="32"/>
        </w:rPr>
        <w:t>万元。</w:t>
      </w:r>
      <w:r>
        <w:rPr>
          <w:rFonts w:hAnsi="仿宋_GB2312" w:cs="仿宋_GB2312" w:hint="eastAsia"/>
          <w:color w:val="000000" w:themeColor="text1"/>
          <w:spacing w:val="-6"/>
          <w:szCs w:val="32"/>
        </w:rPr>
        <w:t>县财政对运行正常的农村幸福院每个每年补助运行管理经费</w:t>
      </w:r>
      <w:r>
        <w:rPr>
          <w:rFonts w:hAnsi="仿宋_GB2312" w:cs="仿宋_GB2312" w:hint="eastAsia"/>
          <w:color w:val="000000" w:themeColor="text1"/>
          <w:spacing w:val="-6"/>
          <w:szCs w:val="32"/>
        </w:rPr>
        <w:t>1</w:t>
      </w:r>
      <w:r>
        <w:rPr>
          <w:rFonts w:hAnsi="仿宋_GB2312" w:cs="仿宋_GB2312" w:hint="eastAsia"/>
          <w:color w:val="000000" w:themeColor="text1"/>
          <w:spacing w:val="-6"/>
          <w:szCs w:val="32"/>
        </w:rPr>
        <w:t>万元，县财政给幸福院炊事员按照每月</w:t>
      </w:r>
      <w:r>
        <w:rPr>
          <w:rFonts w:hAnsi="仿宋_GB2312" w:cs="仿宋_GB2312" w:hint="eastAsia"/>
          <w:color w:val="000000" w:themeColor="text1"/>
          <w:spacing w:val="-6"/>
          <w:szCs w:val="32"/>
        </w:rPr>
        <w:t>500</w:t>
      </w:r>
      <w:r>
        <w:rPr>
          <w:rFonts w:hAnsi="仿宋_GB2312" w:cs="仿宋_GB2312" w:hint="eastAsia"/>
          <w:color w:val="000000" w:themeColor="text1"/>
          <w:spacing w:val="-6"/>
          <w:szCs w:val="32"/>
        </w:rPr>
        <w:t>元标准给予补助。</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农村互助幸福院运行管理经费</w:t>
      </w:r>
      <w:r>
        <w:rPr>
          <w:rFonts w:hAnsi="仿宋_GB2312" w:cs="仿宋_GB2312" w:hint="eastAsia"/>
          <w:color w:val="000000" w:themeColor="text1"/>
          <w:szCs w:val="32"/>
        </w:rPr>
        <w:t>主要用于</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一</w:t>
      </w:r>
      <w:r>
        <w:rPr>
          <w:rFonts w:hAnsi="仿宋_GB2312" w:cs="仿宋_GB2312" w:hint="eastAsia"/>
          <w:color w:val="000000" w:themeColor="text1"/>
          <w:szCs w:val="32"/>
        </w:rPr>
        <w:t>)</w:t>
      </w:r>
      <w:r>
        <w:rPr>
          <w:rFonts w:hAnsi="仿宋_GB2312" w:cs="仿宋_GB2312" w:hint="eastAsia"/>
          <w:color w:val="000000" w:themeColor="text1"/>
          <w:szCs w:val="32"/>
        </w:rPr>
        <w:t>日常运营、伙食补助、设施器材维护、管理服务人</w:t>
      </w:r>
    </w:p>
    <w:p w:rsidR="00080A2D" w:rsidRDefault="00ED7FB0">
      <w:pPr>
        <w:overflowPunct w:val="0"/>
        <w:spacing w:line="560" w:lineRule="exact"/>
        <w:rPr>
          <w:rFonts w:hAnsi="仿宋_GB2312" w:cs="仿宋_GB2312"/>
          <w:color w:val="000000" w:themeColor="text1"/>
          <w:szCs w:val="32"/>
        </w:rPr>
      </w:pPr>
      <w:r>
        <w:rPr>
          <w:rFonts w:hAnsi="仿宋_GB2312" w:cs="仿宋_GB2312" w:hint="eastAsia"/>
          <w:color w:val="000000" w:themeColor="text1"/>
          <w:szCs w:val="32"/>
        </w:rPr>
        <w:t>员补助及其他改善入院老年人生活质量的相关开支。</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二</w:t>
      </w:r>
      <w:r>
        <w:rPr>
          <w:rFonts w:hAnsi="仿宋_GB2312" w:cs="仿宋_GB2312" w:hint="eastAsia"/>
          <w:color w:val="000000" w:themeColor="text1"/>
          <w:szCs w:val="32"/>
        </w:rPr>
        <w:t>)</w:t>
      </w:r>
      <w:r>
        <w:rPr>
          <w:rFonts w:hAnsi="仿宋_GB2312" w:cs="仿宋_GB2312" w:hint="eastAsia"/>
          <w:color w:val="000000" w:themeColor="text1"/>
          <w:szCs w:val="32"/>
        </w:rPr>
        <w:t>按照相关规定拨付社会化运营的社会组织和机构、委</w:t>
      </w:r>
      <w:r>
        <w:rPr>
          <w:rFonts w:hAnsi="仿宋_GB2312" w:cs="仿宋_GB2312" w:hint="eastAsia"/>
          <w:color w:val="000000" w:themeColor="text1"/>
          <w:szCs w:val="32"/>
        </w:rPr>
        <w:lastRenderedPageBreak/>
        <w:t>托第三方专业机构托管提供餐饮配送服务等费用。</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w:t>
      </w:r>
      <w:r>
        <w:rPr>
          <w:rFonts w:hAnsi="仿宋_GB2312" w:cs="仿宋_GB2312" w:hint="eastAsia"/>
          <w:color w:val="000000" w:themeColor="text1"/>
          <w:szCs w:val="32"/>
        </w:rPr>
        <w:t>三</w:t>
      </w:r>
      <w:r>
        <w:rPr>
          <w:rFonts w:hAnsi="仿宋_GB2312" w:cs="仿宋_GB2312" w:hint="eastAsia"/>
          <w:color w:val="000000" w:themeColor="text1"/>
          <w:szCs w:val="32"/>
        </w:rPr>
        <w:t>)</w:t>
      </w:r>
      <w:r>
        <w:rPr>
          <w:rFonts w:hAnsi="仿宋_GB2312" w:cs="仿宋_GB2312" w:hint="eastAsia"/>
          <w:color w:val="000000" w:themeColor="text1"/>
          <w:szCs w:val="32"/>
        </w:rPr>
        <w:t>根据开展农村互助幸福院星级评定确定的星级，发放“以奖代补”资金。</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鼓励和支持机关、企业、事业单位、社会组织、爱心企业和人士及村内外务工经商人员通过捐赠捐助等方式对农村互助幸福院运行经费予以支持。捐赠的财产和物品根据相关规定或捐赠者的意愿，用于农村互助幸福院运行管理和发展。</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w:t>
      </w:r>
      <w:r>
        <w:rPr>
          <w:rFonts w:hAnsi="仿宋_GB2312" w:cs="仿宋_GB2312" w:hint="eastAsia"/>
          <w:color w:val="000000" w:themeColor="text1"/>
          <w:szCs w:val="32"/>
        </w:rPr>
        <w:t>人力资源和社会保障</w:t>
      </w:r>
      <w:r>
        <w:rPr>
          <w:rFonts w:hAnsi="仿宋_GB2312" w:cs="仿宋_GB2312" w:hint="eastAsia"/>
          <w:color w:val="000000" w:themeColor="text1"/>
          <w:szCs w:val="32"/>
        </w:rPr>
        <w:t>局</w:t>
      </w:r>
      <w:r>
        <w:rPr>
          <w:rFonts w:hAnsi="仿宋_GB2312" w:cs="仿宋_GB2312" w:hint="eastAsia"/>
          <w:color w:val="000000" w:themeColor="text1"/>
          <w:szCs w:val="32"/>
        </w:rPr>
        <w:t>为每个农村互助幸福院至少配置</w:t>
      </w:r>
      <w:r>
        <w:rPr>
          <w:rFonts w:hAnsi="仿宋_GB2312" w:cs="仿宋_GB2312" w:hint="eastAsia"/>
          <w:color w:val="000000" w:themeColor="text1"/>
          <w:szCs w:val="32"/>
        </w:rPr>
        <w:t>1</w:t>
      </w:r>
      <w:r>
        <w:rPr>
          <w:rFonts w:hAnsi="仿宋_GB2312" w:cs="仿宋_GB2312" w:hint="eastAsia"/>
          <w:color w:val="000000" w:themeColor="text1"/>
          <w:szCs w:val="32"/>
        </w:rPr>
        <w:t>个公益性岗位。</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农村互助幸福院要建立健全财务管理制度，当月伙食及时核算，据实按时收缴，及时公开公布，接受社会和公众监督。</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农村互助幸福院入院自愿，出院自由。入院老人在农村互助幸福院要遵守国家法律、法规和农村互助幸福院各项规章制度</w:t>
      </w:r>
      <w:r>
        <w:rPr>
          <w:rFonts w:hAnsi="仿宋_GB2312" w:cs="仿宋_GB2312" w:hint="eastAsia"/>
          <w:color w:val="000000" w:themeColor="text1"/>
          <w:szCs w:val="32"/>
        </w:rPr>
        <w:t>；</w:t>
      </w:r>
      <w:r>
        <w:rPr>
          <w:rFonts w:hAnsi="仿宋_GB2312" w:cs="仿宋_GB2312" w:hint="eastAsia"/>
          <w:color w:val="000000" w:themeColor="text1"/>
          <w:szCs w:val="32"/>
        </w:rPr>
        <w:t>爱护公共财物，保持室内外卫生，文明礼貌，团结友爱</w:t>
      </w:r>
      <w:r>
        <w:rPr>
          <w:rFonts w:hAnsi="仿宋_GB2312" w:cs="仿宋_GB2312" w:hint="eastAsia"/>
          <w:color w:val="000000" w:themeColor="text1"/>
          <w:szCs w:val="32"/>
        </w:rPr>
        <w:t>；</w:t>
      </w:r>
      <w:r>
        <w:rPr>
          <w:rFonts w:hAnsi="仿宋_GB2312" w:cs="仿宋_GB2312" w:hint="eastAsia"/>
          <w:color w:val="000000" w:themeColor="text1"/>
          <w:szCs w:val="32"/>
        </w:rPr>
        <w:t>自觉及时缴纳伙食费用，支持院务管理工作，积极参加力所能及的劳动。对严重违反院内规章制度、不服从管理者，院方有权责令其退出幸福院并终止协议，自愿出院或被责令出院时，须由其本人或子女、亲属</w:t>
      </w:r>
      <w:r>
        <w:rPr>
          <w:rFonts w:hAnsi="仿宋_GB2312" w:cs="仿宋_GB2312" w:hint="eastAsia"/>
          <w:color w:val="000000" w:themeColor="text1"/>
          <w:szCs w:val="32"/>
        </w:rPr>
        <w:t>(</w:t>
      </w:r>
      <w:r>
        <w:rPr>
          <w:rFonts w:hAnsi="仿宋_GB2312" w:cs="仿宋_GB2312" w:hint="eastAsia"/>
          <w:color w:val="000000" w:themeColor="text1"/>
          <w:szCs w:val="32"/>
        </w:rPr>
        <w:t>监护人</w:t>
      </w:r>
      <w:r>
        <w:rPr>
          <w:rFonts w:hAnsi="仿宋_GB2312" w:cs="仿宋_GB2312" w:hint="eastAsia"/>
          <w:color w:val="000000" w:themeColor="text1"/>
          <w:szCs w:val="32"/>
        </w:rPr>
        <w:t>)</w:t>
      </w:r>
      <w:r>
        <w:rPr>
          <w:rFonts w:hAnsi="仿宋_GB2312" w:cs="仿宋_GB2312" w:hint="eastAsia"/>
          <w:color w:val="000000" w:themeColor="text1"/>
          <w:szCs w:val="32"/>
        </w:rPr>
        <w:t>签字确认。</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入院老人生病或</w:t>
      </w:r>
      <w:r>
        <w:rPr>
          <w:rFonts w:hAnsi="仿宋_GB2312" w:cs="仿宋_GB2312" w:hint="eastAsia"/>
          <w:color w:val="000000" w:themeColor="text1"/>
          <w:szCs w:val="32"/>
        </w:rPr>
        <w:t>突发意外情况，院方根据病情及时进行处置，同时通知子女或亲属</w:t>
      </w:r>
      <w:r>
        <w:rPr>
          <w:rFonts w:hAnsi="仿宋_GB2312" w:cs="仿宋_GB2312" w:hint="eastAsia"/>
          <w:color w:val="000000" w:themeColor="text1"/>
          <w:szCs w:val="32"/>
        </w:rPr>
        <w:t>(</w:t>
      </w:r>
      <w:r>
        <w:rPr>
          <w:rFonts w:hAnsi="仿宋_GB2312" w:cs="仿宋_GB2312" w:hint="eastAsia"/>
          <w:color w:val="000000" w:themeColor="text1"/>
          <w:szCs w:val="32"/>
        </w:rPr>
        <w:t>监护人</w:t>
      </w:r>
      <w:r>
        <w:rPr>
          <w:rFonts w:hAnsi="仿宋_GB2312" w:cs="仿宋_GB2312" w:hint="eastAsia"/>
          <w:color w:val="000000" w:themeColor="text1"/>
          <w:szCs w:val="32"/>
        </w:rPr>
        <w:t>)</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按照自愿原则为入院老人购买意外伤害保险，费用由被保险人自付。</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有条件的村民委员会可为农村互助幸福院提供一定的生产用地，鼓励老人参加力所能及的生产劳动。</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第二十五条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w:t>
      </w:r>
      <w:r>
        <w:rPr>
          <w:rFonts w:hAnsi="仿宋_GB2312" w:cs="仿宋_GB2312" w:hint="eastAsia"/>
          <w:color w:val="000000" w:themeColor="text1"/>
          <w:szCs w:val="32"/>
        </w:rPr>
        <w:t>民政</w:t>
      </w:r>
      <w:r>
        <w:rPr>
          <w:rFonts w:hAnsi="仿宋_GB2312" w:cs="仿宋_GB2312" w:hint="eastAsia"/>
          <w:color w:val="000000" w:themeColor="text1"/>
          <w:szCs w:val="32"/>
        </w:rPr>
        <w:t>局</w:t>
      </w:r>
      <w:r>
        <w:rPr>
          <w:rFonts w:hAnsi="仿宋_GB2312" w:cs="仿宋_GB2312" w:hint="eastAsia"/>
          <w:color w:val="000000" w:themeColor="text1"/>
          <w:szCs w:val="32"/>
        </w:rPr>
        <w:t>要建立农村互助幸福院运行管理督导检查、绩效考评机制，通过开展定期检查、随机暗访、星级评定等方式，充分利用“金民工程”养老服务信息等智慧养老管理平合作用，对农村互助幸福院运行管理情况进行监管检查、督导通报、考核考评。按照市民政局、市财政局制</w:t>
      </w:r>
      <w:r>
        <w:rPr>
          <w:rFonts w:hAnsi="仿宋_GB2312" w:cs="仿宋_GB2312" w:hint="eastAsia"/>
          <w:color w:val="000000" w:themeColor="text1"/>
          <w:szCs w:val="32"/>
        </w:rPr>
        <w:t>定的在农村互助幸福院开展星级评定文件要求，根据基础设施、管理服务、运行情况、安全和资金管理及作用发挥等方面情况，进行星级评定和分级分类管理，通过“以奖代补”方式分档分级差异化拨付运行管理经费，发挥激励作用，调动基层工作积极性，打造运行管理示范和优质服务品牌，促进农村互助幸福院规范运行、健康发展。</w:t>
      </w:r>
    </w:p>
    <w:p w:rsidR="00080A2D" w:rsidRDefault="00080A2D">
      <w:pPr>
        <w:overflowPunct w:val="0"/>
        <w:spacing w:line="560" w:lineRule="exact"/>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第五章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财产管理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的土地、房屋、设施设备和其他财产财物按其投资主体依法归国家、村民委员会集体或个人所有。属企业、单位和个人捐赠的归村民委员会集体所有，农村互助幸福院有使用权和管理权，任何单位和个人不得侵占和随意处置。农村互助幸福院一切财产财物由院方统一登记造册。对故意损毁或私自出售、变卖、挪用的要按照原价赔偿，并进行批评教育</w:t>
      </w:r>
      <w:r>
        <w:rPr>
          <w:rFonts w:hAnsi="仿宋_GB2312" w:cs="仿宋_GB2312" w:hint="eastAsia"/>
          <w:color w:val="000000" w:themeColor="text1"/>
          <w:szCs w:val="32"/>
        </w:rPr>
        <w:t>；</w:t>
      </w:r>
      <w:r>
        <w:rPr>
          <w:rFonts w:hAnsi="仿宋_GB2312" w:cs="仿宋_GB2312" w:hint="eastAsia"/>
          <w:color w:val="000000" w:themeColor="text1"/>
          <w:szCs w:val="32"/>
        </w:rPr>
        <w:t>情节严重者，交由司法机关处理。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村民委员会要保证农村互助幸福院场所长期使用，不得改作其他用途，如确需改变用途或拆迁的，必须先建成同样标准的场所，并报镇人民政府</w:t>
      </w:r>
      <w:r>
        <w:rPr>
          <w:rFonts w:hAnsi="仿宋_GB2312" w:cs="仿宋_GB2312" w:hint="eastAsia"/>
          <w:color w:val="000000" w:themeColor="text1"/>
          <w:szCs w:val="32"/>
        </w:rPr>
        <w:t>(</w:t>
      </w:r>
      <w:r>
        <w:rPr>
          <w:rFonts w:hAnsi="仿宋_GB2312" w:cs="仿宋_GB2312" w:hint="eastAsia"/>
          <w:color w:val="000000" w:themeColor="text1"/>
          <w:szCs w:val="32"/>
        </w:rPr>
        <w:t>街道办事处</w:t>
      </w:r>
      <w:r>
        <w:rPr>
          <w:rFonts w:hAnsi="仿宋_GB2312" w:cs="仿宋_GB2312" w:hint="eastAsia"/>
          <w:color w:val="000000" w:themeColor="text1"/>
          <w:szCs w:val="32"/>
        </w:rPr>
        <w:t>)</w:t>
      </w:r>
      <w:r>
        <w:rPr>
          <w:rFonts w:hAnsi="仿宋_GB2312" w:cs="仿宋_GB2312" w:hint="eastAsia"/>
          <w:color w:val="000000" w:themeColor="text1"/>
          <w:szCs w:val="32"/>
        </w:rPr>
        <w:t>批</w:t>
      </w:r>
      <w:r>
        <w:rPr>
          <w:rFonts w:hAnsi="仿宋_GB2312" w:cs="仿宋_GB2312" w:hint="eastAsia"/>
          <w:color w:val="000000" w:themeColor="text1"/>
          <w:szCs w:val="32"/>
        </w:rPr>
        <w:t>准后进行替换，同时在县</w:t>
      </w:r>
      <w:r>
        <w:rPr>
          <w:rFonts w:hAnsi="仿宋_GB2312" w:cs="仿宋_GB2312" w:hint="eastAsia"/>
          <w:color w:val="000000" w:themeColor="text1"/>
          <w:szCs w:val="32"/>
        </w:rPr>
        <w:t>民政局</w:t>
      </w:r>
      <w:r>
        <w:rPr>
          <w:rFonts w:hAnsi="仿宋_GB2312" w:cs="仿宋_GB2312" w:hint="eastAsia"/>
          <w:color w:val="000000" w:themeColor="text1"/>
          <w:szCs w:val="32"/>
        </w:rPr>
        <w:t>备案。</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农村互助幸福院财务管理要严格遵守相关制</w:t>
      </w:r>
      <w:r>
        <w:rPr>
          <w:rFonts w:hAnsi="仿宋_GB2312" w:cs="仿宋_GB2312" w:hint="eastAsia"/>
          <w:color w:val="000000" w:themeColor="text1"/>
          <w:szCs w:val="32"/>
        </w:rPr>
        <w:lastRenderedPageBreak/>
        <w:t>度，做到财务公开、账目清楚，经费、物资账目定期公布，接受入院老人、有关部门和社会各界的监督。财务人员离职时，按规定审计后办理移交手续。</w:t>
      </w:r>
    </w:p>
    <w:p w:rsidR="00080A2D" w:rsidRDefault="00080A2D">
      <w:pPr>
        <w:overflowPunct w:val="0"/>
        <w:spacing w:line="560" w:lineRule="exact"/>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第六章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附</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本办法自印发之日起施行。</w:t>
      </w: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5</w:t>
      </w:r>
    </w:p>
    <w:p w:rsidR="00080A2D" w:rsidRDefault="00ED7FB0">
      <w:pPr>
        <w:overflowPunct w:val="0"/>
        <w:spacing w:line="560" w:lineRule="exact"/>
        <w:jc w:val="center"/>
        <w:rPr>
          <w:rFonts w:ascii="黑体" w:eastAsia="黑体" w:hAnsi="黑体" w:cs="黑体"/>
          <w:color w:val="000000" w:themeColor="text1"/>
          <w:szCs w:val="32"/>
        </w:rPr>
      </w:pPr>
      <w:r>
        <w:rPr>
          <w:rFonts w:ascii="方正小标宋简体" w:eastAsia="方正小标宋简体" w:hAnsi="方正小标宋简体" w:cs="方正小标宋简体" w:hint="eastAsia"/>
          <w:color w:val="000000" w:themeColor="text1"/>
          <w:sz w:val="44"/>
          <w:szCs w:val="44"/>
        </w:rPr>
        <w:t>眉县</w:t>
      </w:r>
      <w:r>
        <w:rPr>
          <w:rFonts w:ascii="方正小标宋简体" w:eastAsia="方正小标宋简体" w:hAnsi="方正小标宋简体" w:cs="方正小标宋简体" w:hint="eastAsia"/>
          <w:color w:val="000000" w:themeColor="text1"/>
          <w:sz w:val="44"/>
          <w:szCs w:val="44"/>
        </w:rPr>
        <w:t>村卫生室管理办法</w:t>
      </w:r>
      <w:r>
        <w:rPr>
          <w:rFonts w:ascii="方正小标宋简体" w:eastAsia="方正小标宋简体" w:hAnsi="方正小标宋简体" w:cs="方正小标宋简体" w:hint="eastAsia"/>
          <w:color w:val="000000" w:themeColor="text1"/>
          <w:sz w:val="44"/>
          <w:szCs w:val="44"/>
        </w:rPr>
        <w:t>（修订）</w:t>
      </w:r>
    </w:p>
    <w:p w:rsidR="00080A2D" w:rsidRDefault="00080A2D">
      <w:pPr>
        <w:overflowPunct w:val="0"/>
        <w:spacing w:line="560" w:lineRule="exact"/>
        <w:jc w:val="center"/>
        <w:rPr>
          <w:rFonts w:ascii="黑体" w:eastAsia="黑体" w:hAnsi="黑体" w:cs="黑体"/>
          <w:color w:val="000000" w:themeColor="text1"/>
          <w:szCs w:val="32"/>
        </w:rPr>
      </w:pPr>
    </w:p>
    <w:p w:rsidR="00080A2D" w:rsidRDefault="00ED7FB0">
      <w:pPr>
        <w:numPr>
          <w:ilvl w:val="0"/>
          <w:numId w:val="3"/>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总</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为进一步巩固拓展脱贫攻坚成果同乡村振兴有效衔接，不断加强基层医疗卫生体系建设，提升村卫生室标准化建设和管理水平，优化农村居民基本医疗卫生服务，依据《执业医师法》《乡村医生从业管理条例》《医疗机构管理条例》等法律法规和国家卫计委等</w:t>
      </w:r>
      <w:r>
        <w:rPr>
          <w:rFonts w:hAnsi="仿宋_GB2312" w:cs="仿宋_GB2312" w:hint="eastAsia"/>
          <w:color w:val="000000" w:themeColor="text1"/>
          <w:szCs w:val="32"/>
        </w:rPr>
        <w:t>5</w:t>
      </w:r>
      <w:r>
        <w:rPr>
          <w:rFonts w:hAnsi="仿宋_GB2312" w:cs="仿宋_GB2312" w:hint="eastAsia"/>
          <w:color w:val="000000" w:themeColor="text1"/>
          <w:szCs w:val="32"/>
        </w:rPr>
        <w:t>部门《关于印发〈村卫生室管理办法（试行）〉的通知》《陕西省人民政府办公厅关于全面推进乡村医生队伍建设的实施意见》</w:t>
      </w:r>
      <w:r>
        <w:rPr>
          <w:rFonts w:hAnsi="仿宋_GB2312" w:cs="仿宋_GB2312" w:hint="eastAsia"/>
          <w:color w:val="000000" w:themeColor="text1"/>
          <w:szCs w:val="32"/>
        </w:rPr>
        <w:t>《</w:t>
      </w:r>
      <w:r>
        <w:rPr>
          <w:rFonts w:hAnsi="仿宋_GB2312" w:cs="仿宋_GB2312" w:hint="eastAsia"/>
          <w:color w:val="000000" w:themeColor="text1"/>
          <w:szCs w:val="32"/>
        </w:rPr>
        <w:t>宝鸡市人民政府关于加强农村公共基础设施管理巩固拓展脱贫攻坚成果促进乡村振兴的意见</w:t>
      </w:r>
      <w:r>
        <w:rPr>
          <w:rFonts w:hAnsi="仿宋_GB2312" w:cs="仿宋_GB2312" w:hint="eastAsia"/>
          <w:color w:val="000000" w:themeColor="text1"/>
          <w:szCs w:val="32"/>
        </w:rPr>
        <w:t>》（宝政发〔</w:t>
      </w:r>
      <w:r>
        <w:rPr>
          <w:rFonts w:hAnsi="仿宋_GB2312" w:cs="仿宋_GB2312" w:hint="eastAsia"/>
          <w:color w:val="000000" w:themeColor="text1"/>
          <w:szCs w:val="32"/>
        </w:rPr>
        <w:t>2021</w:t>
      </w:r>
      <w:r>
        <w:rPr>
          <w:rFonts w:hAnsi="仿宋_GB2312" w:cs="仿宋_GB2312" w:hint="eastAsia"/>
          <w:color w:val="000000" w:themeColor="text1"/>
          <w:szCs w:val="32"/>
        </w:rPr>
        <w:t>〕</w:t>
      </w:r>
      <w:r>
        <w:rPr>
          <w:rFonts w:hAnsi="仿宋_GB2312" w:cs="仿宋_GB2312" w:hint="eastAsia"/>
          <w:color w:val="000000" w:themeColor="text1"/>
          <w:szCs w:val="32"/>
        </w:rPr>
        <w:t xml:space="preserve">21 </w:t>
      </w:r>
      <w:r>
        <w:rPr>
          <w:rFonts w:hAnsi="仿宋_GB2312" w:cs="仿宋_GB2312" w:hint="eastAsia"/>
          <w:color w:val="000000" w:themeColor="text1"/>
          <w:szCs w:val="32"/>
        </w:rPr>
        <w:t>号）</w:t>
      </w:r>
      <w:r>
        <w:rPr>
          <w:rFonts w:hAnsi="仿宋_GB2312" w:cs="仿宋_GB2312" w:hint="eastAsia"/>
          <w:color w:val="000000" w:themeColor="text1"/>
          <w:szCs w:val="32"/>
        </w:rPr>
        <w:t>等相关政策要求，结合我</w:t>
      </w:r>
      <w:r>
        <w:rPr>
          <w:rFonts w:hAnsi="仿宋_GB2312" w:cs="仿宋_GB2312" w:hint="eastAsia"/>
          <w:color w:val="000000" w:themeColor="text1"/>
          <w:szCs w:val="32"/>
        </w:rPr>
        <w:t>县</w:t>
      </w:r>
      <w:r>
        <w:rPr>
          <w:rFonts w:hAnsi="仿宋_GB2312" w:cs="仿宋_GB2312" w:hint="eastAsia"/>
          <w:color w:val="000000" w:themeColor="text1"/>
          <w:szCs w:val="32"/>
        </w:rPr>
        <w:t>实际，制定本办法。</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本办法适用于经</w:t>
      </w:r>
      <w:r>
        <w:rPr>
          <w:rFonts w:hAnsi="仿宋_GB2312" w:cs="仿宋_GB2312" w:hint="eastAsia"/>
          <w:color w:val="000000" w:themeColor="text1"/>
          <w:szCs w:val="32"/>
        </w:rPr>
        <w:t>县卫生健康局</w:t>
      </w:r>
      <w:r>
        <w:rPr>
          <w:rFonts w:hAnsi="仿宋_GB2312" w:cs="仿宋_GB2312" w:hint="eastAsia"/>
          <w:color w:val="000000" w:themeColor="text1"/>
          <w:szCs w:val="32"/>
        </w:rPr>
        <w:t>设置审批和执业登记，依法取得《医疗机构执业许可证》，并在行政村设置的村卫生室。</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本办法所指村卫生室人员，包括在村卫生室执业的执业医师、执业助理医师（含乡镇执业助理医师、乡村全科执</w:t>
      </w:r>
      <w:r>
        <w:rPr>
          <w:rFonts w:hAnsi="仿宋_GB2312" w:cs="仿宋_GB2312" w:hint="eastAsia"/>
          <w:color w:val="000000" w:themeColor="text1"/>
          <w:szCs w:val="32"/>
        </w:rPr>
        <w:lastRenderedPageBreak/>
        <w:t>业助理医师）、乡村医生和护士等人员。</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村卫生室是农村公共服务体系的重要组成部分，是农村卫生健康服务体系的基础，是村级公益性卫生健康机构。</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稳妥推进镇村卫生健康服务一体化管理，卫生健康行政部门在机构设置规划与建设、人员准入、人才队伍培养与执业管理、诊疗业务、药械管理、公卫精细化和绩效</w:t>
      </w:r>
      <w:r>
        <w:rPr>
          <w:rFonts w:hAnsi="仿宋_GB2312" w:cs="仿宋_GB2312" w:hint="eastAsia"/>
          <w:color w:val="000000" w:themeColor="text1"/>
          <w:szCs w:val="32"/>
        </w:rPr>
        <w:t>考核等方面加强对村卫生室的规范管理。</w:t>
      </w:r>
    </w:p>
    <w:p w:rsidR="00080A2D" w:rsidRDefault="00080A2D">
      <w:pPr>
        <w:overflowPunct w:val="0"/>
        <w:spacing w:line="560" w:lineRule="exact"/>
        <w:rPr>
          <w:rFonts w:hAnsi="仿宋_GB2312" w:cs="仿宋_GB2312"/>
          <w:color w:val="000000" w:themeColor="text1"/>
          <w:szCs w:val="32"/>
        </w:rPr>
      </w:pPr>
    </w:p>
    <w:p w:rsidR="00080A2D" w:rsidRDefault="00ED7FB0">
      <w:pPr>
        <w:numPr>
          <w:ilvl w:val="0"/>
          <w:numId w:val="3"/>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组织与管理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县卫生健康局</w:t>
      </w:r>
      <w:r>
        <w:rPr>
          <w:rFonts w:hAnsi="仿宋_GB2312" w:cs="仿宋_GB2312" w:hint="eastAsia"/>
          <w:color w:val="000000" w:themeColor="text1"/>
          <w:szCs w:val="32"/>
        </w:rPr>
        <w:t>是村卫生室管理工作责任主体，负责将村卫生室管理工作纳入地方经济社会发展和城乡建设发展总体规划，保障并逐步加大对村级卫生健康事业的持续投入，保障村卫生室良好运行。</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村卫生室为村民集体所有，村民委员会是村卫生室举办主体，村民委员会要依法设立公共卫生健康委员会，并加强对村公共卫生健康事业的领导和村卫生室的管理和指导。</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县卫生健康局</w:t>
      </w:r>
      <w:r>
        <w:rPr>
          <w:rFonts w:hAnsi="仿宋_GB2312" w:cs="仿宋_GB2312" w:hint="eastAsia"/>
          <w:color w:val="000000" w:themeColor="text1"/>
          <w:szCs w:val="32"/>
        </w:rPr>
        <w:t>负责</w:t>
      </w:r>
      <w:r>
        <w:rPr>
          <w:rFonts w:hAnsi="仿宋_GB2312" w:cs="仿宋_GB2312" w:hint="eastAsia"/>
          <w:color w:val="000000" w:themeColor="text1"/>
          <w:szCs w:val="32"/>
        </w:rPr>
        <w:t>县内</w:t>
      </w:r>
      <w:r>
        <w:rPr>
          <w:rFonts w:hAnsi="仿宋_GB2312" w:cs="仿宋_GB2312" w:hint="eastAsia"/>
          <w:color w:val="000000" w:themeColor="text1"/>
          <w:szCs w:val="32"/>
        </w:rPr>
        <w:t>村卫生室的统筹规划、设置审批、执业登记、监督管理等工作。村卫生室的业务管理隶属镇卫生院，镇</w:t>
      </w:r>
      <w:r>
        <w:rPr>
          <w:rFonts w:hAnsi="仿宋_GB2312" w:cs="仿宋_GB2312" w:hint="eastAsia"/>
          <w:color w:val="000000" w:themeColor="text1"/>
          <w:szCs w:val="32"/>
        </w:rPr>
        <w:t>卫生院是村卫生室直接上级业务管理机构。</w:t>
      </w:r>
    </w:p>
    <w:p w:rsidR="00080A2D" w:rsidRDefault="00080A2D">
      <w:pPr>
        <w:overflowPunct w:val="0"/>
        <w:spacing w:line="560" w:lineRule="exact"/>
        <w:rPr>
          <w:rFonts w:hAnsi="仿宋_GB2312" w:cs="仿宋_GB2312"/>
          <w:color w:val="000000" w:themeColor="text1"/>
          <w:szCs w:val="32"/>
        </w:rPr>
      </w:pPr>
    </w:p>
    <w:p w:rsidR="00080A2D" w:rsidRDefault="00ED7FB0">
      <w:pPr>
        <w:numPr>
          <w:ilvl w:val="0"/>
          <w:numId w:val="3"/>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设置与建设</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村卫生室设置应当遵循以下基本原则：</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（一）符合当地区域卫生健康事业规划、乡村振兴建设规划。统筹考虑当地经济社会发展水平、农村居民卫生服务需求、服务人口、地理交通条件等因素，方便群众就医；</w:t>
      </w:r>
    </w:p>
    <w:p w:rsidR="00080A2D" w:rsidRDefault="00ED7FB0">
      <w:pPr>
        <w:overflowPunct w:val="0"/>
        <w:spacing w:line="560" w:lineRule="exact"/>
        <w:ind w:firstLineChars="200" w:firstLine="616"/>
        <w:rPr>
          <w:rFonts w:hAnsi="仿宋_GB2312" w:cs="仿宋_GB2312"/>
          <w:color w:val="000000" w:themeColor="text1"/>
          <w:spacing w:val="-6"/>
          <w:szCs w:val="32"/>
        </w:rPr>
      </w:pPr>
      <w:r>
        <w:rPr>
          <w:rFonts w:hAnsi="仿宋_GB2312" w:cs="仿宋_GB2312" w:hint="eastAsia"/>
          <w:color w:val="000000" w:themeColor="text1"/>
          <w:spacing w:val="-6"/>
          <w:szCs w:val="32"/>
        </w:rPr>
        <w:lastRenderedPageBreak/>
        <w:t>（二）综合利用农村卫生健康资源，优化卫生健康资源配置；</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（三）符合《医疗机构管理条例》及其《实施细则》的有关规定，达到《医疗机构基本标准》要求。</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原则上一个行政村设置一所村卫生室。村民居住分散、交通不便、服务半径超过</w:t>
      </w:r>
      <w:r>
        <w:rPr>
          <w:rFonts w:hAnsi="仿宋_GB2312" w:cs="仿宋_GB2312" w:hint="eastAsia"/>
          <w:color w:val="000000" w:themeColor="text1"/>
          <w:szCs w:val="32"/>
        </w:rPr>
        <w:t>5</w:t>
      </w:r>
      <w:r>
        <w:rPr>
          <w:rFonts w:hAnsi="仿宋_GB2312" w:cs="仿宋_GB2312" w:hint="eastAsia"/>
          <w:color w:val="000000" w:themeColor="text1"/>
          <w:szCs w:val="32"/>
        </w:rPr>
        <w:t>公里且具备条件的行政村可酌情增设</w:t>
      </w:r>
      <w:r>
        <w:rPr>
          <w:rFonts w:hAnsi="仿宋_GB2312" w:cs="仿宋_GB2312" w:hint="eastAsia"/>
          <w:color w:val="000000" w:themeColor="text1"/>
          <w:szCs w:val="32"/>
        </w:rPr>
        <w:t>1</w:t>
      </w:r>
      <w:r>
        <w:rPr>
          <w:rFonts w:hAnsi="仿宋_GB2312" w:cs="仿宋_GB2312" w:hint="eastAsia"/>
          <w:color w:val="000000" w:themeColor="text1"/>
          <w:szCs w:val="32"/>
        </w:rPr>
        <w:t>所村卫生室。符合增加村卫生室设置条件的，由行政村申请，镇卫生院审核上报，县卫生健康</w:t>
      </w:r>
      <w:r>
        <w:rPr>
          <w:rFonts w:hAnsi="仿宋_GB2312" w:cs="仿宋_GB2312" w:hint="eastAsia"/>
          <w:color w:val="000000" w:themeColor="text1"/>
          <w:szCs w:val="32"/>
        </w:rPr>
        <w:t>局</w:t>
      </w:r>
      <w:r>
        <w:rPr>
          <w:rFonts w:hAnsi="仿宋_GB2312" w:cs="仿宋_GB2312" w:hint="eastAsia"/>
          <w:color w:val="000000" w:themeColor="text1"/>
          <w:szCs w:val="32"/>
        </w:rPr>
        <w:t>批准，市卫生健康行政部门备案。总人口不超过</w:t>
      </w:r>
      <w:r>
        <w:rPr>
          <w:rFonts w:hAnsi="仿宋_GB2312" w:cs="仿宋_GB2312" w:hint="eastAsia"/>
          <w:color w:val="000000" w:themeColor="text1"/>
          <w:szCs w:val="32"/>
        </w:rPr>
        <w:t>1000</w:t>
      </w:r>
      <w:r>
        <w:rPr>
          <w:rFonts w:hAnsi="仿宋_GB2312" w:cs="仿宋_GB2312" w:hint="eastAsia"/>
          <w:color w:val="000000" w:themeColor="text1"/>
          <w:szCs w:val="32"/>
        </w:rPr>
        <w:t>人，服务半径不足</w:t>
      </w:r>
      <w:r>
        <w:rPr>
          <w:rFonts w:hAnsi="仿宋_GB2312" w:cs="仿宋_GB2312" w:hint="eastAsia"/>
          <w:color w:val="000000" w:themeColor="text1"/>
          <w:szCs w:val="32"/>
        </w:rPr>
        <w:t>5</w:t>
      </w:r>
      <w:r>
        <w:rPr>
          <w:rFonts w:hAnsi="仿宋_GB2312" w:cs="仿宋_GB2312" w:hint="eastAsia"/>
          <w:color w:val="000000" w:themeColor="text1"/>
          <w:szCs w:val="32"/>
        </w:rPr>
        <w:t>公里的两个相邻行政村，可联合设置村卫生室。镇卫生院所在地的行政村原则上可不设村卫生室。</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第十一条</w:t>
      </w:r>
      <w:r>
        <w:rPr>
          <w:rFonts w:ascii="黑体" w:eastAsia="黑体" w:hAnsi="黑体" w:cs="黑体" w:hint="eastAsia"/>
          <w:color w:val="000000" w:themeColor="text1"/>
          <w:szCs w:val="32"/>
        </w:rPr>
        <w:t xml:space="preserve"> </w:t>
      </w:r>
      <w:r>
        <w:rPr>
          <w:rFonts w:hAnsi="仿宋_GB2312" w:cs="仿宋_GB2312" w:hint="eastAsia"/>
          <w:color w:val="000000" w:themeColor="text1"/>
          <w:szCs w:val="32"/>
        </w:rPr>
        <w:t>县卫生健康局</w:t>
      </w:r>
      <w:r>
        <w:rPr>
          <w:rFonts w:hAnsi="仿宋_GB2312" w:cs="仿宋_GB2312" w:hint="eastAsia"/>
          <w:color w:val="000000" w:themeColor="text1"/>
          <w:szCs w:val="32"/>
        </w:rPr>
        <w:t>依据国家有关法律法规办理村卫生室的设置审批和执业登记等有关事项。村卫生室登记的诊疗科目为预防保健科、全科医疗科和中医科（民族医学科）。村卫生室</w:t>
      </w:r>
      <w:r>
        <w:rPr>
          <w:rFonts w:hAnsi="仿宋_GB2312" w:cs="仿宋_GB2312" w:hint="eastAsia"/>
          <w:color w:val="000000" w:themeColor="text1"/>
          <w:szCs w:val="32"/>
        </w:rPr>
        <w:t>原则上不得登记其他诊疗科目。</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村卫生室的命名原则是：镇名</w:t>
      </w:r>
      <w:r>
        <w:rPr>
          <w:rFonts w:hAnsi="仿宋_GB2312" w:cs="仿宋_GB2312" w:hint="eastAsia"/>
          <w:color w:val="000000" w:themeColor="text1"/>
          <w:szCs w:val="32"/>
        </w:rPr>
        <w:t>+</w:t>
      </w:r>
      <w:r>
        <w:rPr>
          <w:rFonts w:hAnsi="仿宋_GB2312" w:cs="仿宋_GB2312" w:hint="eastAsia"/>
          <w:color w:val="000000" w:themeColor="text1"/>
          <w:szCs w:val="32"/>
        </w:rPr>
        <w:t>行政村名</w:t>
      </w:r>
      <w:r>
        <w:rPr>
          <w:rFonts w:hAnsi="仿宋_GB2312" w:cs="仿宋_GB2312" w:hint="eastAsia"/>
          <w:color w:val="000000" w:themeColor="text1"/>
          <w:szCs w:val="32"/>
        </w:rPr>
        <w:t>+</w:t>
      </w:r>
      <w:r>
        <w:rPr>
          <w:rFonts w:hAnsi="仿宋_GB2312" w:cs="仿宋_GB2312" w:hint="eastAsia"/>
          <w:color w:val="000000" w:themeColor="text1"/>
          <w:szCs w:val="32"/>
        </w:rPr>
        <w:t>卫生室。如一个行政村设立多个村卫生室，可在卫生室前增加识别名。村卫生室不得使用或加挂其他类别医疗机构的名称。</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村卫生室房屋建设规模不低于</w:t>
      </w:r>
      <w:r>
        <w:rPr>
          <w:rFonts w:hAnsi="仿宋_GB2312" w:cs="仿宋_GB2312" w:hint="eastAsia"/>
          <w:color w:val="000000" w:themeColor="text1"/>
          <w:szCs w:val="32"/>
        </w:rPr>
        <w:t>60</w:t>
      </w:r>
      <w:r>
        <w:rPr>
          <w:rFonts w:hAnsi="仿宋_GB2312" w:cs="仿宋_GB2312" w:hint="eastAsia"/>
          <w:color w:val="000000" w:themeColor="text1"/>
          <w:szCs w:val="32"/>
        </w:rPr>
        <w:t>平方米，至少应做到四室分设，即诊断室、治疗室、公共卫生室和药房。经</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批准，开展静脉给药服务项目的增设观察室，根据需要设立值班室，鼓励有条件的设立康复室。村卫生室不得设置手术室、制剂室、产房和住院病床。</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村卫生室标识标牌、设备配备（含中医诊疗设备）、业务用房内部建设</w:t>
      </w:r>
      <w:r>
        <w:rPr>
          <w:rFonts w:hAnsi="仿宋_GB2312" w:cs="仿宋_GB2312" w:hint="eastAsia"/>
          <w:color w:val="000000" w:themeColor="text1"/>
          <w:szCs w:val="32"/>
        </w:rPr>
        <w:t>要求等统一按照《陕西省规范化村卫生室验收标准》执行。</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当按照医疗机构校验管理的相关规定和《陕西省规范化村卫生室验收标准》，每年向登记机关申请校验和年审。不符合《医疗机构基本标准》或年审不合格的，应给予一至六个月的暂缓校验期。暂缓校验期满仍不能通过校验的，由登记机关注销其《医疗机构执业许可证》。</w:t>
      </w:r>
    </w:p>
    <w:p w:rsidR="00080A2D" w:rsidRDefault="00080A2D">
      <w:pPr>
        <w:overflowPunct w:val="0"/>
        <w:spacing w:line="560" w:lineRule="exact"/>
        <w:rPr>
          <w:rFonts w:hAnsi="仿宋_GB2312" w:cs="仿宋_GB2312"/>
          <w:color w:val="000000" w:themeColor="text1"/>
          <w:szCs w:val="32"/>
        </w:rPr>
      </w:pPr>
    </w:p>
    <w:p w:rsidR="00080A2D" w:rsidRDefault="00ED7FB0">
      <w:pPr>
        <w:numPr>
          <w:ilvl w:val="0"/>
          <w:numId w:val="3"/>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功能任务与业务管理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第十六条</w:t>
      </w:r>
      <w:r>
        <w:rPr>
          <w:rFonts w:ascii="黑体" w:eastAsia="黑体" w:hAnsi="黑体" w:cs="黑体" w:hint="eastAsia"/>
          <w:color w:val="000000" w:themeColor="text1"/>
          <w:szCs w:val="32"/>
        </w:rPr>
        <w:t xml:space="preserve"> </w:t>
      </w:r>
      <w:r>
        <w:rPr>
          <w:rFonts w:hAnsi="仿宋_GB2312" w:cs="仿宋_GB2312" w:hint="eastAsia"/>
          <w:color w:val="000000" w:themeColor="text1"/>
          <w:szCs w:val="32"/>
        </w:rPr>
        <w:t>村卫生室承担与其功能相适应的公共卫生服务、基本医疗服务、疾病预防、疫情防控和上级卫生健康行政部门交办的其他业务工作。</w:t>
      </w:r>
      <w:r>
        <w:rPr>
          <w:rFonts w:hAnsi="仿宋_GB2312" w:cs="仿宋_GB2312" w:hint="eastAsia"/>
          <w:color w:val="000000" w:themeColor="text1"/>
          <w:szCs w:val="32"/>
        </w:rPr>
        <w:t>县卫生健康局</w:t>
      </w:r>
      <w:r>
        <w:rPr>
          <w:rFonts w:hAnsi="仿宋_GB2312" w:cs="仿宋_GB2312" w:hint="eastAsia"/>
          <w:color w:val="000000" w:themeColor="text1"/>
          <w:szCs w:val="32"/>
        </w:rPr>
        <w:t>指导基层建立健全村卫生室的医疗质量管</w:t>
      </w:r>
      <w:r>
        <w:rPr>
          <w:rFonts w:hAnsi="仿宋_GB2312" w:cs="仿宋_GB2312" w:hint="eastAsia"/>
          <w:color w:val="000000" w:themeColor="text1"/>
          <w:szCs w:val="32"/>
        </w:rPr>
        <w:t>理、医疗安全、人员岗位责任、定期在岗培训、门诊登记、法定传染病疫情报告、食源性疾病或疑似病例信息报告、医疗废物管理、医源性感染管理、免疫规划工作管理、严重精神障碍患者服务管理、</w:t>
      </w:r>
      <w:r>
        <w:rPr>
          <w:rFonts w:hAnsi="仿宋_GB2312" w:cs="仿宋_GB2312" w:hint="eastAsia"/>
          <w:color w:val="000000" w:themeColor="text1"/>
          <w:szCs w:val="32"/>
        </w:rPr>
        <w:t>65</w:t>
      </w:r>
      <w:r>
        <w:rPr>
          <w:rFonts w:hAnsi="仿宋_GB2312" w:cs="仿宋_GB2312" w:hint="eastAsia"/>
          <w:color w:val="000000" w:themeColor="text1"/>
          <w:szCs w:val="32"/>
        </w:rPr>
        <w:t>岁以上老年人健康管理、妇幼保健工作管理、家庭医生签约服务以及财务、药品、档案、信息管理等有关规章制度。</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村卫生室承担健康教育、预防保健等公共卫生服务，主要包括：</w:t>
      </w:r>
    </w:p>
    <w:p w:rsidR="00080A2D" w:rsidRDefault="00ED7FB0">
      <w:pPr>
        <w:tabs>
          <w:tab w:val="right" w:pos="8306"/>
        </w:tabs>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（一）承担、参与或协助开展基本公共卫生服务和疫情防控工作，落实疫情防控基层“前哨”职责；</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（二）参与或协助专业公共卫生机构落实重大公共卫生服务；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（三）卫生健康政策宣传、信息统计报送、健康村庄及健康家庭建设等工作；</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（四）县级及以上</w:t>
      </w:r>
      <w:r>
        <w:rPr>
          <w:rFonts w:hAnsi="仿宋_GB2312" w:cs="仿宋_GB2312" w:hint="eastAsia"/>
          <w:color w:val="000000" w:themeColor="text1"/>
          <w:szCs w:val="32"/>
        </w:rPr>
        <w:t>卫生健康</w:t>
      </w:r>
      <w:r>
        <w:rPr>
          <w:rFonts w:hAnsi="仿宋_GB2312" w:cs="仿宋_GB2312" w:hint="eastAsia"/>
          <w:color w:val="000000" w:themeColor="text1"/>
          <w:szCs w:val="32"/>
        </w:rPr>
        <w:t>行政部门</w:t>
      </w:r>
      <w:r>
        <w:rPr>
          <w:rFonts w:hAnsi="仿宋_GB2312" w:cs="仿宋_GB2312" w:hint="eastAsia"/>
          <w:color w:val="000000" w:themeColor="text1"/>
          <w:szCs w:val="32"/>
        </w:rPr>
        <w:t>布置的其他业务任务；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lastRenderedPageBreak/>
        <w:t>（五）承担、参与乡村振兴建设卫生健康工作任务。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村卫生室提供的基本医疗服务主要包括：</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（一）疾病的初步诊查和常见病、多发病的基本诊疗以及康复指导、护理服务；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（二）危急重症病人的初步现场急救和转诊服务；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（三）传染病和疑似传染病人的转诊、报送工作；</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（四）县级及以上</w:t>
      </w:r>
      <w:r>
        <w:rPr>
          <w:rFonts w:hAnsi="仿宋_GB2312" w:cs="仿宋_GB2312" w:hint="eastAsia"/>
          <w:color w:val="000000" w:themeColor="text1"/>
          <w:szCs w:val="32"/>
        </w:rPr>
        <w:t>县卫生健康</w:t>
      </w:r>
      <w:r>
        <w:rPr>
          <w:rFonts w:hAnsi="仿宋_GB2312" w:cs="仿宋_GB2312" w:hint="eastAsia"/>
          <w:color w:val="000000" w:themeColor="text1"/>
          <w:szCs w:val="32"/>
        </w:rPr>
        <w:t>行政部门</w:t>
      </w:r>
      <w:r>
        <w:rPr>
          <w:rFonts w:hAnsi="仿宋_GB2312" w:cs="仿宋_GB2312" w:hint="eastAsia"/>
          <w:color w:val="000000" w:themeColor="text1"/>
          <w:szCs w:val="32"/>
        </w:rPr>
        <w:t>规定的其他基本医疗服务。除为挽救患者生命而实施的急救性外科止血、小伤口处置外，村卫生室不得提供以下服务：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（一）手术、住院和分娩服务；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（二）与其功能不相适应的基本医疗服务；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（三）县级以上</w:t>
      </w:r>
      <w:r>
        <w:rPr>
          <w:rFonts w:hAnsi="仿宋_GB2312" w:cs="仿宋_GB2312" w:hint="eastAsia"/>
          <w:color w:val="000000" w:themeColor="text1"/>
          <w:szCs w:val="32"/>
        </w:rPr>
        <w:t>卫生健康</w:t>
      </w:r>
      <w:r>
        <w:rPr>
          <w:rFonts w:hAnsi="仿宋_GB2312" w:cs="仿宋_GB2312" w:hint="eastAsia"/>
          <w:color w:val="000000" w:themeColor="text1"/>
          <w:szCs w:val="32"/>
        </w:rPr>
        <w:t>行政部门</w:t>
      </w:r>
      <w:r>
        <w:rPr>
          <w:rFonts w:hAnsi="仿宋_GB2312" w:cs="仿宋_GB2312" w:hint="eastAsia"/>
          <w:color w:val="000000" w:themeColor="text1"/>
          <w:szCs w:val="32"/>
        </w:rPr>
        <w:t>明确规定不得从事的其他基本医疗服务。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村卫生室必须同时具备以下条件，并经</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审批后方可提供静脉给药服务：</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（一）具备独立的静脉给药观察室，设置观察床；</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（二）配备常用的抢救药品、设备及供氧设施；</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（三）具备静脉药品配置的条件；</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（四）开展静脉给药服务的村卫生室人员应当具备预防和处理输液反</w:t>
      </w:r>
      <w:r>
        <w:rPr>
          <w:rFonts w:hAnsi="仿宋_GB2312" w:cs="仿宋_GB2312" w:hint="eastAsia"/>
          <w:color w:val="000000" w:themeColor="text1"/>
          <w:szCs w:val="32"/>
        </w:rPr>
        <w:t>应的救护措施和急救能力；</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（五）开展抗菌药物静脉给药业务的，应当符合抗菌药物临床应用相关规定。</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村卫生室承担上级卫生健康</w:t>
      </w:r>
      <w:r>
        <w:rPr>
          <w:rFonts w:hAnsi="仿宋_GB2312" w:cs="仿宋_GB2312" w:hint="eastAsia"/>
          <w:color w:val="000000" w:themeColor="text1"/>
          <w:szCs w:val="32"/>
        </w:rPr>
        <w:t>行政部门</w:t>
      </w:r>
      <w:r>
        <w:rPr>
          <w:rFonts w:hAnsi="仿宋_GB2312" w:cs="仿宋_GB2312" w:hint="eastAsia"/>
          <w:color w:val="000000" w:themeColor="text1"/>
          <w:szCs w:val="32"/>
        </w:rPr>
        <w:t>交办的卫生健康政策和知识宣传，信息收集上报，协助开展医疗保障政策宣传和筹资等工作。</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第二十一条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村卫生室应当提供与其功能相适应的中医药服务和计生药具药品服务以及卫生健康信息交换共享等协作服务。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村卫生室为打击非法行医监测哨点，承担打击非法行医监督协管工作任务。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要遵守国家有关法律、法规、规章，执行有关诊疗规范、操作规程等技术规范，在许可的执业范围内开展诊疗活动，使用适宜技术、适宜设备和按规定配备使用的基本药物为群众提供基本医疗卫生服务，不得超范围执业。必须做到诊疗操作规范，接诊有登记、用药有处方、收费有票据、账目有登记、支出有凭证、转诊有记录、传染病有登记并及时报告</w:t>
      </w:r>
      <w:r>
        <w:rPr>
          <w:rFonts w:hAnsi="仿宋_GB2312" w:cs="仿宋_GB2312" w:hint="eastAsia"/>
          <w:color w:val="000000" w:themeColor="text1"/>
          <w:szCs w:val="32"/>
        </w:rPr>
        <w:t>,</w:t>
      </w:r>
      <w:r>
        <w:rPr>
          <w:rFonts w:hAnsi="仿宋_GB2312" w:cs="仿宋_GB2312" w:hint="eastAsia"/>
          <w:color w:val="000000" w:themeColor="text1"/>
          <w:szCs w:val="32"/>
        </w:rPr>
        <w:t>确保医疗质量与安全。鼓励村卫生室人员学习中医药知识，使用适宜药物、适宜技术和中医药方法防治疾病。</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村卫生室应执行国家基本药物制度，实行药品“三统一”和零差率销售，建立完整的药品供</w:t>
      </w:r>
      <w:r>
        <w:rPr>
          <w:rFonts w:hAnsi="仿宋_GB2312" w:cs="仿宋_GB2312" w:hint="eastAsia"/>
          <w:color w:val="000000" w:themeColor="text1"/>
          <w:szCs w:val="32"/>
        </w:rPr>
        <w:t>应、验收、销售记录，按要求对药品进行储存、养护。不得擅自扩大用药范围，坚持合理、安全用药，不得滥用抗生素，严禁使用过期、失效、霉烂、虫蛀、变质的药品，严禁使用剧毒药品、毒麻精神药品。</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医疗废物、污水处理设施应当符合《医疗废物管理条例》等有关规定。村卫生室应按照《医疗废物管理条例》和相关要求，收集、登记、分类管理和处置医疗废弃物。严格一次性医疗用品的使用、处置与管理，实施安全注射，做到“一人一针一管一损毁”。</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村卫生室应认真执行“一般诊疗费”制度和城乡居民基本医疗保险政策。</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w:t>
      </w:r>
      <w:r>
        <w:rPr>
          <w:rFonts w:ascii="黑体" w:eastAsia="黑体" w:hAnsi="黑体" w:cs="黑体" w:hint="eastAsia"/>
          <w:color w:val="000000" w:themeColor="text1"/>
          <w:szCs w:val="32"/>
        </w:rPr>
        <w:t>二十七条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村卫生室及镇卫生院之间要按有关规定及时通报人口出生、妊娠、避孕等个案信息。</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村卫生室应做好医疗卫生业务收支记录和资产管理、登记等工作。</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第二十九条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村卫生室应主动公示基本医疗、公共卫生服务项目，药品品种及购销价格。并将药品品种和购销价格在村卫生室醒目位置进行公示，做到收费有单据、账目有记录、支出有凭证。</w:t>
      </w:r>
    </w:p>
    <w:p w:rsidR="00080A2D" w:rsidRDefault="00080A2D">
      <w:pPr>
        <w:overflowPunct w:val="0"/>
        <w:spacing w:line="560" w:lineRule="exact"/>
        <w:rPr>
          <w:rFonts w:hAnsi="仿宋_GB2312" w:cs="仿宋_GB2312"/>
          <w:color w:val="000000" w:themeColor="text1"/>
          <w:szCs w:val="32"/>
        </w:rPr>
      </w:pPr>
    </w:p>
    <w:p w:rsidR="00080A2D" w:rsidRDefault="00ED7FB0">
      <w:pPr>
        <w:numPr>
          <w:ilvl w:val="0"/>
          <w:numId w:val="3"/>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人员配备与管理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村卫生室乡村医生从业人数以行政村服务人口数为基础进行核定配置，服务人口在</w:t>
      </w:r>
      <w:r>
        <w:rPr>
          <w:rFonts w:hAnsi="仿宋_GB2312" w:cs="仿宋_GB2312" w:hint="eastAsia"/>
          <w:color w:val="000000" w:themeColor="text1"/>
          <w:szCs w:val="32"/>
        </w:rPr>
        <w:t xml:space="preserve"> 1000 </w:t>
      </w:r>
      <w:r>
        <w:rPr>
          <w:rFonts w:hAnsi="仿宋_GB2312" w:cs="仿宋_GB2312" w:hint="eastAsia"/>
          <w:color w:val="000000" w:themeColor="text1"/>
          <w:szCs w:val="32"/>
        </w:rPr>
        <w:t>人以内的配置</w:t>
      </w:r>
      <w:r>
        <w:rPr>
          <w:rFonts w:hAnsi="仿宋_GB2312" w:cs="仿宋_GB2312" w:hint="eastAsia"/>
          <w:color w:val="000000" w:themeColor="text1"/>
          <w:szCs w:val="32"/>
        </w:rPr>
        <w:t xml:space="preserve"> 1 </w:t>
      </w:r>
      <w:r>
        <w:rPr>
          <w:rFonts w:hAnsi="仿宋_GB2312" w:cs="仿宋_GB2312" w:hint="eastAsia"/>
          <w:color w:val="000000" w:themeColor="text1"/>
          <w:szCs w:val="32"/>
        </w:rPr>
        <w:t>名乡村医生；超过</w:t>
      </w:r>
      <w:r>
        <w:rPr>
          <w:rFonts w:hAnsi="仿宋_GB2312" w:cs="仿宋_GB2312" w:hint="eastAsia"/>
          <w:color w:val="000000" w:themeColor="text1"/>
          <w:szCs w:val="32"/>
        </w:rPr>
        <w:t xml:space="preserve"> 1000 </w:t>
      </w:r>
      <w:r>
        <w:rPr>
          <w:rFonts w:hAnsi="仿宋_GB2312" w:cs="仿宋_GB2312" w:hint="eastAsia"/>
          <w:color w:val="000000" w:themeColor="text1"/>
          <w:szCs w:val="32"/>
        </w:rPr>
        <w:t>人的按照每千服务人口不低于</w:t>
      </w:r>
      <w:r>
        <w:rPr>
          <w:rFonts w:hAnsi="仿宋_GB2312" w:cs="仿宋_GB2312" w:hint="eastAsia"/>
          <w:color w:val="000000" w:themeColor="text1"/>
          <w:szCs w:val="32"/>
        </w:rPr>
        <w:t xml:space="preserve"> 1 </w:t>
      </w:r>
      <w:r>
        <w:rPr>
          <w:rFonts w:hAnsi="仿宋_GB2312" w:cs="仿宋_GB2312" w:hint="eastAsia"/>
          <w:color w:val="000000" w:themeColor="text1"/>
          <w:szCs w:val="32"/>
        </w:rPr>
        <w:t>名的标准配置乡村医生。</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村卫生室负责人应由具备执业资格且在该村卫生室执业的乡村医生担任。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可结合实际在有需要的村卫生室配置护士或其他类别卫生专业技术人员。鼓励在岗村卫生室人员接受医学学历继续教育，促进乡村医生向执业医师、执业助理医师转化。有条件的地方要制定优惠政策，吸引执业医师、执业助理医师和取得相应执业资格的医学类专业毕业生到村卫生室工作，并对其进行业务培训。</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乡村医生准入</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（一）乡村医生应持有执业助理医师（含乡镇执业助理医师、乡村全科执业助理医师）及以上资格或乡村医生执业证书，</w:t>
      </w:r>
      <w:r>
        <w:rPr>
          <w:rFonts w:hAnsi="仿宋_GB2312" w:cs="仿宋_GB2312" w:hint="eastAsia"/>
          <w:color w:val="000000" w:themeColor="text1"/>
          <w:szCs w:val="32"/>
        </w:rPr>
        <w:lastRenderedPageBreak/>
        <w:t>并按规定进行注册。在村卫生室从事护理等其他卫生技术服务的人员应具备相应的执业资格。</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执业注册在村民集体办村卫生室的乡村医生，由村民委员会与乡村医生签订劳动合同，接受镇卫生院业务指导及绩效考核等。对暂无乡村医生执业的村卫生室，由镇卫生院统筹安排，可采取定点派驻或定期巡诊的方式予以过渡和解决，保证基本医疗和基本公共卫生服务工作正常开展。</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（三）优先聘用具备执业医师、执业助理医师（含乡镇执业助理医师、乡村全科执业助理医师）资格人员到乡村医生岗位执业。</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应按照乡村医生配置标准，结合岗位空缺情况，及时动态补充具备以上资质人员到乡村医生队伍，并及时办理注册。</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负责乡村医生岗位年度核查工作，对经备案进入村卫生室工作的乡村医生进行编码管理，根据年审结果在每年一季度末更新乡村医生编码数据库。</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负责乡村医生培训工作，每年至少培训</w:t>
      </w:r>
      <w:r>
        <w:rPr>
          <w:rFonts w:hAnsi="仿宋_GB2312" w:cs="仿宋_GB2312" w:hint="eastAsia"/>
          <w:color w:val="000000" w:themeColor="text1"/>
          <w:szCs w:val="32"/>
        </w:rPr>
        <w:t>2</w:t>
      </w:r>
      <w:r>
        <w:rPr>
          <w:rFonts w:hAnsi="仿宋_GB2312" w:cs="仿宋_GB2312" w:hint="eastAsia"/>
          <w:color w:val="000000" w:themeColor="text1"/>
          <w:szCs w:val="32"/>
        </w:rPr>
        <w:t>次，累计培训时间不少于</w:t>
      </w:r>
      <w:r>
        <w:rPr>
          <w:rFonts w:hAnsi="仿宋_GB2312" w:cs="仿宋_GB2312" w:hint="eastAsia"/>
          <w:color w:val="000000" w:themeColor="text1"/>
          <w:szCs w:val="32"/>
        </w:rPr>
        <w:t>2</w:t>
      </w:r>
      <w:r>
        <w:rPr>
          <w:rFonts w:hAnsi="仿宋_GB2312" w:cs="仿宋_GB2312" w:hint="eastAsia"/>
          <w:color w:val="000000" w:themeColor="text1"/>
          <w:szCs w:val="32"/>
        </w:rPr>
        <w:t>周，培训内容应当与村卫生室日常工作相适应。镇卫</w:t>
      </w:r>
      <w:r>
        <w:rPr>
          <w:rFonts w:hAnsi="仿宋_GB2312" w:cs="仿宋_GB2312" w:hint="eastAsia"/>
          <w:color w:val="000000" w:themeColor="text1"/>
          <w:szCs w:val="32"/>
        </w:rPr>
        <w:t>生院每月对村卫生室人员培训不少于</w:t>
      </w:r>
      <w:r>
        <w:rPr>
          <w:rFonts w:hAnsi="仿宋_GB2312" w:cs="仿宋_GB2312" w:hint="eastAsia"/>
          <w:color w:val="000000" w:themeColor="text1"/>
          <w:szCs w:val="32"/>
        </w:rPr>
        <w:t>2</w:t>
      </w:r>
      <w:r>
        <w:rPr>
          <w:rFonts w:hAnsi="仿宋_GB2312" w:cs="仿宋_GB2312" w:hint="eastAsia"/>
          <w:color w:val="000000" w:themeColor="text1"/>
          <w:szCs w:val="32"/>
        </w:rPr>
        <w:t>小时。乡村医生接受培训情况作为年度考核、执业注册基本条件之一。</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建立健全村卫生室绩效考核制度，按规定考核拨付乡村医生基本医疗服务（实施国家基本药物制度）补助、基本公共卫生服务补助，保证乡村医生合理待遇。村卫生室一般诊疗费收入按照《陕西省乡村两级医疗卫生机构一般诊疗费管理办法》执行。</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第三十七条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积极引导和支持乡村医生参加户籍所在地城乡居民基本养老保险。符合条件的乡村医生，可按规定参加城镇职工基本养老保险。年龄达到</w:t>
      </w:r>
      <w:r>
        <w:rPr>
          <w:rFonts w:hAnsi="仿宋_GB2312" w:cs="仿宋_GB2312" w:hint="eastAsia"/>
          <w:color w:val="000000" w:themeColor="text1"/>
          <w:szCs w:val="32"/>
        </w:rPr>
        <w:t>60</w:t>
      </w:r>
      <w:r>
        <w:rPr>
          <w:rFonts w:hAnsi="仿宋_GB2312" w:cs="仿宋_GB2312" w:hint="eastAsia"/>
          <w:color w:val="000000" w:themeColor="text1"/>
          <w:szCs w:val="32"/>
        </w:rPr>
        <w:t>周岁的乡村医生，按照新农保加工龄补贴政策规定发</w:t>
      </w:r>
      <w:r>
        <w:rPr>
          <w:rFonts w:hAnsi="仿宋_GB2312" w:cs="仿宋_GB2312" w:hint="eastAsia"/>
          <w:color w:val="000000" w:themeColor="text1"/>
          <w:szCs w:val="32"/>
        </w:rPr>
        <w:t>放养老补助，并按省级规定予以递增。</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乡村医生退出岗位</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有下列情况之一的，乡村医生应退出工作岗位：</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1.</w:t>
      </w:r>
      <w:r>
        <w:rPr>
          <w:rFonts w:hAnsi="仿宋_GB2312" w:cs="仿宋_GB2312" w:hint="eastAsia"/>
          <w:color w:val="000000" w:themeColor="text1"/>
          <w:szCs w:val="32"/>
        </w:rPr>
        <w:t>被取消乡村医生资格的；</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2.</w:t>
      </w:r>
      <w:r>
        <w:rPr>
          <w:rFonts w:hAnsi="仿宋_GB2312" w:cs="仿宋_GB2312" w:hint="eastAsia"/>
          <w:color w:val="000000" w:themeColor="text1"/>
          <w:szCs w:val="32"/>
        </w:rPr>
        <w:t>县卫生健康</w:t>
      </w:r>
      <w:r>
        <w:rPr>
          <w:rFonts w:hAnsi="仿宋_GB2312" w:cs="仿宋_GB2312" w:hint="eastAsia"/>
          <w:color w:val="000000" w:themeColor="text1"/>
          <w:szCs w:val="32"/>
        </w:rPr>
        <w:t>局</w:t>
      </w:r>
      <w:r>
        <w:rPr>
          <w:rFonts w:hAnsi="仿宋_GB2312" w:cs="仿宋_GB2312" w:hint="eastAsia"/>
          <w:color w:val="000000" w:themeColor="text1"/>
          <w:szCs w:val="32"/>
        </w:rPr>
        <w:t>年度综合考核不合格的；</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3.</w:t>
      </w:r>
      <w:r>
        <w:rPr>
          <w:rFonts w:hAnsi="仿宋_GB2312" w:cs="仿宋_GB2312" w:hint="eastAsia"/>
          <w:color w:val="000000" w:themeColor="text1"/>
          <w:szCs w:val="32"/>
        </w:rPr>
        <w:t>因各种原因不能胜任乡村医生工作的；</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4.</w:t>
      </w:r>
      <w:r>
        <w:rPr>
          <w:rFonts w:hAnsi="仿宋_GB2312" w:cs="仿宋_GB2312" w:hint="eastAsia"/>
          <w:color w:val="000000" w:themeColor="text1"/>
          <w:szCs w:val="32"/>
        </w:rPr>
        <w:t>年龄超过</w:t>
      </w:r>
      <w:r>
        <w:rPr>
          <w:rFonts w:hAnsi="仿宋_GB2312" w:cs="仿宋_GB2312" w:hint="eastAsia"/>
          <w:color w:val="000000" w:themeColor="text1"/>
          <w:szCs w:val="32"/>
        </w:rPr>
        <w:t>60</w:t>
      </w:r>
      <w:r>
        <w:rPr>
          <w:rFonts w:hAnsi="仿宋_GB2312" w:cs="仿宋_GB2312" w:hint="eastAsia"/>
          <w:color w:val="000000" w:themeColor="text1"/>
          <w:szCs w:val="32"/>
        </w:rPr>
        <w:t>周岁的。</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第三十九条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加强医德医风建设，严格遵守医务人员医德规范和医疗机构从业人员行为规范。</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探索乡村医生后备人才培养模式。县卫生健康</w:t>
      </w:r>
      <w:r>
        <w:rPr>
          <w:rFonts w:hAnsi="仿宋_GB2312" w:cs="仿宋_GB2312" w:hint="eastAsia"/>
          <w:color w:val="000000" w:themeColor="text1"/>
          <w:szCs w:val="32"/>
        </w:rPr>
        <w:t>局</w:t>
      </w:r>
      <w:r>
        <w:rPr>
          <w:rFonts w:hAnsi="仿宋_GB2312" w:cs="仿宋_GB2312" w:hint="eastAsia"/>
          <w:color w:val="000000" w:themeColor="text1"/>
          <w:szCs w:val="32"/>
        </w:rPr>
        <w:t>、教</w:t>
      </w:r>
      <w:r>
        <w:rPr>
          <w:rFonts w:hAnsi="仿宋_GB2312" w:cs="仿宋_GB2312" w:hint="eastAsia"/>
          <w:color w:val="000000" w:themeColor="text1"/>
          <w:szCs w:val="32"/>
        </w:rPr>
        <w:t>体局</w:t>
      </w:r>
      <w:r>
        <w:rPr>
          <w:rFonts w:hAnsi="仿宋_GB2312" w:cs="仿宋_GB2312" w:hint="eastAsia"/>
          <w:color w:val="000000" w:themeColor="text1"/>
          <w:szCs w:val="32"/>
        </w:rPr>
        <w:t>要结合实际，从本地选拔综合素质好、具有培养潜质的青年后备人员到医学院校定向培养，也可选拔、招聘符合条件的医学类专业毕业生直接</w:t>
      </w:r>
      <w:r>
        <w:rPr>
          <w:rFonts w:hAnsi="仿宋_GB2312" w:cs="仿宋_GB2312" w:hint="eastAsia"/>
          <w:color w:val="000000" w:themeColor="text1"/>
          <w:szCs w:val="32"/>
        </w:rPr>
        <w:t>接受毕业后培训，取得相应执业资格后到村卫生室执业。</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村卫生室要有明显禁烟标识，室内禁止吸烟。服务标识规范、醒目。就医环境美化、绿化、整洁、温馨。村卫生室人员着装规范，主动、热情、周到、文明服务。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建立健全例会制度，镇卫生院每月至少组织辖区内村卫生室人员召开一次例会，包括以下内容：</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（一）村卫生室人员汇报本村卫生室上月基本医疗和公共卫生工作情况，报送相关信息报表，提出工作中遇到的问题和合理化建议；</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lastRenderedPageBreak/>
        <w:t>（二）镇卫生院汇总各村卫生室工作情况，对村卫生室人员反映的问题予以协调解决；</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（三）镇卫</w:t>
      </w:r>
      <w:r>
        <w:rPr>
          <w:rFonts w:hAnsi="仿宋_GB2312" w:cs="仿宋_GB2312" w:hint="eastAsia"/>
          <w:color w:val="000000" w:themeColor="text1"/>
          <w:szCs w:val="32"/>
        </w:rPr>
        <w:t>生院对村卫生室人员开展业务和卫生健康政策等方面的培训，并部署当月工作。</w:t>
      </w:r>
    </w:p>
    <w:p w:rsidR="00080A2D" w:rsidRDefault="00ED7FB0">
      <w:pPr>
        <w:numPr>
          <w:ilvl w:val="0"/>
          <w:numId w:val="3"/>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保障措施</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村卫生室应设在村级公共服务中心一楼，村卫生室用房应由村民委员会免费提供，具备水、电、网络等基本使用条件。</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第四十四条</w:t>
      </w:r>
      <w:r>
        <w:rPr>
          <w:rFonts w:hAnsi="仿宋_GB2312" w:cs="仿宋_GB2312" w:hint="eastAsia"/>
          <w:color w:val="000000" w:themeColor="text1"/>
          <w:szCs w:val="32"/>
        </w:rPr>
        <w:t xml:space="preserve"> </w:t>
      </w:r>
      <w:r>
        <w:rPr>
          <w:rFonts w:hAnsi="仿宋_GB2312" w:cs="仿宋_GB2312" w:hint="eastAsia"/>
          <w:color w:val="000000" w:themeColor="text1"/>
          <w:szCs w:val="32"/>
        </w:rPr>
        <w:t>严禁任何部门以任何名义向村卫生室摊派、收取国家规定之外的费用。</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市级财政对运行正常的村卫生室每年每个补助</w:t>
      </w:r>
      <w:r>
        <w:rPr>
          <w:rFonts w:hAnsi="仿宋_GB2312" w:cs="仿宋_GB2312" w:hint="eastAsia"/>
          <w:color w:val="000000" w:themeColor="text1"/>
          <w:szCs w:val="32"/>
        </w:rPr>
        <w:t>1000</w:t>
      </w:r>
      <w:r>
        <w:rPr>
          <w:rFonts w:hAnsi="仿宋_GB2312" w:cs="仿宋_GB2312" w:hint="eastAsia"/>
          <w:color w:val="000000" w:themeColor="text1"/>
          <w:szCs w:val="32"/>
        </w:rPr>
        <w:t>元，县按市县</w:t>
      </w:r>
      <w:r>
        <w:rPr>
          <w:rFonts w:hAnsi="仿宋_GB2312" w:cs="仿宋_GB2312" w:hint="eastAsia"/>
          <w:color w:val="000000" w:themeColor="text1"/>
          <w:szCs w:val="32"/>
        </w:rPr>
        <w:t>1</w:t>
      </w:r>
      <w:r>
        <w:rPr>
          <w:rFonts w:hAnsi="仿宋_GB2312" w:cs="仿宋_GB2312" w:hint="eastAsia"/>
          <w:color w:val="000000" w:themeColor="text1"/>
          <w:szCs w:val="32"/>
        </w:rPr>
        <w:t>∶</w:t>
      </w:r>
      <w:r>
        <w:rPr>
          <w:rFonts w:hAnsi="仿宋_GB2312" w:cs="仿宋_GB2312" w:hint="eastAsia"/>
          <w:color w:val="000000" w:themeColor="text1"/>
          <w:szCs w:val="32"/>
        </w:rPr>
        <w:t>1</w:t>
      </w:r>
      <w:r>
        <w:rPr>
          <w:rFonts w:hAnsi="仿宋_GB2312" w:cs="仿宋_GB2312" w:hint="eastAsia"/>
          <w:color w:val="000000" w:themeColor="text1"/>
          <w:szCs w:val="32"/>
        </w:rPr>
        <w:t>的比例配套，有条件的可根据情况提高配套标准，加大对村卫生室运行的支持力度。资金由村卫生室所属镇（街）卫生院统一管理使用，主要用于村卫生室房屋修缮、设备更新、运行维护。不得挤占、截留或挪用村卫生室补偿经费和建设资金，确保专款专用。</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对设在农户家中或租赁用房的村卫生室，应由村民委员会提供业务用房，采取定额补助的办法使其搬到村级公共服务中心。定额补助标准为每个村卫生室不低于</w:t>
      </w:r>
      <w:r>
        <w:rPr>
          <w:rFonts w:hAnsi="仿宋_GB2312" w:cs="仿宋_GB2312" w:hint="eastAsia"/>
          <w:color w:val="000000" w:themeColor="text1"/>
          <w:szCs w:val="32"/>
        </w:rPr>
        <w:t>5</w:t>
      </w:r>
      <w:r>
        <w:rPr>
          <w:rFonts w:hAnsi="仿宋_GB2312" w:cs="仿宋_GB2312" w:hint="eastAsia"/>
          <w:color w:val="000000" w:themeColor="text1"/>
          <w:szCs w:val="32"/>
        </w:rPr>
        <w:t>万元，由县财政予以落实。</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建立健全村卫生室补偿机</w:t>
      </w:r>
      <w:r>
        <w:rPr>
          <w:rFonts w:hAnsi="仿宋_GB2312" w:cs="仿宋_GB2312" w:hint="eastAsia"/>
          <w:color w:val="000000" w:themeColor="text1"/>
          <w:szCs w:val="32"/>
        </w:rPr>
        <w:t>制和绩效考核制度，保证村卫生室人员的合理待遇：</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（一）县卫生健康</w:t>
      </w:r>
      <w:r>
        <w:rPr>
          <w:rFonts w:hAnsi="仿宋_GB2312" w:cs="仿宋_GB2312" w:hint="eastAsia"/>
          <w:color w:val="000000" w:themeColor="text1"/>
          <w:szCs w:val="32"/>
        </w:rPr>
        <w:t>局</w:t>
      </w:r>
      <w:r>
        <w:rPr>
          <w:rFonts w:hAnsi="仿宋_GB2312" w:cs="仿宋_GB2312" w:hint="eastAsia"/>
          <w:color w:val="000000" w:themeColor="text1"/>
          <w:szCs w:val="32"/>
        </w:rPr>
        <w:t>要明确应当由村卫生室提供的基本公共卫生服务具体内容，并合理核定其任务量，考核后按其实际工作量，通过政府购买服务的方式将相应的基本公共卫生服务</w:t>
      </w:r>
      <w:r>
        <w:rPr>
          <w:rFonts w:hAnsi="仿宋_GB2312" w:cs="仿宋_GB2312" w:hint="eastAsia"/>
          <w:color w:val="000000" w:themeColor="text1"/>
          <w:szCs w:val="32"/>
        </w:rPr>
        <w:lastRenderedPageBreak/>
        <w:t>经费拨付给村卫生室。严格国家基本公共卫生项目经费的拨付使用比例，确保以镇域为单位，村级拨付占比不低于</w:t>
      </w:r>
      <w:r>
        <w:rPr>
          <w:rFonts w:hAnsi="仿宋_GB2312" w:cs="仿宋_GB2312" w:hint="eastAsia"/>
          <w:color w:val="000000" w:themeColor="text1"/>
          <w:szCs w:val="32"/>
        </w:rPr>
        <w:t>40%</w:t>
      </w:r>
      <w:r>
        <w:rPr>
          <w:rFonts w:hAnsi="仿宋_GB2312" w:cs="仿宋_GB2312" w:hint="eastAsia"/>
          <w:color w:val="000000" w:themeColor="text1"/>
          <w:szCs w:val="32"/>
        </w:rPr>
        <w:t>。</w:t>
      </w:r>
    </w:p>
    <w:p w:rsidR="00080A2D" w:rsidRDefault="00ED7FB0">
      <w:pPr>
        <w:overflowPunct w:val="0"/>
        <w:spacing w:line="560" w:lineRule="exact"/>
        <w:ind w:firstLineChars="200" w:firstLine="640"/>
        <w:rPr>
          <w:rFonts w:hAnsi="仿宋_GB2312" w:cs="仿宋_GB2312"/>
          <w:color w:val="000000" w:themeColor="text1"/>
          <w:szCs w:val="32"/>
        </w:rPr>
      </w:pPr>
      <w:r>
        <w:rPr>
          <w:rFonts w:hAnsi="仿宋_GB2312" w:cs="仿宋_GB2312" w:hint="eastAsia"/>
          <w:color w:val="000000" w:themeColor="text1"/>
          <w:szCs w:val="32"/>
        </w:rPr>
        <w:t>（二）村卫生室实行基本药物制度后，要采取专项补助的方式对村卫生室人员给与定额补偿，具体补偿政策结合当地实际制订。</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县卫生健康局</w:t>
      </w:r>
      <w:r>
        <w:rPr>
          <w:rFonts w:hAnsi="仿宋_GB2312" w:cs="仿宋_GB2312" w:hint="eastAsia"/>
          <w:color w:val="000000" w:themeColor="text1"/>
          <w:szCs w:val="32"/>
        </w:rPr>
        <w:t>要将村卫生室基础设施建设、公共卫生服务经费和村卫生室人员实施国家基本药物制度补助等方面所需资金纳入财政年度预算，并确保及时足额拨付到位。</w:t>
      </w:r>
    </w:p>
    <w:p w:rsidR="00080A2D" w:rsidRDefault="00080A2D">
      <w:pPr>
        <w:overflowPunct w:val="0"/>
        <w:spacing w:line="560" w:lineRule="exact"/>
        <w:ind w:firstLineChars="200" w:firstLine="640"/>
        <w:rPr>
          <w:rFonts w:hAnsi="仿宋_GB2312" w:cs="仿宋_GB2312"/>
          <w:color w:val="000000" w:themeColor="text1"/>
          <w:szCs w:val="32"/>
        </w:rPr>
      </w:pPr>
    </w:p>
    <w:p w:rsidR="00080A2D" w:rsidRDefault="00ED7FB0">
      <w:pPr>
        <w:numPr>
          <w:ilvl w:val="0"/>
          <w:numId w:val="4"/>
        </w:num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附</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第四十九条</w:t>
      </w:r>
      <w:r>
        <w:rPr>
          <w:rFonts w:hAnsi="仿宋_GB2312" w:cs="仿宋_GB2312" w:hint="eastAsia"/>
          <w:color w:val="000000" w:themeColor="text1"/>
          <w:szCs w:val="32"/>
        </w:rPr>
        <w:t xml:space="preserve"> </w:t>
      </w:r>
      <w:r>
        <w:rPr>
          <w:rFonts w:hAnsi="仿宋_GB2312" w:cs="仿宋_GB2312" w:hint="eastAsia"/>
          <w:color w:val="000000" w:themeColor="text1"/>
          <w:szCs w:val="32"/>
        </w:rPr>
        <w:t>村卫生室及其工作人员违反国家有关法律法规及本办法的，卫生健康</w:t>
      </w:r>
      <w:r>
        <w:rPr>
          <w:rFonts w:hAnsi="仿宋_GB2312" w:cs="仿宋_GB2312" w:hint="eastAsia"/>
          <w:color w:val="000000" w:themeColor="text1"/>
          <w:szCs w:val="32"/>
        </w:rPr>
        <w:t>局</w:t>
      </w:r>
      <w:r>
        <w:rPr>
          <w:rFonts w:hAnsi="仿宋_GB2312" w:cs="仿宋_GB2312" w:hint="eastAsia"/>
          <w:color w:val="000000" w:themeColor="text1"/>
          <w:szCs w:val="32"/>
        </w:rPr>
        <w:t>应当依据有关法律法规予以处理。村卫生室及医务人员在执业活动中做出贡献的，县级及以上卫生健康</w:t>
      </w:r>
      <w:r>
        <w:rPr>
          <w:rFonts w:hAnsi="仿宋_GB2312" w:cs="仿宋_GB2312" w:hint="eastAsia"/>
          <w:color w:val="000000" w:themeColor="text1"/>
          <w:szCs w:val="32"/>
        </w:rPr>
        <w:t>行政部门</w:t>
      </w:r>
      <w:r>
        <w:rPr>
          <w:rFonts w:hAnsi="仿宋_GB2312" w:cs="仿宋_GB2312" w:hint="eastAsia"/>
          <w:color w:val="000000" w:themeColor="text1"/>
          <w:szCs w:val="32"/>
        </w:rPr>
        <w:t>应当给予奖励。</w:t>
      </w:r>
    </w:p>
    <w:p w:rsidR="00080A2D" w:rsidRDefault="00ED7FB0">
      <w:pPr>
        <w:overflowPunct w:val="0"/>
        <w:spacing w:line="560" w:lineRule="exact"/>
        <w:ind w:firstLineChars="200" w:firstLine="600"/>
        <w:rPr>
          <w:rFonts w:hAnsi="仿宋_GB2312" w:cs="仿宋_GB2312"/>
          <w:color w:val="000000" w:themeColor="text1"/>
          <w:szCs w:val="32"/>
        </w:rPr>
      </w:pPr>
      <w:r>
        <w:rPr>
          <w:rFonts w:ascii="黑体" w:eastAsia="黑体" w:hAnsi="黑体" w:cs="黑体" w:hint="eastAsia"/>
          <w:color w:val="000000" w:themeColor="text1"/>
          <w:sz w:val="30"/>
          <w:szCs w:val="30"/>
        </w:rPr>
        <w:t>第五十条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寻衅滋事、阻碍乡村医生依法执业，侮辱、诽谤、威胁、殴打乡村医生，构成违反治安管理行为的，由公安机关依法予以处罚</w:t>
      </w:r>
      <w:r>
        <w:rPr>
          <w:rFonts w:hAnsi="仿宋_GB2312" w:cs="仿宋_GB2312" w:hint="eastAsia"/>
          <w:color w:val="000000" w:themeColor="text1"/>
          <w:szCs w:val="32"/>
        </w:rPr>
        <w:t>;</w:t>
      </w:r>
      <w:r>
        <w:rPr>
          <w:rFonts w:hAnsi="仿宋_GB2312" w:cs="仿宋_GB2312" w:hint="eastAsia"/>
          <w:color w:val="000000" w:themeColor="text1"/>
          <w:szCs w:val="32"/>
        </w:rPr>
        <w:t>构成犯罪的，依法追究刑事责任。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第五十一条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本办法自印</w:t>
      </w:r>
      <w:r>
        <w:rPr>
          <w:rFonts w:hAnsi="仿宋_GB2312" w:cs="仿宋_GB2312" w:hint="eastAsia"/>
          <w:color w:val="000000" w:themeColor="text1"/>
          <w:szCs w:val="32"/>
        </w:rPr>
        <w:t>发之日起施行。</w:t>
      </w:r>
    </w:p>
    <w:p w:rsidR="00080A2D" w:rsidRDefault="00080A2D">
      <w:pPr>
        <w:pStyle w:val="Char"/>
        <w:overflowPunct w:val="0"/>
        <w:spacing w:line="560" w:lineRule="exact"/>
        <w:rPr>
          <w:rFonts w:ascii="仿宋_GB2312" w:eastAsia="仿宋_GB2312" w:hAnsi="仿宋_GB2312" w:cs="仿宋_GB2312"/>
          <w:color w:val="000000" w:themeColor="text1"/>
          <w:szCs w:val="32"/>
        </w:rPr>
      </w:pPr>
    </w:p>
    <w:p w:rsidR="00080A2D" w:rsidRDefault="00080A2D">
      <w:pPr>
        <w:overflowPunct w:val="0"/>
        <w:spacing w:line="560" w:lineRule="exact"/>
        <w:rPr>
          <w:rFonts w:hAnsi="仿宋_GB2312" w:cs="仿宋_GB2312"/>
          <w:color w:val="000000" w:themeColor="text1"/>
          <w:szCs w:val="32"/>
        </w:rPr>
      </w:pPr>
    </w:p>
    <w:p w:rsidR="00080A2D" w:rsidRDefault="00080A2D">
      <w:pPr>
        <w:overflowPunct w:val="0"/>
        <w:spacing w:line="560" w:lineRule="exact"/>
        <w:rPr>
          <w:rFonts w:hAnsi="仿宋_GB2312" w:cs="仿宋_GB2312"/>
          <w:color w:val="000000" w:themeColor="text1"/>
          <w:szCs w:val="32"/>
        </w:rPr>
      </w:pPr>
    </w:p>
    <w:p w:rsidR="00080A2D" w:rsidRDefault="00080A2D">
      <w:pPr>
        <w:overflowPunct w:val="0"/>
        <w:spacing w:line="560" w:lineRule="exact"/>
        <w:rPr>
          <w:rFonts w:hAnsi="仿宋_GB2312" w:cs="仿宋_GB2312"/>
          <w:color w:val="000000" w:themeColor="text1"/>
          <w:szCs w:val="32"/>
        </w:rPr>
      </w:pPr>
    </w:p>
    <w:p w:rsidR="00080A2D" w:rsidRDefault="00080A2D">
      <w:pPr>
        <w:overflowPunct w:val="0"/>
        <w:spacing w:line="560" w:lineRule="exact"/>
        <w:rPr>
          <w:rFonts w:hAnsi="仿宋_GB2312" w:cs="仿宋_GB2312"/>
          <w:color w:val="000000" w:themeColor="text1"/>
          <w:szCs w:val="32"/>
        </w:rPr>
      </w:pPr>
    </w:p>
    <w:p w:rsidR="00080A2D" w:rsidRDefault="00080A2D">
      <w:pPr>
        <w:pStyle w:val="4"/>
        <w:rPr>
          <w:rFonts w:ascii="仿宋_GB2312" w:eastAsia="仿宋_GB2312" w:hAnsi="仿宋_GB2312" w:cs="仿宋_GB2312"/>
          <w:color w:val="000000" w:themeColor="text1"/>
          <w:sz w:val="32"/>
          <w:szCs w:val="32"/>
        </w:rPr>
      </w:pPr>
    </w:p>
    <w:p w:rsidR="00080A2D" w:rsidRDefault="00080A2D">
      <w:pPr>
        <w:rPr>
          <w:rFonts w:hAnsi="仿宋_GB2312" w:cs="仿宋_GB2312"/>
          <w:color w:val="000000" w:themeColor="text1"/>
          <w:szCs w:val="32"/>
        </w:rPr>
      </w:pPr>
    </w:p>
    <w:p w:rsidR="00080A2D" w:rsidRDefault="00080A2D">
      <w:pPr>
        <w:pStyle w:val="4"/>
        <w:rPr>
          <w:color w:val="000000" w:themeColor="text1"/>
        </w:rPr>
      </w:pPr>
    </w:p>
    <w:p w:rsidR="00080A2D" w:rsidRDefault="00080A2D">
      <w:pPr>
        <w:rPr>
          <w:color w:val="000000" w:themeColor="text1"/>
        </w:rPr>
      </w:pPr>
    </w:p>
    <w:p w:rsidR="00080A2D" w:rsidRDefault="00080A2D" w:rsidP="00F73D16">
      <w:pPr>
        <w:pStyle w:val="a0"/>
        <w:ind w:firstLine="640"/>
      </w:pPr>
    </w:p>
    <w:p w:rsidR="00080A2D" w:rsidRDefault="00080A2D">
      <w:pPr>
        <w:overflowPunct w:val="0"/>
        <w:spacing w:line="560" w:lineRule="exact"/>
        <w:rPr>
          <w:rFonts w:hAnsi="仿宋_GB2312" w:cs="仿宋_GB2312"/>
          <w:color w:val="000000" w:themeColor="text1"/>
          <w:szCs w:val="32"/>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080A2D">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6</w:t>
      </w:r>
    </w:p>
    <w:p w:rsidR="00080A2D" w:rsidRDefault="00ED7FB0">
      <w:pPr>
        <w:overflowPunct w:val="0"/>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眉县农村公共文化设施管理办法</w:t>
      </w:r>
    </w:p>
    <w:p w:rsidR="00080A2D" w:rsidRDefault="00080A2D">
      <w:pPr>
        <w:overflowPunct w:val="0"/>
        <w:spacing w:line="560" w:lineRule="exact"/>
        <w:jc w:val="center"/>
        <w:rPr>
          <w:rFonts w:hAnsi="仿宋_GB2312" w:cs="仿宋_GB2312"/>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第一章</w:t>
      </w:r>
      <w:r>
        <w:rPr>
          <w:rFonts w:ascii="黑体" w:eastAsia="黑体" w:hAnsi="黑体" w:cs="黑体" w:hint="eastAsia"/>
          <w:color w:val="000000" w:themeColor="text1"/>
          <w:szCs w:val="32"/>
        </w:rPr>
        <w:tab/>
      </w:r>
      <w:r>
        <w:rPr>
          <w:rFonts w:ascii="黑体" w:eastAsia="黑体" w:hAnsi="黑体" w:cs="黑体" w:hint="eastAsia"/>
          <w:color w:val="000000" w:themeColor="text1"/>
          <w:szCs w:val="32"/>
        </w:rPr>
        <w:t>总</w:t>
      </w:r>
      <w:r>
        <w:rPr>
          <w:rFonts w:ascii="黑体" w:eastAsia="黑体" w:hAnsi="黑体" w:cs="黑体" w:hint="eastAsia"/>
          <w:color w:val="000000" w:themeColor="text1"/>
          <w:szCs w:val="32"/>
        </w:rPr>
        <w:tab/>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第一条</w:t>
      </w:r>
      <w:r>
        <w:rPr>
          <w:rFonts w:hAnsi="仿宋_GB2312" w:cs="仿宋_GB2312" w:hint="eastAsia"/>
          <w:b/>
          <w:bCs/>
          <w:color w:val="000000" w:themeColor="text1"/>
          <w:szCs w:val="32"/>
        </w:rPr>
        <w:t xml:space="preserve">  </w:t>
      </w:r>
      <w:r>
        <w:rPr>
          <w:rFonts w:hAnsi="仿宋_GB2312" w:cs="仿宋_GB2312" w:hint="eastAsia"/>
          <w:color w:val="000000" w:themeColor="text1"/>
          <w:szCs w:val="32"/>
        </w:rPr>
        <w:t>为提高农村公共文化设施服务水平，保障群众基本文化权益，推动公共文化事业均衡发展，巩固拓展脱贫攻坚成果同乡村振兴有效衔接，根据《中华人民共和国公共文化服</w:t>
      </w:r>
      <w:r>
        <w:rPr>
          <w:rFonts w:hAnsi="仿宋_GB2312" w:cs="仿宋_GB2312" w:hint="eastAsia"/>
          <w:color w:val="000000" w:themeColor="text1"/>
          <w:spacing w:val="-6"/>
          <w:szCs w:val="32"/>
        </w:rPr>
        <w:t>务保障法》等法律和有关行政法规，结合我县实际，制定本办法。</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本办法中的农村公共文化设施是指由政府主导、社会力量参与，以满足村民基本文化需求为主而建设的村综合性文化服务中心和社区（移民安置点）综合性文化服务中心。村综合性文化服务中心建设项目为“</w:t>
      </w:r>
      <w:r>
        <w:rPr>
          <w:rFonts w:hAnsi="仿宋_GB2312" w:cs="仿宋_GB2312" w:hint="eastAsia"/>
          <w:color w:val="000000" w:themeColor="text1"/>
          <w:szCs w:val="32"/>
        </w:rPr>
        <w:t>6+X</w:t>
      </w:r>
      <w:r>
        <w:rPr>
          <w:rFonts w:hAnsi="仿宋_GB2312" w:cs="仿宋_GB2312" w:hint="eastAsia"/>
          <w:color w:val="000000" w:themeColor="text1"/>
          <w:szCs w:val="32"/>
        </w:rPr>
        <w:t>”，“</w:t>
      </w:r>
      <w:r>
        <w:rPr>
          <w:rFonts w:hAnsi="仿宋_GB2312" w:cs="仿宋_GB2312" w:hint="eastAsia"/>
          <w:color w:val="000000" w:themeColor="text1"/>
          <w:szCs w:val="32"/>
        </w:rPr>
        <w:t>6</w:t>
      </w:r>
      <w:r>
        <w:rPr>
          <w:rFonts w:hAnsi="仿宋_GB2312" w:cs="仿宋_GB2312" w:hint="eastAsia"/>
          <w:color w:val="000000" w:themeColor="text1"/>
          <w:szCs w:val="32"/>
        </w:rPr>
        <w:t>”为：文化活动室、电子阅览室（文化信息资源共享工程）、图书阅览室（农家书屋）、棋牌室、多功能厅（党员教育、科普、普法教育、</w:t>
      </w:r>
      <w:r>
        <w:rPr>
          <w:rFonts w:hAnsi="仿宋_GB2312" w:cs="仿宋_GB2312" w:hint="eastAsia"/>
          <w:color w:val="000000" w:themeColor="text1"/>
          <w:szCs w:val="32"/>
        </w:rPr>
        <w:t xml:space="preserve"> </w:t>
      </w:r>
      <w:r>
        <w:rPr>
          <w:rFonts w:hAnsi="仿宋_GB2312" w:cs="仿宋_GB2312" w:hint="eastAsia"/>
          <w:color w:val="000000" w:themeColor="text1"/>
          <w:szCs w:val="32"/>
        </w:rPr>
        <w:t>道德讲堂、村民议事等）、文化体育广场等规定项目，“</w:t>
      </w:r>
      <w:r>
        <w:rPr>
          <w:rFonts w:hAnsi="仿宋_GB2312" w:cs="仿宋_GB2312" w:hint="eastAsia"/>
          <w:color w:val="000000" w:themeColor="text1"/>
          <w:szCs w:val="32"/>
        </w:rPr>
        <w:t>X</w:t>
      </w:r>
      <w:r>
        <w:rPr>
          <w:rFonts w:hAnsi="仿宋_GB2312" w:cs="仿宋_GB2312" w:hint="eastAsia"/>
          <w:color w:val="000000" w:themeColor="text1"/>
          <w:szCs w:val="32"/>
        </w:rPr>
        <w:t>”为非遗展览展示室、村史馆、妇女之家、青春驿站、司法调解室等自选项目；社区（移民安置点）综合性文化服务中心建设项目为“</w:t>
      </w:r>
      <w:r>
        <w:rPr>
          <w:rFonts w:hAnsi="仿宋_GB2312" w:cs="仿宋_GB2312" w:hint="eastAsia"/>
          <w:color w:val="000000" w:themeColor="text1"/>
          <w:szCs w:val="32"/>
        </w:rPr>
        <w:t>7+X</w:t>
      </w:r>
      <w:r>
        <w:rPr>
          <w:rFonts w:hAnsi="仿宋_GB2312" w:cs="仿宋_GB2312" w:hint="eastAsia"/>
          <w:color w:val="000000" w:themeColor="text1"/>
          <w:szCs w:val="32"/>
        </w:rPr>
        <w:t>”增加一个规定项</w:t>
      </w:r>
      <w:r>
        <w:rPr>
          <w:rFonts w:hAnsi="仿宋_GB2312" w:cs="仿宋_GB2312" w:hint="eastAsia"/>
          <w:color w:val="000000" w:themeColor="text1"/>
          <w:szCs w:val="32"/>
        </w:rPr>
        <w:t>目“健身室”。</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第三条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农村公共文化设施管理使用要坚持公益性、基本</w:t>
      </w:r>
      <w:r>
        <w:rPr>
          <w:rFonts w:hAnsi="仿宋_GB2312" w:cs="仿宋_GB2312" w:hint="eastAsia"/>
          <w:color w:val="000000" w:themeColor="text1"/>
          <w:szCs w:val="32"/>
        </w:rPr>
        <w:lastRenderedPageBreak/>
        <w:t>性、均等性、便利性的原则，为广大群众提供优质公共文化服务，保障群众参与文化活动的权</w:t>
      </w:r>
      <w:r>
        <w:rPr>
          <w:rFonts w:hAnsi="仿宋_GB2312" w:cs="仿宋_GB2312" w:hint="eastAsia"/>
          <w:color w:val="000000" w:themeColor="text1"/>
          <w:szCs w:val="32"/>
        </w:rPr>
        <w:t>益。</w:t>
      </w:r>
    </w:p>
    <w:p w:rsidR="00080A2D" w:rsidRDefault="00080A2D">
      <w:pPr>
        <w:pStyle w:val="a4"/>
        <w:overflowPunct w:val="0"/>
        <w:spacing w:after="0" w:line="560" w:lineRule="exact"/>
        <w:rPr>
          <w:color w:val="000000" w:themeColor="text1"/>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第二章</w:t>
      </w:r>
      <w:r>
        <w:rPr>
          <w:rFonts w:ascii="黑体" w:eastAsia="黑体" w:hAnsi="黑体" w:cs="黑体" w:hint="eastAsia"/>
          <w:color w:val="000000" w:themeColor="text1"/>
          <w:szCs w:val="32"/>
        </w:rPr>
        <w:t xml:space="preserve"> </w:t>
      </w:r>
      <w:r>
        <w:rPr>
          <w:rFonts w:ascii="黑体" w:eastAsia="黑体" w:hAnsi="黑体" w:cs="黑体" w:hint="eastAsia"/>
          <w:color w:val="000000" w:themeColor="text1"/>
          <w:szCs w:val="32"/>
        </w:rPr>
        <w:t>设施管理</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第四条</w:t>
      </w:r>
      <w:r>
        <w:rPr>
          <w:rFonts w:hAnsi="仿宋_GB2312" w:cs="仿宋_GB2312" w:hint="eastAsia"/>
          <w:b/>
          <w:bCs/>
          <w:color w:val="000000" w:themeColor="text1"/>
          <w:szCs w:val="32"/>
        </w:rPr>
        <w:t xml:space="preserve">  </w:t>
      </w:r>
      <w:r>
        <w:rPr>
          <w:rFonts w:hAnsi="仿宋_GB2312" w:cs="仿宋_GB2312" w:hint="eastAsia"/>
          <w:color w:val="000000" w:themeColor="text1"/>
          <w:szCs w:val="32"/>
        </w:rPr>
        <w:t>镇人民政府（街道办事处）是村公共文化设施管理工作的责任主体，负责将村公共文化设施管理工作纳入地方经济社会发展和城乡发展总体规划，保障村公共文化设施的正常使用和运转，每年专题研究文化工作不少于</w:t>
      </w:r>
      <w:r>
        <w:rPr>
          <w:rFonts w:hAnsi="仿宋_GB2312" w:cs="仿宋_GB2312" w:hint="eastAsia"/>
          <w:color w:val="000000" w:themeColor="text1"/>
          <w:szCs w:val="32"/>
        </w:rPr>
        <w:t xml:space="preserve"> 2 </w:t>
      </w:r>
      <w:r>
        <w:rPr>
          <w:rFonts w:hAnsi="仿宋_GB2312" w:cs="仿宋_GB2312" w:hint="eastAsia"/>
          <w:color w:val="000000" w:themeColor="text1"/>
          <w:szCs w:val="32"/>
        </w:rPr>
        <w:t>次。村（居）民委员承担村（社区）公共文化设施具体管理责任。</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第五条</w:t>
      </w:r>
      <w:r>
        <w:rPr>
          <w:rFonts w:hAnsi="仿宋_GB2312" w:cs="仿宋_GB2312" w:hint="eastAsia"/>
          <w:color w:val="000000" w:themeColor="text1"/>
          <w:szCs w:val="32"/>
        </w:rPr>
        <w:tab/>
      </w:r>
      <w:r>
        <w:rPr>
          <w:rFonts w:hAnsi="仿宋_GB2312" w:cs="仿宋_GB2312" w:hint="eastAsia"/>
          <w:color w:val="000000" w:themeColor="text1"/>
          <w:szCs w:val="32"/>
        </w:rPr>
        <w:t xml:space="preserve">  </w:t>
      </w:r>
      <w:r>
        <w:rPr>
          <w:rFonts w:hAnsi="仿宋_GB2312" w:cs="仿宋_GB2312" w:hint="eastAsia"/>
          <w:color w:val="000000" w:themeColor="text1"/>
          <w:szCs w:val="32"/>
        </w:rPr>
        <w:t>村（居）民委员会对本村（社区）配备的桌椅、电脑、投影仪、电视机、摄像机、乐器、报刊、出版物、演奏乐器、演出服装、道具、灯光音响、棋牌、文化信息资源共享工程设备、图书报刊阅览设备、应急广播设备、教育培训及电教设备等公共文化设施财物进行登记造册，建立台账，健全资产管理制度。</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第六条</w:t>
      </w:r>
      <w:r>
        <w:rPr>
          <w:rFonts w:ascii="黑体" w:eastAsia="黑体" w:hAnsi="黑体" w:cs="黑体"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农村（社区）公共文化设施应在醒目位置标识“</w:t>
      </w:r>
      <w:r>
        <w:rPr>
          <w:rFonts w:hAnsi="仿宋_GB2312" w:cs="仿宋_GB2312" w:hint="eastAsia"/>
          <w:color w:val="000000" w:themeColor="text1"/>
          <w:szCs w:val="32"/>
        </w:rPr>
        <w:t xml:space="preserve">XX </w:t>
      </w:r>
      <w:r>
        <w:rPr>
          <w:rFonts w:hAnsi="仿宋_GB2312" w:cs="仿宋_GB2312" w:hint="eastAsia"/>
          <w:color w:val="000000" w:themeColor="text1"/>
          <w:szCs w:val="32"/>
        </w:rPr>
        <w:t>村（社区）综合性文化服务中心”，须悬挂文化活动室、电子阅览室、图书阅览室、棋牌室、多功能厅、农家书屋等标牌，设施周边及服务范围内应有指示标识。文化室内应在醒目位置悬挂设施功能分布图、</w:t>
      </w:r>
      <w:r>
        <w:rPr>
          <w:rFonts w:hAnsi="仿宋_GB2312" w:cs="仿宋_GB2312" w:hint="eastAsia"/>
          <w:color w:val="000000" w:themeColor="text1"/>
          <w:szCs w:val="32"/>
        </w:rPr>
        <w:t>开放时间、规章制度、工作人员名录、业余文艺团队名录、文化服务志愿者名录、群众意见反馈栏和咨询电话、监督电话等。有条件的村（社区）基层综合性文化服务中心可建设文化礼堂，配套化妆更衣间、音响道具设备房、业务管理用房等</w:t>
      </w:r>
      <w:r>
        <w:rPr>
          <w:rFonts w:hAnsi="仿宋_GB2312" w:cs="仿宋_GB2312" w:hint="eastAsia"/>
          <w:color w:val="000000" w:themeColor="text1"/>
          <w:szCs w:val="32"/>
        </w:rPr>
        <w:t>，</w:t>
      </w:r>
      <w:r>
        <w:rPr>
          <w:rFonts w:hAnsi="仿宋_GB2312" w:cs="仿宋_GB2312" w:hint="eastAsia"/>
          <w:color w:val="000000" w:themeColor="text1"/>
          <w:szCs w:val="32"/>
        </w:rPr>
        <w:t>也可根据群众文化需求在广场上建设大于</w:t>
      </w:r>
      <w:r>
        <w:rPr>
          <w:rFonts w:hAnsi="仿宋_GB2312" w:cs="仿宋_GB2312" w:hint="eastAsia"/>
          <w:color w:val="000000" w:themeColor="text1"/>
          <w:szCs w:val="32"/>
        </w:rPr>
        <w:t>120</w:t>
      </w:r>
      <w:r>
        <w:rPr>
          <w:rFonts w:hAnsi="仿宋_GB2312" w:cs="仿宋_GB2312" w:hint="eastAsia"/>
          <w:color w:val="000000" w:themeColor="text1"/>
          <w:szCs w:val="32"/>
        </w:rPr>
        <w:t>平方米的文化舞台，并配备灯光、音响等演出设备。</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lastRenderedPageBreak/>
        <w:t>第七条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农村公共文化设施新建项目应设置无障碍设施，改建项目也应合理设置。无障碍设施设备要有明显标识，方便识认，确保畅通，满足残疾人需求。</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第八条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村（居）民委员会要建立健全公共文化设施安全管理制度，定期对</w:t>
      </w:r>
      <w:r>
        <w:rPr>
          <w:rFonts w:hAnsi="仿宋_GB2312" w:cs="仿宋_GB2312" w:hint="eastAsia"/>
          <w:color w:val="000000" w:themeColor="text1"/>
          <w:szCs w:val="32"/>
        </w:rPr>
        <w:t>各类设施设备进行检修，开展消防演练，保证安全运行。</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第九条</w:t>
      </w:r>
      <w:r>
        <w:rPr>
          <w:rFonts w:ascii="黑体" w:eastAsia="黑体" w:hAnsi="黑体" w:cs="黑体"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任何单位和个人不得擅自拆除公共文化设施，不得擅自改变公共文化设施的功能、用途或者妨碍其正常运行，不得侵占、挪用公共文化设施，不得将公共文化设施用于与公共文化服务无关的商业经营活动。</w:t>
      </w:r>
    </w:p>
    <w:p w:rsidR="00080A2D" w:rsidRDefault="00080A2D">
      <w:pPr>
        <w:pStyle w:val="a4"/>
        <w:overflowPunct w:val="0"/>
        <w:spacing w:after="0" w:line="560" w:lineRule="exact"/>
        <w:rPr>
          <w:color w:val="000000" w:themeColor="text1"/>
        </w:rPr>
      </w:pPr>
    </w:p>
    <w:p w:rsidR="00080A2D" w:rsidRDefault="00ED7FB0">
      <w:pPr>
        <w:numPr>
          <w:ilvl w:val="0"/>
          <w:numId w:val="2"/>
        </w:numPr>
        <w:overflowPunct w:val="0"/>
        <w:spacing w:line="560" w:lineRule="exact"/>
        <w:ind w:left="0"/>
        <w:jc w:val="center"/>
        <w:rPr>
          <w:rFonts w:ascii="黑体" w:eastAsia="黑体" w:hAnsi="黑体" w:cs="黑体"/>
          <w:color w:val="000000" w:themeColor="text1"/>
          <w:szCs w:val="32"/>
        </w:rPr>
      </w:pPr>
      <w:r>
        <w:rPr>
          <w:rFonts w:ascii="黑体" w:eastAsia="黑体" w:hAnsi="黑体" w:cs="黑体" w:hint="eastAsia"/>
          <w:color w:val="000000" w:themeColor="text1"/>
          <w:szCs w:val="32"/>
        </w:rPr>
        <w:t>服务供给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第十条</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农村公共文化设施应根据其功能特点向公众免费开放，公开服务内容和开放时间，每周开放时间不少于</w:t>
      </w:r>
      <w:r>
        <w:rPr>
          <w:rFonts w:hAnsi="仿宋_GB2312" w:cs="仿宋_GB2312" w:hint="eastAsia"/>
          <w:color w:val="000000" w:themeColor="text1"/>
          <w:szCs w:val="32"/>
        </w:rPr>
        <w:t>36</w:t>
      </w:r>
      <w:r>
        <w:rPr>
          <w:rFonts w:hAnsi="仿宋_GB2312" w:cs="仿宋_GB2312" w:hint="eastAsia"/>
          <w:color w:val="000000" w:themeColor="text1"/>
          <w:szCs w:val="32"/>
        </w:rPr>
        <w:t>小时。</w:t>
      </w:r>
      <w:r>
        <w:rPr>
          <w:rFonts w:hAnsi="仿宋_GB2312" w:cs="仿宋_GB2312" w:hint="eastAsia"/>
          <w:color w:val="000000" w:themeColor="text1"/>
          <w:spacing w:val="-6"/>
          <w:szCs w:val="32"/>
        </w:rPr>
        <w:t>开放时间应根据季节变化和群众的实际需要，科学合理安排。国家法定节假日和学校寒暑假期间，应延长开放时间并增加适合学生的项目。因设施维修等原因需暂停开放的，应提前</w:t>
      </w:r>
      <w:r>
        <w:rPr>
          <w:rFonts w:hAnsi="仿宋_GB2312" w:cs="仿宋_GB2312" w:hint="eastAsia"/>
          <w:color w:val="000000" w:themeColor="text1"/>
          <w:spacing w:val="-6"/>
          <w:szCs w:val="32"/>
        </w:rPr>
        <w:t>7</w:t>
      </w:r>
      <w:r>
        <w:rPr>
          <w:rFonts w:hAnsi="仿宋_GB2312" w:cs="仿宋_GB2312" w:hint="eastAsia"/>
          <w:color w:val="000000" w:themeColor="text1"/>
          <w:spacing w:val="-6"/>
          <w:szCs w:val="32"/>
        </w:rPr>
        <w:t>天告知群众。</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第十一条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农村公共文化设施免费提供的基本公共文化服务和文化产品主要包括：免费无线网络、免费的演出、电影、展览、阅览、培训、讲座、游艺、体育以及免费为群众业余文艺团队提供活动场地。村（社区）常设免费活动项目不少于</w:t>
      </w:r>
      <w:r>
        <w:rPr>
          <w:rFonts w:hAnsi="仿宋_GB2312" w:cs="仿宋_GB2312" w:hint="eastAsia"/>
          <w:color w:val="000000" w:themeColor="text1"/>
          <w:szCs w:val="32"/>
        </w:rPr>
        <w:t>4</w:t>
      </w:r>
      <w:r>
        <w:rPr>
          <w:rFonts w:hAnsi="仿宋_GB2312" w:cs="仿宋_GB2312" w:hint="eastAsia"/>
          <w:color w:val="000000" w:themeColor="text1"/>
          <w:szCs w:val="32"/>
        </w:rPr>
        <w:t>项，站办业余文艺团队（支）不少于</w:t>
      </w:r>
      <w:r>
        <w:rPr>
          <w:rFonts w:hAnsi="仿宋_GB2312" w:cs="仿宋_GB2312" w:hint="eastAsia"/>
          <w:color w:val="000000" w:themeColor="text1"/>
          <w:szCs w:val="32"/>
        </w:rPr>
        <w:t>3</w:t>
      </w:r>
      <w:r>
        <w:rPr>
          <w:rFonts w:hAnsi="仿宋_GB2312" w:cs="仿宋_GB2312" w:hint="eastAsia"/>
          <w:color w:val="000000" w:themeColor="text1"/>
          <w:szCs w:val="32"/>
        </w:rPr>
        <w:t>支，每年组织群众文化活动不少于</w:t>
      </w:r>
      <w:r>
        <w:rPr>
          <w:rFonts w:hAnsi="仿宋_GB2312" w:cs="仿宋_GB2312" w:hint="eastAsia"/>
          <w:color w:val="000000" w:themeColor="text1"/>
          <w:szCs w:val="32"/>
        </w:rPr>
        <w:t xml:space="preserve">12 </w:t>
      </w:r>
      <w:r>
        <w:rPr>
          <w:rFonts w:hAnsi="仿宋_GB2312" w:cs="仿宋_GB2312" w:hint="eastAsia"/>
          <w:color w:val="000000" w:themeColor="text1"/>
          <w:szCs w:val="32"/>
        </w:rPr>
        <w:t>次。</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第十二条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在室外醒目位置悬挂“××村（社区）综</w:t>
      </w:r>
      <w:r>
        <w:rPr>
          <w:rFonts w:hAnsi="仿宋_GB2312" w:cs="仿宋_GB2312" w:hint="eastAsia"/>
          <w:color w:val="000000" w:themeColor="text1"/>
          <w:szCs w:val="32"/>
        </w:rPr>
        <w:t>合性文化中心”标识、示意图、免费开放项目、时间、联系人、电</w:t>
      </w:r>
      <w:r>
        <w:rPr>
          <w:rFonts w:hAnsi="仿宋_GB2312" w:cs="仿宋_GB2312" w:hint="eastAsia"/>
          <w:color w:val="000000" w:themeColor="text1"/>
          <w:szCs w:val="32"/>
        </w:rPr>
        <w:lastRenderedPageBreak/>
        <w:t>话等，并进行常态化“两法一条例”宣传；建立常态化、相对稳定的文化广场活动机制，定期维护更新文化墙，阅报栏等，定期管护篮球架、乒乓球台等体育健身器材。</w:t>
      </w:r>
    </w:p>
    <w:p w:rsidR="00080A2D" w:rsidRDefault="00080A2D">
      <w:pPr>
        <w:overflowPunct w:val="0"/>
        <w:spacing w:line="560" w:lineRule="exact"/>
        <w:rPr>
          <w:rFonts w:ascii="黑体" w:eastAsia="黑体" w:hAnsi="黑体" w:cs="黑体"/>
          <w:color w:val="000000" w:themeColor="text1"/>
          <w:szCs w:val="32"/>
        </w:rPr>
      </w:pPr>
    </w:p>
    <w:p w:rsidR="00080A2D" w:rsidRDefault="00ED7FB0">
      <w:pPr>
        <w:overflowPunct w:val="0"/>
        <w:spacing w:line="560" w:lineRule="exact"/>
        <w:jc w:val="center"/>
        <w:rPr>
          <w:rFonts w:ascii="黑体" w:eastAsia="黑体" w:hAnsi="黑体" w:cs="黑体"/>
          <w:color w:val="000000" w:themeColor="text1"/>
          <w:szCs w:val="32"/>
        </w:rPr>
      </w:pPr>
      <w:r>
        <w:rPr>
          <w:rFonts w:ascii="黑体" w:eastAsia="黑体" w:hAnsi="黑体" w:cs="黑体" w:hint="eastAsia"/>
          <w:color w:val="000000" w:themeColor="text1"/>
          <w:szCs w:val="32"/>
        </w:rPr>
        <w:t>第四章</w:t>
      </w:r>
      <w:r>
        <w:rPr>
          <w:rFonts w:ascii="黑体" w:eastAsia="黑体" w:hAnsi="黑体" w:cs="黑体" w:hint="eastAsia"/>
          <w:color w:val="000000" w:themeColor="text1"/>
          <w:szCs w:val="32"/>
        </w:rPr>
        <w:tab/>
      </w:r>
      <w:r>
        <w:rPr>
          <w:rFonts w:ascii="黑体" w:eastAsia="黑体" w:hAnsi="黑体" w:cs="黑体" w:hint="eastAsia"/>
          <w:color w:val="000000" w:themeColor="text1"/>
          <w:szCs w:val="32"/>
        </w:rPr>
        <w:t>人员和经费</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第十三条</w:t>
      </w:r>
      <w:r>
        <w:rPr>
          <w:rFonts w:ascii="黑体" w:eastAsia="黑体" w:hAnsi="黑体" w:cs="黑体"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每个行政村可配备</w:t>
      </w:r>
      <w:r>
        <w:rPr>
          <w:rFonts w:hAnsi="仿宋_GB2312" w:cs="仿宋_GB2312" w:hint="eastAsia"/>
          <w:color w:val="000000" w:themeColor="text1"/>
          <w:szCs w:val="32"/>
        </w:rPr>
        <w:t>1</w:t>
      </w:r>
      <w:r>
        <w:rPr>
          <w:rFonts w:hAnsi="仿宋_GB2312" w:cs="仿宋_GB2312" w:hint="eastAsia"/>
          <w:color w:val="000000" w:themeColor="text1"/>
          <w:szCs w:val="32"/>
        </w:rPr>
        <w:t>名兼职公共文化设施管护人员。管护人员由村民委员会选用、镇</w:t>
      </w:r>
      <w:r>
        <w:rPr>
          <w:rFonts w:hAnsi="仿宋_GB2312" w:cs="仿宋_GB2312" w:hint="eastAsia"/>
          <w:color w:val="000000" w:themeColor="text1"/>
          <w:szCs w:val="32"/>
        </w:rPr>
        <w:t>(</w:t>
      </w:r>
      <w:r>
        <w:rPr>
          <w:rFonts w:hAnsi="仿宋_GB2312" w:cs="仿宋_GB2312" w:hint="eastAsia"/>
          <w:color w:val="000000" w:themeColor="text1"/>
          <w:szCs w:val="32"/>
        </w:rPr>
        <w:t>街</w:t>
      </w:r>
      <w:r>
        <w:rPr>
          <w:rFonts w:hAnsi="仿宋_GB2312" w:cs="仿宋_GB2312" w:hint="eastAsia"/>
          <w:color w:val="000000" w:themeColor="text1"/>
          <w:szCs w:val="32"/>
        </w:rPr>
        <w:t>)</w:t>
      </w:r>
      <w:r>
        <w:rPr>
          <w:rFonts w:hAnsi="仿宋_GB2312" w:cs="仿宋_GB2312" w:hint="eastAsia"/>
          <w:color w:val="000000" w:themeColor="text1"/>
          <w:szCs w:val="32"/>
        </w:rPr>
        <w:t>审核，主要吸纳有劳动能力的脱贫人口。由村民委员会与管护人员签订协议，明确工作任务、责任、权利等内容。管护人员每年应参加公共文化方面</w:t>
      </w:r>
      <w:r>
        <w:rPr>
          <w:rFonts w:hAnsi="仿宋_GB2312" w:cs="仿宋_GB2312" w:hint="eastAsia"/>
          <w:color w:val="000000" w:themeColor="text1"/>
          <w:szCs w:val="32"/>
        </w:rPr>
        <w:t>的</w:t>
      </w:r>
      <w:r>
        <w:rPr>
          <w:rFonts w:hAnsi="仿宋_GB2312" w:cs="仿宋_GB2312" w:hint="eastAsia"/>
          <w:color w:val="000000" w:themeColor="text1"/>
          <w:szCs w:val="32"/>
        </w:rPr>
        <w:t>培训。</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第十四条</w:t>
      </w:r>
      <w:r>
        <w:rPr>
          <w:rFonts w:hAnsi="仿宋_GB2312" w:cs="仿宋_GB2312" w:hint="eastAsia"/>
          <w:color w:val="000000" w:themeColor="text1"/>
          <w:szCs w:val="32"/>
        </w:rPr>
        <w:tab/>
      </w:r>
      <w:r>
        <w:rPr>
          <w:rFonts w:hAnsi="仿宋_GB2312" w:cs="仿宋_GB2312" w:hint="eastAsia"/>
          <w:color w:val="000000" w:themeColor="text1"/>
          <w:szCs w:val="32"/>
        </w:rPr>
        <w:t xml:space="preserve"> </w:t>
      </w:r>
      <w:r>
        <w:rPr>
          <w:rFonts w:hAnsi="仿宋_GB2312" w:cs="仿宋_GB2312" w:hint="eastAsia"/>
          <w:color w:val="000000" w:themeColor="text1"/>
          <w:szCs w:val="32"/>
        </w:rPr>
        <w:t>村民委员会应积极培养文化骨干、文化志愿者，为本村公益文化活动服务。引导和鼓励社会力量参与村文化活动，扶持民间文艺社团和村民自办文化活动。</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第十五条</w:t>
      </w:r>
      <w:r>
        <w:rPr>
          <w:rFonts w:hAnsi="仿宋_GB2312" w:cs="仿宋_GB2312" w:hint="eastAsia"/>
          <w:color w:val="000000" w:themeColor="text1"/>
          <w:szCs w:val="32"/>
        </w:rPr>
        <w:t xml:space="preserve"> </w:t>
      </w:r>
      <w:r>
        <w:rPr>
          <w:rFonts w:hAnsi="仿宋_GB2312" w:cs="仿宋_GB2312" w:hint="eastAsia"/>
          <w:color w:val="000000" w:themeColor="text1"/>
          <w:szCs w:val="32"/>
        </w:rPr>
        <w:tab/>
      </w:r>
      <w:r>
        <w:rPr>
          <w:rFonts w:hAnsi="仿宋_GB2312" w:cs="仿宋_GB2312" w:hint="eastAsia"/>
          <w:color w:val="000000" w:themeColor="text1"/>
          <w:szCs w:val="32"/>
        </w:rPr>
        <w:t xml:space="preserve"> </w:t>
      </w:r>
      <w:r>
        <w:rPr>
          <w:rFonts w:hAnsi="仿宋_GB2312" w:cs="仿宋_GB2312" w:hint="eastAsia"/>
          <w:color w:val="000000" w:themeColor="text1"/>
          <w:szCs w:val="32"/>
        </w:rPr>
        <w:t>市级财政对有公共文化设施的行政村每年每村补助</w:t>
      </w:r>
      <w:r>
        <w:rPr>
          <w:rFonts w:hAnsi="仿宋_GB2312" w:cs="仿宋_GB2312" w:hint="eastAsia"/>
          <w:color w:val="000000" w:themeColor="text1"/>
          <w:szCs w:val="32"/>
        </w:rPr>
        <w:t>2000</w:t>
      </w:r>
      <w:r>
        <w:rPr>
          <w:rFonts w:hAnsi="仿宋_GB2312" w:cs="仿宋_GB2312" w:hint="eastAsia"/>
          <w:color w:val="000000" w:themeColor="text1"/>
          <w:szCs w:val="32"/>
        </w:rPr>
        <w:t>元，县上按市县</w:t>
      </w:r>
      <w:r>
        <w:rPr>
          <w:rFonts w:hAnsi="仿宋_GB2312" w:cs="仿宋_GB2312" w:hint="eastAsia"/>
          <w:color w:val="000000" w:themeColor="text1"/>
          <w:szCs w:val="32"/>
        </w:rPr>
        <w:t>1</w:t>
      </w:r>
      <w:r>
        <w:rPr>
          <w:rFonts w:hAnsi="仿宋_GB2312" w:cs="仿宋_GB2312" w:hint="eastAsia"/>
          <w:color w:val="000000" w:themeColor="text1"/>
          <w:szCs w:val="32"/>
        </w:rPr>
        <w:t>∶</w:t>
      </w:r>
      <w:r>
        <w:rPr>
          <w:rFonts w:hAnsi="仿宋_GB2312" w:cs="仿宋_GB2312" w:hint="eastAsia"/>
          <w:color w:val="000000" w:themeColor="text1"/>
          <w:szCs w:val="32"/>
        </w:rPr>
        <w:t xml:space="preserve">1 </w:t>
      </w:r>
      <w:r>
        <w:rPr>
          <w:rFonts w:hAnsi="仿宋_GB2312" w:cs="仿宋_GB2312" w:hint="eastAsia"/>
          <w:color w:val="000000" w:themeColor="text1"/>
          <w:szCs w:val="32"/>
        </w:rPr>
        <w:t>的比例配套。资金主要用于管理人员补助和公共文化设施日常维护。</w:t>
      </w:r>
    </w:p>
    <w:p w:rsidR="00080A2D" w:rsidRDefault="00080A2D">
      <w:pPr>
        <w:overflowPunct w:val="0"/>
        <w:spacing w:line="560" w:lineRule="exact"/>
        <w:ind w:firstLineChars="900" w:firstLine="2880"/>
        <w:rPr>
          <w:rFonts w:ascii="黑体" w:eastAsia="黑体" w:hAnsi="黑体" w:cs="黑体"/>
          <w:color w:val="000000" w:themeColor="text1"/>
          <w:szCs w:val="32"/>
        </w:rPr>
      </w:pPr>
    </w:p>
    <w:p w:rsidR="00080A2D" w:rsidRDefault="00ED7FB0">
      <w:pPr>
        <w:overflowPunct w:val="0"/>
        <w:spacing w:line="560" w:lineRule="exact"/>
        <w:ind w:firstLineChars="900" w:firstLine="2880"/>
        <w:rPr>
          <w:rFonts w:ascii="黑体" w:eastAsia="黑体" w:hAnsi="黑体" w:cs="黑体"/>
          <w:color w:val="000000" w:themeColor="text1"/>
          <w:szCs w:val="32"/>
        </w:rPr>
      </w:pPr>
      <w:r>
        <w:rPr>
          <w:rFonts w:ascii="黑体" w:eastAsia="黑体" w:hAnsi="黑体" w:cs="黑体" w:hint="eastAsia"/>
          <w:color w:val="000000" w:themeColor="text1"/>
          <w:szCs w:val="32"/>
        </w:rPr>
        <w:t>第五章</w:t>
      </w:r>
      <w:r>
        <w:rPr>
          <w:rFonts w:ascii="黑体" w:eastAsia="黑体" w:hAnsi="黑体" w:cs="黑体" w:hint="eastAsia"/>
          <w:color w:val="000000" w:themeColor="text1"/>
          <w:szCs w:val="32"/>
        </w:rPr>
        <w:tab/>
      </w:r>
      <w:r>
        <w:rPr>
          <w:rFonts w:ascii="黑体" w:eastAsia="黑体" w:hAnsi="黑体" w:cs="黑体" w:hint="eastAsia"/>
          <w:color w:val="000000" w:themeColor="text1"/>
          <w:szCs w:val="32"/>
        </w:rPr>
        <w:t>评估考核</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第十六条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镇人民政府（街道办事处）应建立农村公共文化设施管理运行情况反馈机制，通过发放调查问卷、设立公众意见箱、公开监督电话等形式，自觉接受群众监督。</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第十七条</w:t>
      </w:r>
      <w:r>
        <w:rPr>
          <w:rFonts w:hAnsi="仿宋_GB2312" w:cs="仿宋_GB2312" w:hint="eastAsia"/>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县文化</w:t>
      </w:r>
      <w:r>
        <w:rPr>
          <w:rFonts w:hAnsi="仿宋_GB2312" w:cs="仿宋_GB2312" w:hint="eastAsia"/>
          <w:color w:val="000000" w:themeColor="text1"/>
          <w:szCs w:val="32"/>
        </w:rPr>
        <w:t>和旅游局</w:t>
      </w:r>
      <w:r>
        <w:rPr>
          <w:rFonts w:hAnsi="仿宋_GB2312" w:cs="仿宋_GB2312" w:hint="eastAsia"/>
          <w:color w:val="000000" w:themeColor="text1"/>
          <w:szCs w:val="32"/>
        </w:rPr>
        <w:t>和镇</w:t>
      </w:r>
      <w:r>
        <w:rPr>
          <w:rFonts w:hAnsi="仿宋_GB2312" w:cs="仿宋_GB2312" w:hint="eastAsia"/>
          <w:color w:val="000000" w:themeColor="text1"/>
          <w:szCs w:val="32"/>
        </w:rPr>
        <w:t>街</w:t>
      </w:r>
      <w:r>
        <w:rPr>
          <w:rFonts w:hAnsi="仿宋_GB2312" w:cs="仿宋_GB2312" w:hint="eastAsia"/>
          <w:color w:val="000000" w:themeColor="text1"/>
          <w:szCs w:val="32"/>
        </w:rPr>
        <w:t>综合文化站</w:t>
      </w:r>
      <w:r>
        <w:rPr>
          <w:rFonts w:hAnsi="仿宋_GB2312" w:cs="仿宋_GB2312" w:hint="eastAsia"/>
          <w:color w:val="000000" w:themeColor="text1"/>
          <w:szCs w:val="32"/>
        </w:rPr>
        <w:t>要结合乡镇文化站专项治理、先进文化乡镇创建等工作，加强检查指导、督促农村公共文化设施管理规范运行，提高服务效能。</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第十八条</w:t>
      </w:r>
      <w:r>
        <w:rPr>
          <w:rFonts w:hAnsi="仿宋_GB2312" w:cs="仿宋_GB2312" w:hint="eastAsia"/>
          <w:color w:val="000000" w:themeColor="text1"/>
          <w:szCs w:val="32"/>
        </w:rPr>
        <w:tab/>
      </w:r>
      <w:r>
        <w:rPr>
          <w:rFonts w:hAnsi="仿宋_GB2312" w:cs="仿宋_GB2312" w:hint="eastAsia"/>
          <w:color w:val="000000" w:themeColor="text1"/>
          <w:szCs w:val="32"/>
        </w:rPr>
        <w:t xml:space="preserve"> </w:t>
      </w:r>
      <w:r>
        <w:rPr>
          <w:rFonts w:hAnsi="仿宋_GB2312" w:cs="仿宋_GB2312" w:hint="eastAsia"/>
          <w:color w:val="000000" w:themeColor="text1"/>
          <w:szCs w:val="32"/>
        </w:rPr>
        <w:t>县文化</w:t>
      </w:r>
      <w:r>
        <w:rPr>
          <w:rFonts w:hAnsi="仿宋_GB2312" w:cs="仿宋_GB2312" w:hint="eastAsia"/>
          <w:color w:val="000000" w:themeColor="text1"/>
          <w:szCs w:val="32"/>
        </w:rPr>
        <w:t>和旅游局</w:t>
      </w:r>
      <w:r>
        <w:rPr>
          <w:rFonts w:hAnsi="仿宋_GB2312" w:cs="仿宋_GB2312" w:hint="eastAsia"/>
          <w:color w:val="000000" w:themeColor="text1"/>
          <w:szCs w:val="32"/>
        </w:rPr>
        <w:t>和镇</w:t>
      </w:r>
      <w:r>
        <w:rPr>
          <w:rFonts w:hAnsi="仿宋_GB2312" w:cs="仿宋_GB2312" w:hint="eastAsia"/>
          <w:color w:val="000000" w:themeColor="text1"/>
          <w:szCs w:val="32"/>
        </w:rPr>
        <w:t>街</w:t>
      </w:r>
      <w:r>
        <w:rPr>
          <w:rFonts w:hAnsi="仿宋_GB2312" w:cs="仿宋_GB2312" w:hint="eastAsia"/>
          <w:color w:val="000000" w:themeColor="text1"/>
          <w:szCs w:val="32"/>
        </w:rPr>
        <w:t>综合文化站</w:t>
      </w:r>
      <w:r>
        <w:rPr>
          <w:rFonts w:hAnsi="仿宋_GB2312" w:cs="仿宋_GB2312" w:hint="eastAsia"/>
          <w:color w:val="000000" w:themeColor="text1"/>
          <w:szCs w:val="32"/>
        </w:rPr>
        <w:t>应将农村公</w:t>
      </w:r>
      <w:r>
        <w:rPr>
          <w:rFonts w:hAnsi="仿宋_GB2312" w:cs="仿宋_GB2312" w:hint="eastAsia"/>
          <w:color w:val="000000" w:themeColor="text1"/>
          <w:szCs w:val="32"/>
        </w:rPr>
        <w:lastRenderedPageBreak/>
        <w:t>共文化设施管理情况纳入年度重点考核内容，对活动开展丰富、管理运行良好的村进行表彰奖励，对活动开展不经常、管理不规范、群众反映强烈的给予通报批评、约谈问责。</w:t>
      </w:r>
    </w:p>
    <w:p w:rsidR="00080A2D" w:rsidRDefault="00080A2D">
      <w:pPr>
        <w:overflowPunct w:val="0"/>
        <w:spacing w:line="560" w:lineRule="exact"/>
        <w:ind w:firstLineChars="800" w:firstLine="2560"/>
        <w:rPr>
          <w:rFonts w:ascii="黑体" w:eastAsia="黑体" w:hAnsi="黑体" w:cs="黑体"/>
          <w:color w:val="000000" w:themeColor="text1"/>
          <w:szCs w:val="32"/>
        </w:rPr>
      </w:pPr>
    </w:p>
    <w:p w:rsidR="00080A2D" w:rsidRDefault="00ED7FB0">
      <w:pPr>
        <w:overflowPunct w:val="0"/>
        <w:spacing w:line="560" w:lineRule="exact"/>
        <w:ind w:firstLineChars="800" w:firstLine="2560"/>
        <w:rPr>
          <w:rFonts w:ascii="黑体" w:eastAsia="黑体" w:hAnsi="黑体" w:cs="黑体"/>
          <w:color w:val="000000" w:themeColor="text1"/>
          <w:szCs w:val="32"/>
        </w:rPr>
      </w:pPr>
      <w:r>
        <w:rPr>
          <w:rFonts w:ascii="黑体" w:eastAsia="黑体" w:hAnsi="黑体" w:cs="黑体" w:hint="eastAsia"/>
          <w:color w:val="000000" w:themeColor="text1"/>
          <w:szCs w:val="32"/>
        </w:rPr>
        <w:t>第六章</w:t>
      </w:r>
      <w:r>
        <w:rPr>
          <w:rFonts w:ascii="黑体" w:eastAsia="黑体" w:hAnsi="黑体" w:cs="黑体" w:hint="eastAsia"/>
          <w:color w:val="000000" w:themeColor="text1"/>
          <w:szCs w:val="32"/>
        </w:rPr>
        <w:tab/>
      </w:r>
      <w:r>
        <w:rPr>
          <w:rFonts w:ascii="黑体" w:eastAsia="黑体" w:hAnsi="黑体" w:cs="黑体" w:hint="eastAsia"/>
          <w:color w:val="000000" w:themeColor="text1"/>
          <w:szCs w:val="32"/>
        </w:rPr>
        <w:t>附</w:t>
      </w:r>
      <w:r>
        <w:rPr>
          <w:rFonts w:ascii="黑体" w:eastAsia="黑体" w:hAnsi="黑体" w:cs="黑体" w:hint="eastAsia"/>
          <w:color w:val="000000" w:themeColor="text1"/>
          <w:szCs w:val="32"/>
        </w:rPr>
        <w:tab/>
      </w:r>
      <w:r>
        <w:rPr>
          <w:rFonts w:ascii="黑体" w:eastAsia="黑体" w:hAnsi="黑体" w:cs="黑体" w:hint="eastAsia"/>
          <w:color w:val="000000" w:themeColor="text1"/>
          <w:szCs w:val="32"/>
        </w:rPr>
        <w:t>则</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color w:val="000000" w:themeColor="text1"/>
          <w:szCs w:val="32"/>
        </w:rPr>
        <w:t>第十九条</w:t>
      </w:r>
      <w:r>
        <w:rPr>
          <w:rFonts w:hAnsi="仿宋_GB2312" w:cs="仿宋_GB2312" w:hint="eastAsia"/>
          <w:color w:val="000000" w:themeColor="text1"/>
          <w:szCs w:val="32"/>
        </w:rPr>
        <w:tab/>
      </w:r>
      <w:r>
        <w:rPr>
          <w:rFonts w:hAnsi="仿宋_GB2312" w:cs="仿宋_GB2312" w:hint="eastAsia"/>
          <w:color w:val="000000" w:themeColor="text1"/>
          <w:szCs w:val="32"/>
        </w:rPr>
        <w:t>本办法自印发之日起</w:t>
      </w:r>
      <w:r>
        <w:rPr>
          <w:rFonts w:hAnsi="仿宋_GB2312" w:cs="仿宋_GB2312" w:hint="eastAsia"/>
          <w:color w:val="000000" w:themeColor="text1"/>
          <w:szCs w:val="32"/>
        </w:rPr>
        <w:t>施行。</w:t>
      </w: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7</w:t>
      </w:r>
    </w:p>
    <w:p w:rsidR="00080A2D" w:rsidRDefault="00ED7FB0">
      <w:pPr>
        <w:overflowPunct w:val="0"/>
        <w:spacing w:line="56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眉县农村体育健身设施管理实施细则</w:t>
      </w:r>
    </w:p>
    <w:p w:rsidR="00080A2D" w:rsidRDefault="00080A2D">
      <w:pPr>
        <w:overflowPunct w:val="0"/>
        <w:spacing w:line="560" w:lineRule="exact"/>
        <w:jc w:val="center"/>
        <w:rPr>
          <w:rFonts w:hAnsi="仿宋_GB2312" w:cs="仿宋_GB2312"/>
          <w:bCs/>
          <w:color w:val="000000" w:themeColor="text1"/>
          <w:szCs w:val="32"/>
        </w:rPr>
      </w:pPr>
    </w:p>
    <w:p w:rsidR="00080A2D" w:rsidRDefault="00ED7FB0">
      <w:pPr>
        <w:overflowPunct w:val="0"/>
        <w:spacing w:line="560" w:lineRule="exact"/>
        <w:jc w:val="center"/>
        <w:rPr>
          <w:rFonts w:ascii="黑体" w:eastAsia="黑体" w:hAnsi="黑体" w:cs="黑体"/>
          <w:bCs/>
          <w:color w:val="000000" w:themeColor="text1"/>
          <w:szCs w:val="32"/>
        </w:rPr>
      </w:pPr>
      <w:r>
        <w:rPr>
          <w:rFonts w:ascii="黑体" w:eastAsia="黑体" w:hAnsi="黑体" w:cs="黑体" w:hint="eastAsia"/>
          <w:bCs/>
          <w:color w:val="000000" w:themeColor="text1"/>
          <w:szCs w:val="32"/>
        </w:rPr>
        <w:t>第一章</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总</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则</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第一条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为加强我县农村体育健身设施的管理和保护，确保农村体育健身设施正常高效运行，推进农民健身事业健康持续发展，</w:t>
      </w:r>
      <w:r>
        <w:rPr>
          <w:rFonts w:hAnsi="仿宋_GB2312" w:cs="仿宋_GB2312" w:hint="eastAsia"/>
          <w:bCs/>
          <w:color w:val="000000" w:themeColor="text1"/>
          <w:szCs w:val="32"/>
        </w:rPr>
        <w:t>巩固脱贫攻坚成果</w:t>
      </w:r>
      <w:r>
        <w:rPr>
          <w:rFonts w:hAnsi="仿宋_GB2312" w:cs="仿宋_GB2312" w:hint="eastAsia"/>
          <w:bCs/>
          <w:color w:val="000000" w:themeColor="text1"/>
          <w:szCs w:val="32"/>
        </w:rPr>
        <w:t>，助推乡村振兴，</w:t>
      </w:r>
      <w:r>
        <w:rPr>
          <w:rFonts w:hAnsi="仿宋_GB2312" w:cs="仿宋_GB2312" w:hint="eastAsia"/>
          <w:bCs/>
          <w:color w:val="000000" w:themeColor="text1"/>
          <w:szCs w:val="32"/>
        </w:rPr>
        <w:t>努力实现“五个走在关中前列”</w:t>
      </w:r>
      <w:r>
        <w:rPr>
          <w:rFonts w:hAnsi="仿宋_GB2312" w:cs="仿宋_GB2312" w:hint="eastAsia"/>
          <w:bCs/>
          <w:color w:val="000000" w:themeColor="text1"/>
          <w:szCs w:val="32"/>
        </w:rPr>
        <w:t>，</w:t>
      </w:r>
      <w:r>
        <w:rPr>
          <w:rFonts w:hAnsi="仿宋_GB2312" w:cs="仿宋_GB2312" w:hint="eastAsia"/>
          <w:bCs/>
          <w:color w:val="000000" w:themeColor="text1"/>
          <w:szCs w:val="32"/>
        </w:rPr>
        <w:t>争做关中争先发展排头兵。</w:t>
      </w:r>
      <w:r>
        <w:rPr>
          <w:rFonts w:hAnsi="仿宋_GB2312" w:cs="仿宋_GB2312" w:hint="eastAsia"/>
          <w:bCs/>
          <w:color w:val="000000" w:themeColor="text1"/>
          <w:szCs w:val="32"/>
        </w:rPr>
        <w:t>根据《中华人民共和国体育法》《全民健身条例》等法律法规，结合我县实际，制定本办法。</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第二条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农村体育健身设施是指县教体局用体育彩票公益金以及镇（街）人民政府、行政村自筹资金为建设资金</w:t>
      </w:r>
      <w:r>
        <w:rPr>
          <w:rFonts w:hAnsi="仿宋_GB2312" w:cs="仿宋_GB2312" w:hint="eastAsia"/>
          <w:bCs/>
          <w:color w:val="000000" w:themeColor="text1"/>
          <w:szCs w:val="32"/>
        </w:rPr>
        <w:t>，</w:t>
      </w:r>
      <w:r>
        <w:rPr>
          <w:rFonts w:hAnsi="仿宋_GB2312" w:cs="仿宋_GB2312" w:hint="eastAsia"/>
          <w:bCs/>
          <w:color w:val="000000" w:themeColor="text1"/>
          <w:szCs w:val="32"/>
        </w:rPr>
        <w:t>在我县</w:t>
      </w:r>
      <w:r>
        <w:rPr>
          <w:rFonts w:hAnsi="仿宋_GB2312" w:cs="仿宋_GB2312" w:hint="eastAsia"/>
          <w:bCs/>
          <w:color w:val="000000" w:themeColor="text1"/>
          <w:szCs w:val="32"/>
        </w:rPr>
        <w:t>兴建的旨在为广大人民群众进行体育健身活动的公益性健身设施。</w:t>
      </w:r>
    </w:p>
    <w:p w:rsidR="00080A2D" w:rsidRDefault="00080A2D">
      <w:pPr>
        <w:overflowPunct w:val="0"/>
        <w:spacing w:line="560" w:lineRule="exact"/>
        <w:jc w:val="center"/>
        <w:rPr>
          <w:rFonts w:ascii="黑体" w:eastAsia="黑体" w:hAnsi="黑体" w:cs="黑体"/>
          <w:bCs/>
          <w:color w:val="000000" w:themeColor="text1"/>
          <w:szCs w:val="32"/>
        </w:rPr>
      </w:pPr>
    </w:p>
    <w:p w:rsidR="00080A2D" w:rsidRDefault="00ED7FB0">
      <w:pPr>
        <w:overflowPunct w:val="0"/>
        <w:spacing w:line="560" w:lineRule="exact"/>
        <w:jc w:val="center"/>
        <w:rPr>
          <w:rFonts w:ascii="黑体" w:eastAsia="黑体" w:hAnsi="黑体" w:cs="黑体"/>
          <w:bCs/>
          <w:color w:val="000000" w:themeColor="text1"/>
          <w:szCs w:val="32"/>
        </w:rPr>
      </w:pPr>
      <w:r>
        <w:rPr>
          <w:rFonts w:ascii="黑体" w:eastAsia="黑体" w:hAnsi="黑体" w:cs="黑体" w:hint="eastAsia"/>
          <w:bCs/>
          <w:color w:val="000000" w:themeColor="text1"/>
          <w:szCs w:val="32"/>
        </w:rPr>
        <w:t>第二章</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设施管理</w:t>
      </w:r>
    </w:p>
    <w:p w:rsidR="00080A2D" w:rsidRDefault="00ED7FB0">
      <w:pPr>
        <w:pStyle w:val="4"/>
        <w:keepNext w:val="0"/>
        <w:keepLines w:val="0"/>
        <w:overflowPunct w:val="0"/>
        <w:spacing w:line="560" w:lineRule="exact"/>
        <w:ind w:firstLineChars="200" w:firstLine="640"/>
        <w:rPr>
          <w:rFonts w:ascii="仿宋_GB2312" w:eastAsia="仿宋_GB2312" w:hAnsi="仿宋_GB2312" w:cs="仿宋_GB2312"/>
          <w:b w:val="0"/>
          <w:bCs/>
          <w:color w:val="000000" w:themeColor="text1"/>
          <w:kern w:val="2"/>
          <w:sz w:val="32"/>
          <w:szCs w:val="32"/>
        </w:rPr>
      </w:pPr>
      <w:r>
        <w:rPr>
          <w:rFonts w:ascii="黑体" w:eastAsia="黑体" w:hAnsi="黑体" w:cs="黑体" w:hint="eastAsia"/>
          <w:b w:val="0"/>
          <w:bCs/>
          <w:color w:val="000000" w:themeColor="text1"/>
          <w:kern w:val="2"/>
          <w:sz w:val="32"/>
          <w:szCs w:val="32"/>
        </w:rPr>
        <w:t>第三条</w:t>
      </w:r>
      <w:r>
        <w:rPr>
          <w:rFonts w:ascii="黑体" w:eastAsia="黑体" w:hAnsi="黑体" w:cs="黑体" w:hint="eastAsia"/>
          <w:b w:val="0"/>
          <w:bCs/>
          <w:color w:val="000000" w:themeColor="text1"/>
          <w:kern w:val="2"/>
          <w:sz w:val="32"/>
          <w:szCs w:val="32"/>
        </w:rPr>
        <w:t xml:space="preserve"> </w:t>
      </w:r>
      <w:r>
        <w:rPr>
          <w:rFonts w:ascii="仿宋_GB2312" w:eastAsia="仿宋_GB2312" w:hAnsi="仿宋_GB2312" w:cs="仿宋_GB2312" w:hint="eastAsia"/>
          <w:b w:val="0"/>
          <w:bCs/>
          <w:color w:val="000000" w:themeColor="text1"/>
          <w:kern w:val="2"/>
          <w:sz w:val="32"/>
          <w:szCs w:val="32"/>
        </w:rPr>
        <w:t xml:space="preserve"> </w:t>
      </w:r>
      <w:r>
        <w:rPr>
          <w:rFonts w:ascii="仿宋_GB2312" w:eastAsia="仿宋_GB2312" w:hAnsi="仿宋_GB2312" w:cs="仿宋_GB2312" w:hint="eastAsia"/>
          <w:b w:val="0"/>
          <w:bCs/>
          <w:color w:val="000000" w:themeColor="text1"/>
          <w:kern w:val="2"/>
          <w:sz w:val="32"/>
          <w:szCs w:val="32"/>
        </w:rPr>
        <w:t>配建健身设施的镇（街）、行政村对受赠的体育健身器材及设施具有产权，并负责健身设施的维护和管理，建立健身设施档案，对场地、名称、使用日期等分门别类登记造</w:t>
      </w:r>
      <w:r>
        <w:rPr>
          <w:rFonts w:ascii="仿宋_GB2312" w:eastAsia="仿宋_GB2312" w:hAnsi="仿宋_GB2312" w:cs="仿宋_GB2312" w:hint="eastAsia"/>
          <w:b w:val="0"/>
          <w:bCs/>
          <w:color w:val="000000" w:themeColor="text1"/>
          <w:kern w:val="2"/>
          <w:sz w:val="32"/>
          <w:szCs w:val="32"/>
        </w:rPr>
        <w:lastRenderedPageBreak/>
        <w:t>册</w:t>
      </w:r>
      <w:r>
        <w:rPr>
          <w:rFonts w:ascii="仿宋_GB2312" w:eastAsia="仿宋_GB2312" w:hAnsi="仿宋_GB2312" w:cs="仿宋_GB2312" w:hint="eastAsia"/>
          <w:b w:val="0"/>
          <w:bCs/>
          <w:color w:val="000000" w:themeColor="text1"/>
          <w:kern w:val="2"/>
          <w:sz w:val="32"/>
          <w:szCs w:val="32"/>
        </w:rPr>
        <w:t xml:space="preserve"> </w:t>
      </w:r>
      <w:r>
        <w:rPr>
          <w:rFonts w:ascii="仿宋_GB2312" w:eastAsia="仿宋_GB2312" w:hAnsi="仿宋_GB2312" w:cs="仿宋_GB2312" w:hint="eastAsia"/>
          <w:b w:val="0"/>
          <w:bCs/>
          <w:color w:val="000000" w:themeColor="text1"/>
          <w:kern w:val="2"/>
          <w:sz w:val="32"/>
          <w:szCs w:val="32"/>
        </w:rPr>
        <w:t>、妥善保管，并按要求向县教体局报告使用、管理情况</w:t>
      </w:r>
      <w:r>
        <w:rPr>
          <w:rFonts w:ascii="仿宋_GB2312" w:eastAsia="仿宋_GB2312" w:hAnsi="仿宋_GB2312" w:cs="仿宋_GB2312" w:hint="eastAsia"/>
          <w:b w:val="0"/>
          <w:bCs/>
          <w:color w:val="000000" w:themeColor="text1"/>
          <w:kern w:val="2"/>
          <w:sz w:val="32"/>
          <w:szCs w:val="32"/>
        </w:rPr>
        <w:t>,</w:t>
      </w:r>
      <w:r>
        <w:rPr>
          <w:rFonts w:ascii="仿宋_GB2312" w:eastAsia="仿宋_GB2312" w:hAnsi="仿宋_GB2312" w:cs="仿宋_GB2312" w:hint="eastAsia"/>
          <w:b w:val="0"/>
          <w:bCs/>
          <w:color w:val="000000" w:themeColor="text1"/>
          <w:kern w:val="2"/>
          <w:sz w:val="32"/>
          <w:szCs w:val="32"/>
        </w:rPr>
        <w:t>自觉接受监督。</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第四条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按照“谁使用，谁管理”的属地原则，严格管理，各行政村把体育设施的管理纳入村两委日常议事日程，建立管理维护制度。</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第五条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县教体局为全县农村体育健身设施的主管部门，负责对农村体育健身工程的建设管理、统筹规划和监督指导。根据全市年度计划，结合各镇（街）人民政府上报农村体育健身设施储备项目，确定年度配件数量和布局；负责全县农村体育健身设施的组织实施和管理监督工作。根据市体育部门下达的配件指标和镇（街）的实际情况确定受赠单位，负责监督建设实施。</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第六条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农村体育健身设施建设以上级和县各级政府共同投入为主</w:t>
      </w:r>
      <w:r>
        <w:rPr>
          <w:rFonts w:hAnsi="仿宋_GB2312" w:cs="仿宋_GB2312" w:hint="eastAsia"/>
          <w:bCs/>
          <w:color w:val="000000" w:themeColor="text1"/>
          <w:szCs w:val="32"/>
        </w:rPr>
        <w:t>,</w:t>
      </w:r>
      <w:r>
        <w:rPr>
          <w:rFonts w:hAnsi="仿宋_GB2312" w:cs="仿宋_GB2312" w:hint="eastAsia"/>
          <w:bCs/>
          <w:color w:val="000000" w:themeColor="text1"/>
          <w:szCs w:val="32"/>
        </w:rPr>
        <w:t>社会集资为辅</w:t>
      </w:r>
      <w:r>
        <w:rPr>
          <w:rFonts w:hAnsi="仿宋_GB2312" w:cs="仿宋_GB2312" w:hint="eastAsia"/>
          <w:bCs/>
          <w:color w:val="000000" w:themeColor="text1"/>
          <w:szCs w:val="32"/>
        </w:rPr>
        <w:t>,</w:t>
      </w:r>
      <w:r>
        <w:rPr>
          <w:rFonts w:hAnsi="仿宋_GB2312" w:cs="仿宋_GB2312" w:hint="eastAsia"/>
          <w:bCs/>
          <w:color w:val="000000" w:themeColor="text1"/>
          <w:szCs w:val="32"/>
        </w:rPr>
        <w:t>体育彩票公益金主要在器材配置上予以支持。受赠镇（街）从本单位实际出发</w:t>
      </w:r>
      <w:r>
        <w:rPr>
          <w:rFonts w:hAnsi="仿宋_GB2312" w:cs="仿宋_GB2312" w:hint="eastAsia"/>
          <w:bCs/>
          <w:color w:val="000000" w:themeColor="text1"/>
          <w:szCs w:val="32"/>
        </w:rPr>
        <w:t>,</w:t>
      </w:r>
      <w:r>
        <w:rPr>
          <w:rFonts w:hAnsi="仿宋_GB2312" w:cs="仿宋_GB2312" w:hint="eastAsia"/>
          <w:bCs/>
          <w:color w:val="000000" w:themeColor="text1"/>
          <w:szCs w:val="32"/>
        </w:rPr>
        <w:t>筹集和吸引其他资金共同建设。</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第七条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农</w:t>
      </w:r>
      <w:r>
        <w:rPr>
          <w:rFonts w:hAnsi="仿宋_GB2312" w:cs="仿宋_GB2312" w:hint="eastAsia"/>
          <w:bCs/>
          <w:color w:val="000000" w:themeColor="text1"/>
          <w:szCs w:val="32"/>
        </w:rPr>
        <w:t>村体育健身设施必须配备工程标志牌、器械功能使用牌和健身须知牌，标志牌应醒目、美观、耐用。</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第八条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任何组织和个人不得挪用、占用农村体育健身设施或利用其从事营利活动。确需改变用途的</w:t>
      </w:r>
      <w:r>
        <w:rPr>
          <w:rFonts w:hAnsi="仿宋_GB2312" w:cs="仿宋_GB2312" w:hint="eastAsia"/>
          <w:bCs/>
          <w:color w:val="000000" w:themeColor="text1"/>
          <w:szCs w:val="32"/>
        </w:rPr>
        <w:t>,</w:t>
      </w:r>
      <w:r>
        <w:rPr>
          <w:rFonts w:hAnsi="仿宋_GB2312" w:cs="仿宋_GB2312" w:hint="eastAsia"/>
          <w:bCs/>
          <w:color w:val="000000" w:themeColor="text1"/>
          <w:szCs w:val="32"/>
        </w:rPr>
        <w:t>必须征得县教体局同意</w:t>
      </w:r>
      <w:r>
        <w:rPr>
          <w:rFonts w:hAnsi="仿宋_GB2312" w:cs="仿宋_GB2312" w:hint="eastAsia"/>
          <w:bCs/>
          <w:color w:val="000000" w:themeColor="text1"/>
          <w:szCs w:val="32"/>
        </w:rPr>
        <w:t>,</w:t>
      </w:r>
      <w:r>
        <w:rPr>
          <w:rFonts w:hAnsi="仿宋_GB2312" w:cs="仿宋_GB2312" w:hint="eastAsia"/>
          <w:bCs/>
          <w:color w:val="000000" w:themeColor="text1"/>
          <w:szCs w:val="32"/>
        </w:rPr>
        <w:t>并先行择地新建。</w:t>
      </w:r>
    </w:p>
    <w:p w:rsidR="00080A2D" w:rsidRDefault="00080A2D">
      <w:pPr>
        <w:overflowPunct w:val="0"/>
        <w:spacing w:line="560" w:lineRule="exact"/>
        <w:jc w:val="center"/>
        <w:rPr>
          <w:rFonts w:ascii="黑体" w:eastAsia="黑体" w:hAnsi="黑体" w:cs="黑体"/>
          <w:bCs/>
          <w:color w:val="000000" w:themeColor="text1"/>
          <w:szCs w:val="32"/>
        </w:rPr>
      </w:pPr>
    </w:p>
    <w:p w:rsidR="00080A2D" w:rsidRDefault="00ED7FB0">
      <w:pPr>
        <w:overflowPunct w:val="0"/>
        <w:spacing w:line="560" w:lineRule="exact"/>
        <w:jc w:val="center"/>
        <w:rPr>
          <w:rFonts w:ascii="黑体" w:eastAsia="黑体" w:hAnsi="黑体" w:cs="黑体"/>
          <w:bCs/>
          <w:color w:val="000000" w:themeColor="text1"/>
          <w:szCs w:val="32"/>
        </w:rPr>
      </w:pPr>
      <w:r>
        <w:rPr>
          <w:rFonts w:ascii="黑体" w:eastAsia="黑体" w:hAnsi="黑体" w:cs="黑体" w:hint="eastAsia"/>
          <w:bCs/>
          <w:color w:val="000000" w:themeColor="text1"/>
          <w:szCs w:val="32"/>
        </w:rPr>
        <w:t>第三章</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保障运行</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w:t>
      </w:r>
      <w:r>
        <w:rPr>
          <w:rFonts w:ascii="黑体" w:eastAsia="黑体" w:hAnsi="黑体" w:cs="黑体" w:hint="eastAsia"/>
          <w:bCs/>
          <w:color w:val="000000" w:themeColor="text1"/>
          <w:szCs w:val="32"/>
        </w:rPr>
        <w:t>九</w:t>
      </w:r>
      <w:r>
        <w:rPr>
          <w:rFonts w:ascii="黑体" w:eastAsia="黑体" w:hAnsi="黑体" w:cs="黑体" w:hint="eastAsia"/>
          <w:bCs/>
          <w:color w:val="000000" w:themeColor="text1"/>
          <w:szCs w:val="32"/>
        </w:rPr>
        <w:t>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全县</w:t>
      </w:r>
      <w:r>
        <w:rPr>
          <w:rFonts w:hAnsi="仿宋_GB2312" w:cs="仿宋_GB2312" w:hint="eastAsia"/>
          <w:bCs/>
          <w:color w:val="000000" w:themeColor="text1"/>
          <w:szCs w:val="32"/>
        </w:rPr>
        <w:t>87</w:t>
      </w:r>
      <w:r>
        <w:rPr>
          <w:rFonts w:hAnsi="仿宋_GB2312" w:cs="仿宋_GB2312" w:hint="eastAsia"/>
          <w:bCs/>
          <w:color w:val="000000" w:themeColor="text1"/>
          <w:szCs w:val="32"/>
        </w:rPr>
        <w:t>个行政村，每个行政村配备</w:t>
      </w:r>
      <w:r>
        <w:rPr>
          <w:rFonts w:hAnsi="仿宋_GB2312" w:cs="仿宋_GB2312" w:hint="eastAsia"/>
          <w:bCs/>
          <w:color w:val="000000" w:themeColor="text1"/>
          <w:szCs w:val="32"/>
        </w:rPr>
        <w:t>1</w:t>
      </w:r>
      <w:r>
        <w:rPr>
          <w:rFonts w:hAnsi="仿宋_GB2312" w:cs="仿宋_GB2312" w:hint="eastAsia"/>
          <w:bCs/>
          <w:color w:val="000000" w:themeColor="text1"/>
          <w:szCs w:val="32"/>
        </w:rPr>
        <w:t>名兼职体育健身设施管护</w:t>
      </w:r>
      <w:r>
        <w:rPr>
          <w:rFonts w:hAnsi="仿宋_GB2312" w:cs="仿宋_GB2312" w:hint="eastAsia"/>
          <w:bCs/>
          <w:color w:val="000000" w:themeColor="text1"/>
          <w:szCs w:val="32"/>
        </w:rPr>
        <w:t>人</w:t>
      </w:r>
      <w:r>
        <w:rPr>
          <w:rFonts w:hAnsi="仿宋_GB2312" w:cs="仿宋_GB2312" w:hint="eastAsia"/>
          <w:bCs/>
          <w:color w:val="000000" w:themeColor="text1"/>
          <w:szCs w:val="32"/>
        </w:rPr>
        <w:t>员和</w:t>
      </w:r>
      <w:r>
        <w:rPr>
          <w:rFonts w:hAnsi="仿宋_GB2312" w:cs="仿宋_GB2312" w:hint="eastAsia"/>
          <w:bCs/>
          <w:color w:val="000000" w:themeColor="text1"/>
          <w:szCs w:val="32"/>
        </w:rPr>
        <w:t>3</w:t>
      </w:r>
      <w:r>
        <w:rPr>
          <w:rFonts w:hAnsi="仿宋_GB2312" w:cs="仿宋_GB2312" w:hint="eastAsia"/>
          <w:bCs/>
          <w:color w:val="000000" w:themeColor="text1"/>
          <w:szCs w:val="32"/>
        </w:rPr>
        <w:t>—</w:t>
      </w:r>
      <w:r>
        <w:rPr>
          <w:rFonts w:hAnsi="仿宋_GB2312" w:cs="仿宋_GB2312" w:hint="eastAsia"/>
          <w:bCs/>
          <w:color w:val="000000" w:themeColor="text1"/>
          <w:szCs w:val="32"/>
        </w:rPr>
        <w:t>5</w:t>
      </w:r>
      <w:r>
        <w:rPr>
          <w:rFonts w:hAnsi="仿宋_GB2312" w:cs="仿宋_GB2312" w:hint="eastAsia"/>
          <w:bCs/>
          <w:color w:val="000000" w:themeColor="text1"/>
          <w:szCs w:val="32"/>
        </w:rPr>
        <w:t>名社会体育指导员。</w:t>
      </w:r>
      <w:r>
        <w:rPr>
          <w:rFonts w:hAnsi="仿宋_GB2312" w:cs="仿宋_GB2312" w:hint="eastAsia"/>
          <w:bCs/>
          <w:color w:val="000000" w:themeColor="text1"/>
          <w:szCs w:val="32"/>
        </w:rPr>
        <w:t>管护人员由</w:t>
      </w:r>
      <w:r>
        <w:rPr>
          <w:rFonts w:hAnsi="仿宋_GB2312" w:cs="仿宋_GB2312" w:hint="eastAsia"/>
          <w:bCs/>
          <w:color w:val="000000" w:themeColor="text1"/>
          <w:szCs w:val="32"/>
        </w:rPr>
        <w:t>村委</w:t>
      </w:r>
      <w:r>
        <w:rPr>
          <w:rFonts w:hAnsi="仿宋_GB2312" w:cs="仿宋_GB2312" w:hint="eastAsia"/>
          <w:bCs/>
          <w:color w:val="000000" w:themeColor="text1"/>
          <w:szCs w:val="32"/>
        </w:rPr>
        <w:lastRenderedPageBreak/>
        <w:t>会选用、镇</w:t>
      </w:r>
      <w:r>
        <w:rPr>
          <w:rFonts w:hAnsi="仿宋_GB2312" w:cs="仿宋_GB2312" w:hint="eastAsia"/>
          <w:bCs/>
          <w:color w:val="000000" w:themeColor="text1"/>
          <w:szCs w:val="32"/>
        </w:rPr>
        <w:t>(</w:t>
      </w:r>
      <w:r>
        <w:rPr>
          <w:rFonts w:hAnsi="仿宋_GB2312" w:cs="仿宋_GB2312" w:hint="eastAsia"/>
          <w:bCs/>
          <w:color w:val="000000" w:themeColor="text1"/>
          <w:szCs w:val="32"/>
        </w:rPr>
        <w:t>街</w:t>
      </w:r>
      <w:r>
        <w:rPr>
          <w:rFonts w:hAnsi="仿宋_GB2312" w:cs="仿宋_GB2312" w:hint="eastAsia"/>
          <w:bCs/>
          <w:color w:val="000000" w:themeColor="text1"/>
          <w:szCs w:val="32"/>
        </w:rPr>
        <w:t>)</w:t>
      </w:r>
      <w:r>
        <w:rPr>
          <w:rFonts w:hAnsi="仿宋_GB2312" w:cs="仿宋_GB2312" w:hint="eastAsia"/>
          <w:bCs/>
          <w:color w:val="000000" w:themeColor="text1"/>
          <w:szCs w:val="32"/>
        </w:rPr>
        <w:t>审核</w:t>
      </w:r>
      <w:r>
        <w:rPr>
          <w:rFonts w:hAnsi="仿宋_GB2312" w:cs="仿宋_GB2312" w:hint="eastAsia"/>
          <w:bCs/>
          <w:color w:val="000000" w:themeColor="text1"/>
          <w:szCs w:val="32"/>
        </w:rPr>
        <w:t>,</w:t>
      </w:r>
      <w:r>
        <w:rPr>
          <w:rFonts w:hAnsi="仿宋_GB2312" w:cs="仿宋_GB2312" w:hint="eastAsia"/>
          <w:bCs/>
          <w:color w:val="000000" w:themeColor="text1"/>
          <w:szCs w:val="32"/>
        </w:rPr>
        <w:t>教体局备案，</w:t>
      </w:r>
      <w:r>
        <w:rPr>
          <w:rFonts w:hAnsi="仿宋_GB2312" w:cs="仿宋_GB2312" w:hint="eastAsia"/>
          <w:bCs/>
          <w:color w:val="000000" w:themeColor="text1"/>
          <w:szCs w:val="32"/>
        </w:rPr>
        <w:t>主要</w:t>
      </w:r>
      <w:r>
        <w:rPr>
          <w:rFonts w:hAnsi="仿宋_GB2312" w:cs="仿宋_GB2312" w:hint="eastAsia"/>
          <w:bCs/>
          <w:color w:val="000000" w:themeColor="text1"/>
          <w:szCs w:val="32"/>
        </w:rPr>
        <w:t>吸纳有劳动能力的</w:t>
      </w:r>
      <w:r>
        <w:rPr>
          <w:rFonts w:hAnsi="仿宋_GB2312" w:cs="仿宋_GB2312" w:hint="eastAsia"/>
          <w:bCs/>
          <w:color w:val="000000" w:themeColor="text1"/>
          <w:szCs w:val="32"/>
        </w:rPr>
        <w:t>脱</w:t>
      </w:r>
      <w:r>
        <w:rPr>
          <w:rFonts w:hAnsi="仿宋_GB2312" w:cs="仿宋_GB2312" w:hint="eastAsia"/>
          <w:bCs/>
          <w:color w:val="000000" w:themeColor="text1"/>
          <w:szCs w:val="32"/>
        </w:rPr>
        <w:t>贫人口担任管护员，健全镇（街）、村、管护人三级管理体系。村委会与管护人员签订</w:t>
      </w:r>
      <w:r>
        <w:rPr>
          <w:rFonts w:hAnsi="仿宋_GB2312" w:cs="仿宋_GB2312" w:hint="eastAsia"/>
          <w:bCs/>
          <w:color w:val="000000" w:themeColor="text1"/>
          <w:szCs w:val="32"/>
        </w:rPr>
        <w:t>委托养护</w:t>
      </w:r>
      <w:r>
        <w:rPr>
          <w:rFonts w:hAnsi="仿宋_GB2312" w:cs="仿宋_GB2312" w:hint="eastAsia"/>
          <w:bCs/>
          <w:color w:val="000000" w:themeColor="text1"/>
          <w:szCs w:val="32"/>
        </w:rPr>
        <w:t>协议</w:t>
      </w:r>
      <w:r>
        <w:rPr>
          <w:rFonts w:hAnsi="仿宋_GB2312" w:cs="仿宋_GB2312" w:hint="eastAsia"/>
          <w:bCs/>
          <w:color w:val="000000" w:themeColor="text1"/>
          <w:szCs w:val="32"/>
        </w:rPr>
        <w:t>,</w:t>
      </w:r>
      <w:r>
        <w:rPr>
          <w:rFonts w:hAnsi="仿宋_GB2312" w:cs="仿宋_GB2312" w:hint="eastAsia"/>
          <w:bCs/>
          <w:color w:val="000000" w:themeColor="text1"/>
          <w:szCs w:val="32"/>
        </w:rPr>
        <w:t>明确工作任务</w:t>
      </w:r>
      <w:r>
        <w:rPr>
          <w:rFonts w:hAnsi="仿宋_GB2312" w:cs="仿宋_GB2312" w:hint="eastAsia"/>
          <w:bCs/>
          <w:color w:val="000000" w:themeColor="text1"/>
          <w:szCs w:val="32"/>
        </w:rPr>
        <w:t>责任、权利等内容，每年对管护人员进行体育健身方面培训。实行管护人员巡查上报制度，每周巡查一次，每月上报一次，对发现的问题及时上报解决。管护人负责指导安全使用健身器材，对发现的损坏、老化等现象，及时停用封存，上报</w:t>
      </w:r>
      <w:r>
        <w:rPr>
          <w:rFonts w:hAnsi="仿宋_GB2312" w:cs="仿宋_GB2312" w:hint="eastAsia"/>
          <w:bCs/>
          <w:color w:val="000000" w:themeColor="text1"/>
          <w:szCs w:val="32"/>
        </w:rPr>
        <w:t>器材产权所有人进行</w:t>
      </w:r>
      <w:r>
        <w:rPr>
          <w:rFonts w:hAnsi="仿宋_GB2312" w:cs="仿宋_GB2312" w:hint="eastAsia"/>
          <w:bCs/>
          <w:color w:val="000000" w:themeColor="text1"/>
          <w:szCs w:val="32"/>
        </w:rPr>
        <w:t>修复更换。</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第十条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shd w:val="clear" w:color="auto" w:fill="FFFFFF"/>
        </w:rPr>
        <w:t>广泛宣传农村体育设施长效管理</w:t>
      </w:r>
      <w:r>
        <w:rPr>
          <w:rFonts w:hAnsi="仿宋_GB2312" w:cs="仿宋_GB2312" w:hint="eastAsia"/>
          <w:bCs/>
          <w:color w:val="000000" w:themeColor="text1"/>
          <w:szCs w:val="32"/>
          <w:shd w:val="clear" w:color="auto" w:fill="FFFFFF"/>
        </w:rPr>
        <w:t>机制</w:t>
      </w:r>
      <w:r>
        <w:rPr>
          <w:rFonts w:hAnsi="仿宋_GB2312" w:cs="仿宋_GB2312" w:hint="eastAsia"/>
          <w:bCs/>
          <w:color w:val="000000" w:themeColor="text1"/>
          <w:szCs w:val="32"/>
          <w:shd w:val="clear" w:color="auto" w:fill="FFFFFF"/>
        </w:rPr>
        <w:t>，深入发动社会各界参与体育设施建设和管理，在锻炼人群中积极宣传“大家的设施，大家来维护”、“共同管理，共同健康”的意识，形成“农村是我家，体育设施管理靠大家”的共识，营造全社会参与体育设施管理的良好氛围。</w:t>
      </w:r>
      <w:r>
        <w:rPr>
          <w:rFonts w:hAnsi="仿宋_GB2312" w:cs="仿宋_GB2312" w:hint="eastAsia"/>
          <w:bCs/>
          <w:color w:val="000000" w:themeColor="text1"/>
          <w:szCs w:val="32"/>
        </w:rPr>
        <w:t>县教体局负责制定适合农民的健身培训计划</w:t>
      </w:r>
      <w:r>
        <w:rPr>
          <w:rFonts w:hAnsi="仿宋_GB2312" w:cs="仿宋_GB2312" w:hint="eastAsia"/>
          <w:bCs/>
          <w:color w:val="000000" w:themeColor="text1"/>
          <w:szCs w:val="32"/>
        </w:rPr>
        <w:t>,</w:t>
      </w:r>
      <w:r>
        <w:rPr>
          <w:rFonts w:hAnsi="仿宋_GB2312" w:cs="仿宋_GB2312" w:hint="eastAsia"/>
          <w:bCs/>
          <w:color w:val="000000" w:themeColor="text1"/>
          <w:szCs w:val="32"/>
        </w:rPr>
        <w:t>为农村培训社会体育指导员</w:t>
      </w:r>
      <w:r>
        <w:rPr>
          <w:rFonts w:hAnsi="仿宋_GB2312" w:cs="仿宋_GB2312" w:hint="eastAsia"/>
          <w:bCs/>
          <w:color w:val="000000" w:themeColor="text1"/>
          <w:szCs w:val="32"/>
        </w:rPr>
        <w:t>,</w:t>
      </w:r>
      <w:r>
        <w:rPr>
          <w:rFonts w:hAnsi="仿宋_GB2312" w:cs="仿宋_GB2312" w:hint="eastAsia"/>
          <w:bCs/>
          <w:color w:val="000000" w:themeColor="text1"/>
          <w:szCs w:val="32"/>
        </w:rPr>
        <w:t>指导农民科学健身</w:t>
      </w:r>
      <w:r>
        <w:rPr>
          <w:rFonts w:hAnsi="仿宋_GB2312" w:cs="仿宋_GB2312" w:hint="eastAsia"/>
          <w:bCs/>
          <w:color w:val="000000" w:themeColor="text1"/>
          <w:szCs w:val="32"/>
        </w:rPr>
        <w:t>,</w:t>
      </w:r>
      <w:r>
        <w:rPr>
          <w:rFonts w:hAnsi="仿宋_GB2312" w:cs="仿宋_GB2312" w:hint="eastAsia"/>
          <w:bCs/>
          <w:color w:val="000000" w:themeColor="text1"/>
          <w:szCs w:val="32"/>
        </w:rPr>
        <w:t>举办深受农民喜欢的太极拳、健身气功、健身秧歌、广场舞等健身项目培训班</w:t>
      </w:r>
      <w:r>
        <w:rPr>
          <w:rFonts w:hAnsi="仿宋_GB2312" w:cs="仿宋_GB2312" w:hint="eastAsia"/>
          <w:bCs/>
          <w:color w:val="000000" w:themeColor="text1"/>
          <w:szCs w:val="32"/>
        </w:rPr>
        <w:t>,</w:t>
      </w:r>
      <w:r>
        <w:rPr>
          <w:rFonts w:hAnsi="仿宋_GB2312" w:cs="仿宋_GB2312" w:hint="eastAsia"/>
          <w:bCs/>
          <w:color w:val="000000" w:themeColor="text1"/>
          <w:szCs w:val="32"/>
        </w:rPr>
        <w:t>提高农民科学健身的意识和能力。</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第十</w:t>
      </w:r>
      <w:r>
        <w:rPr>
          <w:rFonts w:ascii="黑体" w:eastAsia="黑体" w:hAnsi="黑体" w:cs="黑体" w:hint="eastAsia"/>
          <w:bCs/>
          <w:color w:val="000000" w:themeColor="text1"/>
          <w:szCs w:val="32"/>
        </w:rPr>
        <w:t>一</w:t>
      </w:r>
      <w:r>
        <w:rPr>
          <w:rFonts w:ascii="黑体" w:eastAsia="黑体" w:hAnsi="黑体" w:cs="黑体" w:hint="eastAsia"/>
          <w:bCs/>
          <w:color w:val="000000" w:themeColor="text1"/>
          <w:szCs w:val="32"/>
        </w:rPr>
        <w:t>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县教体局、镇（街）人民政府、行政村要充分利用好身边的体育健身设施</w:t>
      </w:r>
      <w:r>
        <w:rPr>
          <w:rFonts w:hAnsi="仿宋_GB2312" w:cs="仿宋_GB2312" w:hint="eastAsia"/>
          <w:bCs/>
          <w:color w:val="000000" w:themeColor="text1"/>
          <w:szCs w:val="32"/>
        </w:rPr>
        <w:t>,</w:t>
      </w:r>
      <w:r>
        <w:rPr>
          <w:rFonts w:hAnsi="仿宋_GB2312" w:cs="仿宋_GB2312" w:hint="eastAsia"/>
          <w:bCs/>
          <w:color w:val="000000" w:themeColor="text1"/>
          <w:szCs w:val="32"/>
        </w:rPr>
        <w:t>开展充满乡村气息、具有农味农趣、体现农耕文化内涵的健身活动</w:t>
      </w:r>
      <w:r>
        <w:rPr>
          <w:rFonts w:hAnsi="仿宋_GB2312" w:cs="仿宋_GB2312" w:hint="eastAsia"/>
          <w:bCs/>
          <w:color w:val="000000" w:themeColor="text1"/>
          <w:szCs w:val="32"/>
        </w:rPr>
        <w:t>,</w:t>
      </w:r>
      <w:r>
        <w:rPr>
          <w:rFonts w:hAnsi="仿宋_GB2312" w:cs="仿宋_GB2312" w:hint="eastAsia"/>
          <w:bCs/>
          <w:color w:val="000000" w:themeColor="text1"/>
          <w:szCs w:val="32"/>
        </w:rPr>
        <w:t>举办农民群众喜闻乐见的体育赛事活动</w:t>
      </w:r>
      <w:r>
        <w:rPr>
          <w:rFonts w:hAnsi="仿宋_GB2312" w:cs="仿宋_GB2312" w:hint="eastAsia"/>
          <w:bCs/>
          <w:color w:val="000000" w:themeColor="text1"/>
          <w:szCs w:val="32"/>
        </w:rPr>
        <w:t>,</w:t>
      </w:r>
      <w:r>
        <w:rPr>
          <w:rFonts w:hAnsi="仿宋_GB2312" w:cs="仿宋_GB2312" w:hint="eastAsia"/>
          <w:bCs/>
          <w:color w:val="000000" w:themeColor="text1"/>
          <w:szCs w:val="32"/>
        </w:rPr>
        <w:t>培养农民健身兴趣</w:t>
      </w:r>
      <w:r>
        <w:rPr>
          <w:rFonts w:hAnsi="仿宋_GB2312" w:cs="仿宋_GB2312" w:hint="eastAsia"/>
          <w:bCs/>
          <w:color w:val="000000" w:themeColor="text1"/>
          <w:szCs w:val="32"/>
        </w:rPr>
        <w:t>,</w:t>
      </w:r>
      <w:r>
        <w:rPr>
          <w:rFonts w:hAnsi="仿宋_GB2312" w:cs="仿宋_GB2312" w:hint="eastAsia"/>
          <w:bCs/>
          <w:color w:val="000000" w:themeColor="text1"/>
          <w:szCs w:val="32"/>
        </w:rPr>
        <w:t>丰富农民群众身边的健身生活。</w:t>
      </w:r>
    </w:p>
    <w:p w:rsidR="00080A2D" w:rsidRDefault="00ED7FB0">
      <w:pPr>
        <w:overflowPunct w:val="0"/>
        <w:spacing w:line="560" w:lineRule="exact"/>
        <w:ind w:firstLine="720"/>
        <w:rPr>
          <w:rFonts w:hAnsi="仿宋_GB2312" w:cs="仿宋_GB2312"/>
          <w:bCs/>
          <w:color w:val="000000" w:themeColor="text1"/>
          <w:szCs w:val="32"/>
        </w:rPr>
      </w:pPr>
      <w:r>
        <w:rPr>
          <w:rFonts w:ascii="黑体" w:eastAsia="黑体" w:hAnsi="黑体" w:cs="黑体" w:hint="eastAsia"/>
          <w:bCs/>
          <w:color w:val="000000" w:themeColor="text1"/>
          <w:szCs w:val="32"/>
        </w:rPr>
        <w:t>第十</w:t>
      </w:r>
      <w:r>
        <w:rPr>
          <w:rFonts w:ascii="黑体" w:eastAsia="黑体" w:hAnsi="黑体" w:cs="黑体" w:hint="eastAsia"/>
          <w:bCs/>
          <w:color w:val="000000" w:themeColor="text1"/>
          <w:szCs w:val="32"/>
        </w:rPr>
        <w:t>二</w:t>
      </w:r>
      <w:r>
        <w:rPr>
          <w:rFonts w:ascii="黑体" w:eastAsia="黑体" w:hAnsi="黑体" w:cs="黑体" w:hint="eastAsia"/>
          <w:bCs/>
          <w:color w:val="000000" w:themeColor="text1"/>
          <w:szCs w:val="32"/>
        </w:rPr>
        <w:t>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在市级财政每年每村补助</w:t>
      </w:r>
      <w:r>
        <w:rPr>
          <w:rFonts w:hAnsi="仿宋_GB2312" w:cs="仿宋_GB2312" w:hint="eastAsia"/>
          <w:bCs/>
          <w:color w:val="000000" w:themeColor="text1"/>
          <w:szCs w:val="32"/>
        </w:rPr>
        <w:t>1000</w:t>
      </w:r>
      <w:r>
        <w:rPr>
          <w:rFonts w:hAnsi="仿宋_GB2312" w:cs="仿宋_GB2312" w:hint="eastAsia"/>
          <w:bCs/>
          <w:color w:val="000000" w:themeColor="text1"/>
          <w:szCs w:val="32"/>
        </w:rPr>
        <w:t>元</w:t>
      </w:r>
      <w:r>
        <w:rPr>
          <w:rFonts w:hAnsi="仿宋_GB2312" w:cs="仿宋_GB2312" w:hint="eastAsia"/>
          <w:bCs/>
          <w:color w:val="000000" w:themeColor="text1"/>
          <w:szCs w:val="32"/>
        </w:rPr>
        <w:t>的基础上</w:t>
      </w:r>
      <w:r>
        <w:rPr>
          <w:rFonts w:hAnsi="仿宋_GB2312" w:cs="仿宋_GB2312" w:hint="eastAsia"/>
          <w:bCs/>
          <w:color w:val="000000" w:themeColor="text1"/>
          <w:szCs w:val="32"/>
        </w:rPr>
        <w:t>,</w:t>
      </w:r>
      <w:r>
        <w:rPr>
          <w:rFonts w:hAnsi="仿宋_GB2312" w:cs="仿宋_GB2312" w:hint="eastAsia"/>
          <w:bCs/>
          <w:color w:val="000000" w:themeColor="text1"/>
          <w:szCs w:val="32"/>
        </w:rPr>
        <w:t>县财政按</w:t>
      </w:r>
      <w:r>
        <w:rPr>
          <w:rFonts w:hAnsi="仿宋_GB2312" w:cs="仿宋_GB2312" w:hint="eastAsia"/>
          <w:bCs/>
          <w:color w:val="000000" w:themeColor="text1"/>
          <w:szCs w:val="32"/>
        </w:rPr>
        <w:t>1</w:t>
      </w:r>
      <w:r>
        <w:rPr>
          <w:rFonts w:hAnsi="仿宋_GB2312" w:cs="仿宋_GB2312" w:hint="eastAsia"/>
          <w:bCs/>
          <w:color w:val="000000" w:themeColor="text1"/>
          <w:szCs w:val="32"/>
        </w:rPr>
        <w:t>：</w:t>
      </w:r>
      <w:r>
        <w:rPr>
          <w:rFonts w:hAnsi="仿宋_GB2312" w:cs="仿宋_GB2312" w:hint="eastAsia"/>
          <w:bCs/>
          <w:color w:val="000000" w:themeColor="text1"/>
          <w:szCs w:val="32"/>
        </w:rPr>
        <w:t>1</w:t>
      </w:r>
      <w:r>
        <w:rPr>
          <w:rFonts w:hAnsi="仿宋_GB2312" w:cs="仿宋_GB2312" w:hint="eastAsia"/>
          <w:bCs/>
          <w:color w:val="000000" w:themeColor="text1"/>
          <w:szCs w:val="32"/>
        </w:rPr>
        <w:t>比例落实好配套资金，用于管护人员工资</w:t>
      </w:r>
      <w:r>
        <w:rPr>
          <w:rFonts w:hAnsi="仿宋_GB2312" w:cs="仿宋_GB2312" w:hint="eastAsia"/>
          <w:bCs/>
          <w:color w:val="000000" w:themeColor="text1"/>
          <w:szCs w:val="32"/>
        </w:rPr>
        <w:t>和体育健身设施维护。</w:t>
      </w:r>
    </w:p>
    <w:p w:rsidR="00080A2D" w:rsidRDefault="00080A2D">
      <w:pPr>
        <w:overflowPunct w:val="0"/>
        <w:spacing w:line="560" w:lineRule="exact"/>
        <w:rPr>
          <w:rFonts w:ascii="黑体" w:eastAsia="黑体" w:hAnsi="黑体" w:cs="黑体"/>
          <w:bCs/>
          <w:color w:val="000000" w:themeColor="text1"/>
          <w:szCs w:val="32"/>
        </w:rPr>
      </w:pPr>
    </w:p>
    <w:p w:rsidR="00080A2D" w:rsidRDefault="00ED7FB0">
      <w:pPr>
        <w:overflowPunct w:val="0"/>
        <w:spacing w:line="560" w:lineRule="exact"/>
        <w:jc w:val="center"/>
        <w:rPr>
          <w:rFonts w:ascii="黑体" w:eastAsia="黑体" w:hAnsi="黑体" w:cs="黑体"/>
          <w:bCs/>
          <w:color w:val="000000" w:themeColor="text1"/>
          <w:szCs w:val="32"/>
        </w:rPr>
      </w:pPr>
      <w:r>
        <w:rPr>
          <w:rFonts w:ascii="黑体" w:eastAsia="黑体" w:hAnsi="黑体" w:cs="黑体" w:hint="eastAsia"/>
          <w:bCs/>
          <w:color w:val="000000" w:themeColor="text1"/>
          <w:szCs w:val="32"/>
        </w:rPr>
        <w:lastRenderedPageBreak/>
        <w:t>第四章</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监督指导</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第十</w:t>
      </w:r>
      <w:r>
        <w:rPr>
          <w:rFonts w:ascii="黑体" w:eastAsia="黑体" w:hAnsi="黑体" w:cs="黑体" w:hint="eastAsia"/>
          <w:bCs/>
          <w:color w:val="000000" w:themeColor="text1"/>
          <w:szCs w:val="32"/>
        </w:rPr>
        <w:t>三</w:t>
      </w:r>
      <w:r>
        <w:rPr>
          <w:rFonts w:ascii="黑体" w:eastAsia="黑体" w:hAnsi="黑体" w:cs="黑体" w:hint="eastAsia"/>
          <w:bCs/>
          <w:color w:val="000000" w:themeColor="text1"/>
          <w:szCs w:val="32"/>
        </w:rPr>
        <w:t>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县教体局监督指导镇（街）、行政村对体育健身设施的管理使用，监督体育健身设施管理制度、管理细则的落实，定期开展管护人员和社体指导员培训，指导镇（街）、行政村开展形式多样、富有地方特色的农民健身活动。</w:t>
      </w:r>
    </w:p>
    <w:p w:rsidR="00080A2D" w:rsidRDefault="00080A2D">
      <w:pPr>
        <w:overflowPunct w:val="0"/>
        <w:spacing w:line="560" w:lineRule="exact"/>
        <w:jc w:val="center"/>
        <w:rPr>
          <w:rFonts w:ascii="黑体" w:eastAsia="黑体" w:hAnsi="黑体" w:cs="黑体"/>
          <w:bCs/>
          <w:color w:val="000000" w:themeColor="text1"/>
          <w:szCs w:val="32"/>
        </w:rPr>
      </w:pPr>
    </w:p>
    <w:p w:rsidR="00080A2D" w:rsidRDefault="00ED7FB0">
      <w:pPr>
        <w:overflowPunct w:val="0"/>
        <w:spacing w:line="560" w:lineRule="exact"/>
        <w:jc w:val="center"/>
        <w:rPr>
          <w:rFonts w:ascii="黑体" w:eastAsia="黑体" w:hAnsi="黑体" w:cs="黑体"/>
          <w:bCs/>
          <w:color w:val="000000" w:themeColor="text1"/>
          <w:szCs w:val="32"/>
        </w:rPr>
      </w:pPr>
      <w:r>
        <w:rPr>
          <w:rFonts w:ascii="黑体" w:eastAsia="黑体" w:hAnsi="黑体" w:cs="黑体" w:hint="eastAsia"/>
          <w:bCs/>
          <w:color w:val="000000" w:themeColor="text1"/>
          <w:szCs w:val="32"/>
        </w:rPr>
        <w:t>第五章</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考核评估</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第十</w:t>
      </w:r>
      <w:r>
        <w:rPr>
          <w:rFonts w:ascii="黑体" w:eastAsia="黑体" w:hAnsi="黑体" w:cs="黑体" w:hint="eastAsia"/>
          <w:bCs/>
          <w:color w:val="000000" w:themeColor="text1"/>
          <w:szCs w:val="32"/>
        </w:rPr>
        <w:t>四</w:t>
      </w:r>
      <w:r>
        <w:rPr>
          <w:rFonts w:ascii="黑体" w:eastAsia="黑体" w:hAnsi="黑体" w:cs="黑体" w:hint="eastAsia"/>
          <w:bCs/>
          <w:color w:val="000000" w:themeColor="text1"/>
          <w:szCs w:val="32"/>
        </w:rPr>
        <w:t>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color w:val="000000" w:themeColor="text1"/>
          <w:szCs w:val="32"/>
        </w:rPr>
        <w:t>县教体局将全县农村体育健身设施管理工作纳入全民健身评价体系，作为对全县体育工作评估考核的重要内容。对管理运行良好、活动开展丰富的</w:t>
      </w:r>
      <w:r>
        <w:rPr>
          <w:rFonts w:hAnsi="仿宋_GB2312" w:cs="仿宋_GB2312" w:hint="eastAsia"/>
          <w:bCs/>
          <w:color w:val="000000" w:themeColor="text1"/>
          <w:szCs w:val="32"/>
        </w:rPr>
        <w:t>镇（街）人民政府、行政村</w:t>
      </w:r>
      <w:r>
        <w:rPr>
          <w:rFonts w:hAnsi="仿宋_GB2312" w:cs="仿宋_GB2312" w:hint="eastAsia"/>
          <w:color w:val="000000" w:themeColor="text1"/>
          <w:szCs w:val="32"/>
        </w:rPr>
        <w:t>授予“体育工作先进单位”，进行表彰奖励。</w:t>
      </w:r>
      <w:r>
        <w:rPr>
          <w:rFonts w:hAnsi="仿宋_GB2312" w:cs="仿宋_GB2312" w:hint="eastAsia"/>
          <w:bCs/>
          <w:color w:val="000000" w:themeColor="text1"/>
          <w:szCs w:val="32"/>
        </w:rPr>
        <w:t>安排一定的“以奖代补”资金。</w:t>
      </w:r>
    </w:p>
    <w:p w:rsidR="00080A2D" w:rsidRDefault="00ED7FB0">
      <w:pPr>
        <w:overflowPunct w:val="0"/>
        <w:spacing w:line="560" w:lineRule="exact"/>
        <w:ind w:firstLineChars="200" w:firstLine="640"/>
        <w:rPr>
          <w:rFonts w:hAnsi="仿宋_GB2312" w:cs="仿宋_GB2312"/>
          <w:color w:val="000000" w:themeColor="text1"/>
          <w:szCs w:val="32"/>
        </w:rPr>
      </w:pPr>
      <w:r>
        <w:rPr>
          <w:rFonts w:ascii="黑体" w:eastAsia="黑体" w:hAnsi="黑体" w:cs="黑体" w:hint="eastAsia"/>
          <w:bCs/>
          <w:color w:val="000000" w:themeColor="text1"/>
          <w:szCs w:val="32"/>
        </w:rPr>
        <w:t>第十五条</w:t>
      </w:r>
      <w:r>
        <w:rPr>
          <w:rFonts w:ascii="黑体" w:eastAsia="黑体" w:hAnsi="黑体" w:cs="黑体" w:hint="eastAsia"/>
          <w:bCs/>
          <w:color w:val="000000" w:themeColor="text1"/>
          <w:szCs w:val="32"/>
        </w:rPr>
        <w:t xml:space="preserve"> </w:t>
      </w:r>
      <w:r>
        <w:rPr>
          <w:rFonts w:hAnsi="仿宋_GB2312" w:cs="仿宋_GB2312" w:hint="eastAsia"/>
          <w:color w:val="000000" w:themeColor="text1"/>
          <w:szCs w:val="32"/>
        </w:rPr>
        <w:t xml:space="preserve"> </w:t>
      </w:r>
      <w:r>
        <w:rPr>
          <w:rFonts w:hAnsi="仿宋_GB2312" w:cs="仿宋_GB2312" w:hint="eastAsia"/>
          <w:color w:val="000000" w:themeColor="text1"/>
          <w:szCs w:val="32"/>
        </w:rPr>
        <w:t>各</w:t>
      </w:r>
      <w:r>
        <w:rPr>
          <w:rFonts w:hAnsi="仿宋_GB2312" w:cs="仿宋_GB2312" w:hint="eastAsia"/>
          <w:bCs/>
          <w:color w:val="000000" w:themeColor="text1"/>
          <w:szCs w:val="32"/>
        </w:rPr>
        <w:t>镇（街）人民政府</w:t>
      </w:r>
      <w:r>
        <w:rPr>
          <w:rFonts w:hAnsi="仿宋_GB2312" w:cs="仿宋_GB2312" w:hint="eastAsia"/>
          <w:color w:val="000000" w:themeColor="text1"/>
          <w:szCs w:val="32"/>
        </w:rPr>
        <w:t>负责对辖区内行政村管护人员进行考核，</w:t>
      </w:r>
      <w:r>
        <w:rPr>
          <w:rFonts w:hAnsi="仿宋_GB2312" w:cs="仿宋_GB2312" w:hint="eastAsia"/>
          <w:color w:val="000000" w:themeColor="text1"/>
          <w:szCs w:val="32"/>
        </w:rPr>
        <w:t>并将考核结果上报县教体局审核，县教体局根据</w:t>
      </w:r>
      <w:r>
        <w:rPr>
          <w:rFonts w:hAnsi="仿宋_GB2312" w:cs="仿宋_GB2312" w:hint="eastAsia"/>
          <w:color w:val="000000" w:themeColor="text1"/>
          <w:szCs w:val="32"/>
        </w:rPr>
        <w:t>考核</w:t>
      </w:r>
      <w:r>
        <w:rPr>
          <w:rFonts w:hAnsi="仿宋_GB2312" w:cs="仿宋_GB2312" w:hint="eastAsia"/>
          <w:color w:val="000000" w:themeColor="text1"/>
          <w:szCs w:val="32"/>
        </w:rPr>
        <w:t>结果</w:t>
      </w:r>
      <w:r>
        <w:rPr>
          <w:rFonts w:hAnsi="仿宋_GB2312" w:cs="仿宋_GB2312" w:hint="eastAsia"/>
          <w:color w:val="000000" w:themeColor="text1"/>
          <w:szCs w:val="32"/>
        </w:rPr>
        <w:t>，将补助资金一次性全额发放给管护人员；对因管护不力而造成的损坏，扣除维修费用后将剩余补助资金一次性发放给管护人员。</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第十六条</w:t>
      </w:r>
      <w:r>
        <w:rPr>
          <w:rFonts w:ascii="黑体" w:eastAsia="黑体" w:hAnsi="黑体" w:cs="黑体" w:hint="eastAsia"/>
          <w:bCs/>
          <w:color w:val="000000" w:themeColor="text1"/>
          <w:szCs w:val="32"/>
        </w:rPr>
        <w:t xml:space="preserve"> </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对于损坏农村体育健身设施的单位和个人，所有权单位应酌情责其赔偿或修复</w:t>
      </w:r>
      <w:r>
        <w:rPr>
          <w:rFonts w:hAnsi="仿宋_GB2312" w:cs="仿宋_GB2312" w:hint="eastAsia"/>
          <w:bCs/>
          <w:color w:val="000000" w:themeColor="text1"/>
          <w:szCs w:val="32"/>
        </w:rPr>
        <w:t>,</w:t>
      </w:r>
      <w:r>
        <w:rPr>
          <w:rFonts w:hAnsi="仿宋_GB2312" w:cs="仿宋_GB2312" w:hint="eastAsia"/>
          <w:bCs/>
          <w:color w:val="000000" w:themeColor="text1"/>
          <w:szCs w:val="32"/>
        </w:rPr>
        <w:t>对侵占和故意破坏体育健身设施的</w:t>
      </w:r>
      <w:r>
        <w:rPr>
          <w:rFonts w:hAnsi="仿宋_GB2312" w:cs="仿宋_GB2312" w:hint="eastAsia"/>
          <w:bCs/>
          <w:color w:val="000000" w:themeColor="text1"/>
          <w:szCs w:val="32"/>
        </w:rPr>
        <w:t>,</w:t>
      </w:r>
      <w:r>
        <w:rPr>
          <w:rFonts w:hAnsi="仿宋_GB2312" w:cs="仿宋_GB2312" w:hint="eastAsia"/>
          <w:bCs/>
          <w:color w:val="000000" w:themeColor="text1"/>
          <w:szCs w:val="32"/>
        </w:rPr>
        <w:t>除责其赔偿损失外</w:t>
      </w:r>
      <w:r>
        <w:rPr>
          <w:rFonts w:hAnsi="仿宋_GB2312" w:cs="仿宋_GB2312" w:hint="eastAsia"/>
          <w:bCs/>
          <w:color w:val="000000" w:themeColor="text1"/>
          <w:szCs w:val="32"/>
        </w:rPr>
        <w:t>,</w:t>
      </w:r>
      <w:r>
        <w:rPr>
          <w:rFonts w:hAnsi="仿宋_GB2312" w:cs="仿宋_GB2312" w:hint="eastAsia"/>
          <w:bCs/>
          <w:color w:val="000000" w:themeColor="text1"/>
          <w:szCs w:val="32"/>
        </w:rPr>
        <w:t>并追究其法律责任。</w:t>
      </w:r>
    </w:p>
    <w:p w:rsidR="00080A2D" w:rsidRDefault="00080A2D">
      <w:pPr>
        <w:overflowPunct w:val="0"/>
        <w:spacing w:line="560" w:lineRule="exact"/>
        <w:jc w:val="center"/>
        <w:rPr>
          <w:rFonts w:ascii="黑体" w:eastAsia="黑体" w:hAnsi="黑体" w:cs="黑体"/>
          <w:bCs/>
          <w:color w:val="000000" w:themeColor="text1"/>
          <w:szCs w:val="32"/>
        </w:rPr>
      </w:pPr>
    </w:p>
    <w:p w:rsidR="00080A2D" w:rsidRDefault="00ED7FB0">
      <w:pPr>
        <w:overflowPunct w:val="0"/>
        <w:spacing w:line="560" w:lineRule="exact"/>
        <w:jc w:val="center"/>
        <w:rPr>
          <w:rFonts w:ascii="黑体" w:eastAsia="黑体" w:hAnsi="黑体" w:cs="黑体"/>
          <w:bCs/>
          <w:color w:val="000000" w:themeColor="text1"/>
          <w:szCs w:val="32"/>
        </w:rPr>
      </w:pPr>
      <w:r>
        <w:rPr>
          <w:rFonts w:ascii="黑体" w:eastAsia="黑体" w:hAnsi="黑体" w:cs="黑体" w:hint="eastAsia"/>
          <w:bCs/>
          <w:color w:val="000000" w:themeColor="text1"/>
          <w:szCs w:val="32"/>
        </w:rPr>
        <w:t>第六章</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附</w:t>
      </w:r>
      <w:r>
        <w:rPr>
          <w:rFonts w:ascii="黑体" w:eastAsia="黑体" w:hAnsi="黑体" w:cs="黑体" w:hint="eastAsia"/>
          <w:bCs/>
          <w:color w:val="000000" w:themeColor="text1"/>
          <w:szCs w:val="32"/>
        </w:rPr>
        <w:t xml:space="preserve">  </w:t>
      </w:r>
      <w:r>
        <w:rPr>
          <w:rFonts w:ascii="黑体" w:eastAsia="黑体" w:hAnsi="黑体" w:cs="黑体" w:hint="eastAsia"/>
          <w:bCs/>
          <w:color w:val="000000" w:themeColor="text1"/>
          <w:szCs w:val="32"/>
        </w:rPr>
        <w:t>则</w:t>
      </w:r>
    </w:p>
    <w:p w:rsidR="00080A2D" w:rsidRDefault="00ED7FB0">
      <w:pPr>
        <w:overflowPunct w:val="0"/>
        <w:spacing w:line="560" w:lineRule="exact"/>
        <w:ind w:firstLineChars="200" w:firstLine="640"/>
        <w:rPr>
          <w:rFonts w:hAnsi="仿宋_GB2312" w:cs="仿宋_GB2312"/>
          <w:bCs/>
          <w:color w:val="000000" w:themeColor="text1"/>
          <w:szCs w:val="32"/>
        </w:rPr>
      </w:pPr>
      <w:r>
        <w:rPr>
          <w:rFonts w:ascii="黑体" w:eastAsia="黑体" w:hAnsi="黑体" w:cs="黑体" w:hint="eastAsia"/>
          <w:bCs/>
          <w:color w:val="000000" w:themeColor="text1"/>
          <w:szCs w:val="32"/>
        </w:rPr>
        <w:t>第十七条</w:t>
      </w:r>
      <w:r>
        <w:rPr>
          <w:rFonts w:hAnsi="仿宋_GB2312" w:cs="仿宋_GB2312" w:hint="eastAsia"/>
          <w:bCs/>
          <w:color w:val="000000" w:themeColor="text1"/>
          <w:szCs w:val="32"/>
        </w:rPr>
        <w:t xml:space="preserve">  </w:t>
      </w:r>
      <w:r>
        <w:rPr>
          <w:rFonts w:hAnsi="仿宋_GB2312" w:cs="仿宋_GB2312" w:hint="eastAsia"/>
          <w:bCs/>
          <w:color w:val="000000" w:themeColor="text1"/>
          <w:szCs w:val="32"/>
        </w:rPr>
        <w:t>本办法自</w:t>
      </w:r>
      <w:r>
        <w:rPr>
          <w:rFonts w:hAnsi="仿宋_GB2312" w:cs="仿宋_GB2312" w:hint="eastAsia"/>
          <w:bCs/>
          <w:color w:val="000000" w:themeColor="text1"/>
          <w:szCs w:val="32"/>
        </w:rPr>
        <w:t>印发之日起施行。</w:t>
      </w:r>
    </w:p>
    <w:p w:rsidR="00080A2D" w:rsidRDefault="00080A2D">
      <w:pPr>
        <w:overflowPunct w:val="0"/>
        <w:spacing w:line="560" w:lineRule="exact"/>
        <w:rPr>
          <w:rFonts w:hAnsi="仿宋_GB2312" w:cs="仿宋_GB2312"/>
          <w:color w:val="000000" w:themeColor="text1"/>
          <w:szCs w:val="32"/>
        </w:rPr>
      </w:pPr>
    </w:p>
    <w:p w:rsidR="00080A2D" w:rsidRDefault="00080A2D">
      <w:pPr>
        <w:pStyle w:val="4"/>
        <w:keepNext w:val="0"/>
        <w:keepLines w:val="0"/>
        <w:overflowPunct w:val="0"/>
        <w:spacing w:line="560" w:lineRule="exact"/>
        <w:rPr>
          <w:rFonts w:ascii="仿宋_GB2312" w:eastAsia="仿宋_GB2312" w:hAnsi="仿宋_GB2312" w:cs="仿宋_GB2312"/>
          <w:color w:val="000000" w:themeColor="text1"/>
          <w:sz w:val="32"/>
          <w:szCs w:val="32"/>
        </w:rPr>
      </w:pPr>
    </w:p>
    <w:p w:rsidR="00080A2D" w:rsidRDefault="00080A2D">
      <w:pPr>
        <w:overflowPunct w:val="0"/>
        <w:spacing w:line="560" w:lineRule="exact"/>
        <w:rPr>
          <w:rFonts w:hAnsi="仿宋_GB2312" w:cs="仿宋_GB2312"/>
          <w:color w:val="000000" w:themeColor="text1"/>
          <w:szCs w:val="32"/>
        </w:rPr>
      </w:pPr>
    </w:p>
    <w:p w:rsidR="00080A2D" w:rsidRDefault="00080A2D">
      <w:pPr>
        <w:pStyle w:val="4"/>
        <w:keepNext w:val="0"/>
        <w:keepLines w:val="0"/>
        <w:overflowPunct w:val="0"/>
        <w:spacing w:line="560" w:lineRule="exact"/>
        <w:rPr>
          <w:rFonts w:ascii="仿宋_GB2312" w:eastAsia="仿宋_GB2312" w:hAnsi="仿宋_GB2312" w:cs="仿宋_GB2312"/>
          <w:color w:val="000000" w:themeColor="text1"/>
          <w:sz w:val="32"/>
          <w:szCs w:val="32"/>
        </w:rPr>
      </w:pPr>
    </w:p>
    <w:p w:rsidR="00080A2D" w:rsidRDefault="00080A2D">
      <w:pPr>
        <w:overflowPunct w:val="0"/>
        <w:spacing w:line="560" w:lineRule="exact"/>
        <w:rPr>
          <w:color w:val="000000" w:themeColor="text1"/>
        </w:rPr>
      </w:pPr>
    </w:p>
    <w:p w:rsidR="00080A2D" w:rsidRDefault="00080A2D">
      <w:pPr>
        <w:overflowPunct w:val="0"/>
        <w:spacing w:line="560" w:lineRule="exact"/>
        <w:rPr>
          <w:rFonts w:hAnsi="仿宋_GB2312" w:cs="仿宋_GB2312"/>
          <w:color w:val="000000" w:themeColor="text1"/>
          <w:szCs w:val="32"/>
        </w:rPr>
      </w:pPr>
    </w:p>
    <w:p w:rsidR="00080A2D" w:rsidRDefault="00080A2D">
      <w:pPr>
        <w:pStyle w:val="4"/>
        <w:keepNext w:val="0"/>
        <w:keepLines w:val="0"/>
        <w:overflowPunct w:val="0"/>
        <w:spacing w:line="560" w:lineRule="exact"/>
        <w:rPr>
          <w:rFonts w:ascii="仿宋_GB2312" w:eastAsia="仿宋_GB2312" w:hAnsi="仿宋_GB2312" w:cs="仿宋_GB2312"/>
          <w:color w:val="000000" w:themeColor="text1"/>
          <w:sz w:val="32"/>
          <w:szCs w:val="32"/>
        </w:rPr>
      </w:pPr>
    </w:p>
    <w:p w:rsidR="00080A2D" w:rsidRDefault="00080A2D">
      <w:pPr>
        <w:rPr>
          <w:color w:val="000000" w:themeColor="text1"/>
        </w:rPr>
      </w:pP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8</w:t>
      </w:r>
    </w:p>
    <w:p w:rsidR="00080A2D" w:rsidRDefault="00ED7FB0">
      <w:pPr>
        <w:pStyle w:val="1"/>
        <w:overflowPunct w:val="0"/>
        <w:spacing w:beforeAutospacing="0" w:afterAutospacing="0" w:line="560" w:lineRule="exact"/>
        <w:ind w:firstLineChars="400" w:firstLine="1760"/>
        <w:jc w:val="both"/>
        <w:rPr>
          <w:rFonts w:ascii="方正小标宋简体"/>
          <w:color w:val="000000" w:themeColor="text1"/>
          <w:sz w:val="44"/>
          <w:szCs w:val="44"/>
        </w:rPr>
      </w:pPr>
      <w:r>
        <w:rPr>
          <w:rFonts w:ascii="方正小标宋简体" w:eastAsia="方正小标宋简体" w:hAnsi="方正小标宋简体" w:cs="方正小标宋简体" w:hint="eastAsia"/>
          <w:b w:val="0"/>
          <w:bCs/>
          <w:color w:val="000000" w:themeColor="text1"/>
          <w:kern w:val="2"/>
          <w:sz w:val="44"/>
          <w:szCs w:val="44"/>
        </w:rPr>
        <w:t>眉县农村电力设施管理办法</w:t>
      </w:r>
    </w:p>
    <w:p w:rsidR="00080A2D" w:rsidRDefault="00080A2D">
      <w:pPr>
        <w:pStyle w:val="a4"/>
        <w:tabs>
          <w:tab w:val="left" w:pos="1279"/>
          <w:tab w:val="left" w:pos="1919"/>
        </w:tabs>
        <w:overflowPunct w:val="0"/>
        <w:spacing w:after="0" w:line="560" w:lineRule="exact"/>
        <w:jc w:val="center"/>
        <w:rPr>
          <w:rFonts w:ascii="黑体" w:eastAsia="黑体"/>
          <w:color w:val="000000" w:themeColor="text1"/>
        </w:rPr>
      </w:pPr>
    </w:p>
    <w:p w:rsidR="00080A2D" w:rsidRDefault="00ED7FB0">
      <w:pPr>
        <w:pStyle w:val="a4"/>
        <w:tabs>
          <w:tab w:val="left" w:pos="1279"/>
          <w:tab w:val="left" w:pos="1919"/>
        </w:tabs>
        <w:overflowPunct w:val="0"/>
        <w:spacing w:after="0" w:line="560" w:lineRule="exact"/>
        <w:jc w:val="center"/>
        <w:rPr>
          <w:rFonts w:ascii="黑体"/>
          <w:color w:val="000000" w:themeColor="text1"/>
        </w:rPr>
      </w:pPr>
      <w:r>
        <w:rPr>
          <w:rFonts w:ascii="黑体" w:eastAsia="黑体" w:hint="eastAsia"/>
          <w:color w:val="000000" w:themeColor="text1"/>
        </w:rPr>
        <w:t>第一章</w:t>
      </w:r>
      <w:r>
        <w:rPr>
          <w:rFonts w:ascii="黑体" w:eastAsia="黑体" w:hint="eastAsia"/>
          <w:color w:val="000000" w:themeColor="text1"/>
        </w:rPr>
        <w:tab/>
      </w:r>
      <w:r>
        <w:rPr>
          <w:rFonts w:ascii="黑体" w:eastAsia="黑体" w:hint="eastAsia"/>
          <w:color w:val="000000" w:themeColor="text1"/>
        </w:rPr>
        <w:t>总</w:t>
      </w:r>
      <w:r>
        <w:rPr>
          <w:rFonts w:ascii="黑体" w:eastAsia="黑体" w:hint="eastAsia"/>
          <w:color w:val="000000" w:themeColor="text1"/>
        </w:rPr>
        <w:tab/>
      </w:r>
      <w:r>
        <w:rPr>
          <w:rFonts w:ascii="黑体" w:eastAsia="黑体" w:hint="eastAsia"/>
          <w:color w:val="000000" w:themeColor="text1"/>
        </w:rPr>
        <w:t>则</w:t>
      </w:r>
    </w:p>
    <w:p w:rsidR="00080A2D" w:rsidRDefault="00ED7FB0">
      <w:pPr>
        <w:pStyle w:val="a4"/>
        <w:tabs>
          <w:tab w:val="left" w:pos="2048"/>
        </w:tabs>
        <w:overflowPunct w:val="0"/>
        <w:spacing w:after="0" w:line="560" w:lineRule="exact"/>
        <w:ind w:firstLine="638"/>
        <w:rPr>
          <w:color w:val="000000" w:themeColor="text1"/>
        </w:rPr>
      </w:pPr>
      <w:r>
        <w:rPr>
          <w:rFonts w:ascii="黑体" w:eastAsia="黑体" w:hint="eastAsia"/>
          <w:color w:val="000000" w:themeColor="text1"/>
          <w:spacing w:val="7"/>
        </w:rPr>
        <w:t>第一</w:t>
      </w:r>
      <w:r>
        <w:rPr>
          <w:rFonts w:ascii="黑体" w:eastAsia="黑体" w:hint="eastAsia"/>
          <w:color w:val="000000" w:themeColor="text1"/>
        </w:rPr>
        <w:t>条</w:t>
      </w:r>
      <w:r>
        <w:rPr>
          <w:rFonts w:ascii="黑体" w:eastAsia="黑体" w:hint="eastAsia"/>
          <w:color w:val="000000" w:themeColor="text1"/>
        </w:rPr>
        <w:tab/>
      </w:r>
      <w:r>
        <w:rPr>
          <w:rFonts w:ascii="仿宋_GB2312" w:eastAsia="仿宋_GB2312" w:hAnsi="仿宋_GB2312" w:cs="仿宋_GB2312" w:hint="eastAsia"/>
          <w:color w:val="000000" w:themeColor="text1"/>
          <w:spacing w:val="7"/>
        </w:rPr>
        <w:t>为了</w:t>
      </w:r>
      <w:r>
        <w:rPr>
          <w:rFonts w:ascii="仿宋_GB2312" w:eastAsia="仿宋_GB2312" w:hAnsi="仿宋_GB2312" w:cs="仿宋_GB2312" w:hint="eastAsia"/>
          <w:color w:val="000000" w:themeColor="text1"/>
          <w:spacing w:val="5"/>
        </w:rPr>
        <w:t>保</w:t>
      </w:r>
      <w:r>
        <w:rPr>
          <w:rFonts w:ascii="仿宋_GB2312" w:eastAsia="仿宋_GB2312" w:hAnsi="仿宋_GB2312" w:cs="仿宋_GB2312" w:hint="eastAsia"/>
          <w:color w:val="000000" w:themeColor="text1"/>
          <w:spacing w:val="7"/>
        </w:rPr>
        <w:t>障电力生</w:t>
      </w:r>
      <w:r>
        <w:rPr>
          <w:rFonts w:ascii="仿宋_GB2312" w:eastAsia="仿宋_GB2312" w:hAnsi="仿宋_GB2312" w:cs="仿宋_GB2312" w:hint="eastAsia"/>
          <w:color w:val="000000" w:themeColor="text1"/>
          <w:spacing w:val="5"/>
        </w:rPr>
        <w:t>产</w:t>
      </w:r>
      <w:r>
        <w:rPr>
          <w:rFonts w:ascii="仿宋_GB2312" w:eastAsia="仿宋_GB2312" w:hAnsi="仿宋_GB2312" w:cs="仿宋_GB2312" w:hint="eastAsia"/>
          <w:color w:val="000000" w:themeColor="text1"/>
          <w:spacing w:val="7"/>
        </w:rPr>
        <w:t>的顺利进</w:t>
      </w:r>
      <w:r>
        <w:rPr>
          <w:rFonts w:ascii="仿宋_GB2312" w:eastAsia="仿宋_GB2312" w:hAnsi="仿宋_GB2312" w:cs="仿宋_GB2312" w:hint="eastAsia"/>
          <w:color w:val="000000" w:themeColor="text1"/>
          <w:spacing w:val="5"/>
        </w:rPr>
        <w:t>行</w:t>
      </w:r>
      <w:r>
        <w:rPr>
          <w:rFonts w:ascii="仿宋_GB2312" w:eastAsia="仿宋_GB2312" w:hAnsi="仿宋_GB2312" w:cs="仿宋_GB2312" w:hint="eastAsia"/>
          <w:color w:val="000000" w:themeColor="text1"/>
          <w:spacing w:val="7"/>
        </w:rPr>
        <w:t>，维护公</w:t>
      </w:r>
      <w:r>
        <w:rPr>
          <w:rFonts w:ascii="仿宋_GB2312" w:eastAsia="仿宋_GB2312" w:hAnsi="仿宋_GB2312" w:cs="仿宋_GB2312" w:hint="eastAsia"/>
          <w:color w:val="000000" w:themeColor="text1"/>
          <w:spacing w:val="5"/>
        </w:rPr>
        <w:t>共</w:t>
      </w:r>
      <w:r>
        <w:rPr>
          <w:rFonts w:ascii="仿宋_GB2312" w:eastAsia="仿宋_GB2312" w:hAnsi="仿宋_GB2312" w:cs="仿宋_GB2312" w:hint="eastAsia"/>
          <w:color w:val="000000" w:themeColor="text1"/>
          <w:spacing w:val="7"/>
        </w:rPr>
        <w:t>安全</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促进农村经济和社会发展</w:t>
      </w:r>
      <w:r>
        <w:rPr>
          <w:rFonts w:ascii="仿宋_GB2312" w:eastAsia="仿宋_GB2312" w:hAnsi="仿宋_GB2312" w:cs="仿宋_GB2312" w:hint="eastAsia"/>
          <w:color w:val="000000" w:themeColor="text1"/>
          <w:spacing w:val="-41"/>
        </w:rPr>
        <w:t>，</w:t>
      </w:r>
      <w:r>
        <w:rPr>
          <w:rFonts w:ascii="仿宋_GB2312" w:eastAsia="仿宋_GB2312" w:hAnsi="仿宋_GB2312" w:cs="仿宋_GB2312" w:hint="eastAsia"/>
          <w:color w:val="000000" w:themeColor="text1"/>
        </w:rPr>
        <w:t>根</w:t>
      </w:r>
      <w:r>
        <w:rPr>
          <w:rFonts w:ascii="仿宋_GB2312" w:eastAsia="仿宋_GB2312" w:hAnsi="仿宋_GB2312" w:cs="仿宋_GB2312" w:hint="eastAsia"/>
          <w:color w:val="000000" w:themeColor="text1"/>
          <w:spacing w:val="-43"/>
        </w:rPr>
        <w:t>据</w:t>
      </w:r>
      <w:r>
        <w:rPr>
          <w:rFonts w:ascii="仿宋_GB2312" w:eastAsia="仿宋_GB2312" w:hAnsi="仿宋_GB2312" w:cs="仿宋_GB2312" w:hint="eastAsia"/>
          <w:color w:val="000000" w:themeColor="text1"/>
        </w:rPr>
        <w:t>《中华人民共和国电力法</w:t>
      </w:r>
      <w:r>
        <w:rPr>
          <w:rFonts w:ascii="仿宋_GB2312" w:eastAsia="仿宋_GB2312" w:hAnsi="仿宋_GB2312" w:cs="仿宋_GB2312" w:hint="eastAsia"/>
          <w:color w:val="000000" w:themeColor="text1"/>
          <w:spacing w:val="-84"/>
        </w:rPr>
        <w:t>》</w:t>
      </w:r>
      <w:r>
        <w:rPr>
          <w:rFonts w:ascii="仿宋_GB2312" w:eastAsia="仿宋_GB2312" w:hAnsi="仿宋_GB2312" w:cs="仿宋_GB2312" w:hint="eastAsia"/>
          <w:color w:val="000000" w:themeColor="text1"/>
        </w:rPr>
        <w:t>《电力设施保护条例</w:t>
      </w:r>
      <w:r>
        <w:rPr>
          <w:rFonts w:ascii="仿宋_GB2312" w:eastAsia="仿宋_GB2312" w:hAnsi="仿宋_GB2312" w:cs="仿宋_GB2312" w:hint="eastAsia"/>
          <w:color w:val="000000" w:themeColor="text1"/>
          <w:spacing w:val="-7"/>
        </w:rPr>
        <w:t>》</w:t>
      </w:r>
      <w:r>
        <w:rPr>
          <w:rFonts w:ascii="仿宋_GB2312" w:eastAsia="仿宋_GB2312" w:hAnsi="仿宋_GB2312" w:cs="仿宋_GB2312" w:hint="eastAsia"/>
          <w:color w:val="000000" w:themeColor="text1"/>
        </w:rPr>
        <w:t>《电力设施保护条例实施细则</w:t>
      </w:r>
      <w:r>
        <w:rPr>
          <w:rFonts w:ascii="仿宋_GB2312" w:eastAsia="仿宋_GB2312" w:hAnsi="仿宋_GB2312" w:cs="仿宋_GB2312" w:hint="eastAsia"/>
          <w:color w:val="000000" w:themeColor="text1"/>
          <w:spacing w:val="-3"/>
        </w:rPr>
        <w:t>》</w:t>
      </w:r>
      <w:r>
        <w:rPr>
          <w:rFonts w:ascii="仿宋_GB2312" w:eastAsia="仿宋_GB2312" w:hAnsi="仿宋_GB2312" w:cs="仿宋_GB2312" w:hint="eastAsia"/>
          <w:color w:val="000000" w:themeColor="text1"/>
        </w:rPr>
        <w:t>及有关规定</w:t>
      </w:r>
      <w:r>
        <w:rPr>
          <w:rFonts w:ascii="仿宋_GB2312" w:eastAsia="仿宋_GB2312" w:hAnsi="仿宋_GB2312" w:cs="仿宋_GB2312" w:hint="eastAsia"/>
          <w:color w:val="000000" w:themeColor="text1"/>
          <w:spacing w:val="-11"/>
        </w:rPr>
        <w:t>，</w:t>
      </w:r>
      <w:r>
        <w:rPr>
          <w:rFonts w:ascii="仿宋_GB2312" w:eastAsia="仿宋_GB2312" w:hAnsi="仿宋_GB2312" w:cs="仿宋_GB2312" w:hint="eastAsia"/>
          <w:color w:val="000000" w:themeColor="text1"/>
          <w:spacing w:val="-11"/>
        </w:rPr>
        <w:t xml:space="preserve"> </w:t>
      </w:r>
      <w:r>
        <w:rPr>
          <w:rFonts w:ascii="仿宋_GB2312" w:eastAsia="仿宋_GB2312" w:hAnsi="仿宋_GB2312" w:cs="仿宋_GB2312" w:hint="eastAsia"/>
          <w:color w:val="000000" w:themeColor="text1"/>
          <w:spacing w:val="7"/>
        </w:rPr>
        <w:t>结</w:t>
      </w:r>
      <w:r>
        <w:rPr>
          <w:rFonts w:ascii="仿宋_GB2312" w:eastAsia="仿宋_GB2312" w:hAnsi="仿宋_GB2312" w:cs="仿宋_GB2312" w:hint="eastAsia"/>
          <w:color w:val="000000" w:themeColor="text1"/>
          <w:spacing w:val="5"/>
        </w:rPr>
        <w:t>合</w:t>
      </w:r>
      <w:r>
        <w:rPr>
          <w:rFonts w:ascii="仿宋_GB2312" w:eastAsia="仿宋_GB2312" w:hAnsi="仿宋_GB2312" w:cs="仿宋_GB2312" w:hint="eastAsia"/>
          <w:color w:val="000000" w:themeColor="text1"/>
          <w:spacing w:val="7"/>
        </w:rPr>
        <w:t>我</w:t>
      </w:r>
      <w:r>
        <w:rPr>
          <w:rFonts w:ascii="仿宋_GB2312" w:eastAsia="仿宋_GB2312" w:hAnsi="仿宋_GB2312" w:cs="仿宋_GB2312" w:hint="eastAsia"/>
          <w:color w:val="000000" w:themeColor="text1"/>
          <w:spacing w:val="7"/>
        </w:rPr>
        <w:t>县</w:t>
      </w:r>
      <w:r>
        <w:rPr>
          <w:rFonts w:ascii="仿宋_GB2312" w:eastAsia="仿宋_GB2312" w:hAnsi="仿宋_GB2312" w:cs="仿宋_GB2312" w:hint="eastAsia"/>
          <w:color w:val="000000" w:themeColor="text1"/>
          <w:spacing w:val="7"/>
        </w:rPr>
        <w:t>实</w:t>
      </w:r>
      <w:r>
        <w:rPr>
          <w:rFonts w:ascii="仿宋_GB2312" w:eastAsia="仿宋_GB2312" w:hAnsi="仿宋_GB2312" w:cs="仿宋_GB2312" w:hint="eastAsia"/>
          <w:color w:val="000000" w:themeColor="text1"/>
          <w:spacing w:val="5"/>
        </w:rPr>
        <w:t>际</w:t>
      </w:r>
      <w:r>
        <w:rPr>
          <w:rFonts w:ascii="仿宋_GB2312" w:eastAsia="仿宋_GB2312" w:hAnsi="仿宋_GB2312" w:cs="仿宋_GB2312" w:hint="eastAsia"/>
          <w:color w:val="000000" w:themeColor="text1"/>
          <w:spacing w:val="7"/>
        </w:rPr>
        <w:t>，制</w:t>
      </w:r>
      <w:r>
        <w:rPr>
          <w:rFonts w:ascii="仿宋_GB2312" w:eastAsia="仿宋_GB2312" w:hAnsi="仿宋_GB2312" w:cs="仿宋_GB2312" w:hint="eastAsia"/>
          <w:color w:val="000000" w:themeColor="text1"/>
          <w:spacing w:val="5"/>
        </w:rPr>
        <w:t>定</w:t>
      </w:r>
      <w:r>
        <w:rPr>
          <w:rFonts w:ascii="仿宋_GB2312" w:eastAsia="仿宋_GB2312" w:hAnsi="仿宋_GB2312" w:cs="仿宋_GB2312" w:hint="eastAsia"/>
          <w:color w:val="000000" w:themeColor="text1"/>
          <w:spacing w:val="7"/>
        </w:rPr>
        <w:t>本办</w:t>
      </w:r>
      <w:r>
        <w:rPr>
          <w:rFonts w:ascii="仿宋_GB2312" w:eastAsia="仿宋_GB2312" w:hAnsi="仿宋_GB2312" w:cs="仿宋_GB2312" w:hint="eastAsia"/>
          <w:color w:val="000000" w:themeColor="text1"/>
          <w:spacing w:val="5"/>
        </w:rPr>
        <w:t>法</w:t>
      </w:r>
      <w:r>
        <w:rPr>
          <w:rFonts w:ascii="仿宋_GB2312" w:eastAsia="仿宋_GB2312" w:hAnsi="仿宋_GB2312" w:cs="仿宋_GB2312" w:hint="eastAsia"/>
          <w:color w:val="000000" w:themeColor="text1"/>
          <w:spacing w:val="7"/>
        </w:rPr>
        <w:t>。本办</w:t>
      </w:r>
      <w:r>
        <w:rPr>
          <w:rFonts w:ascii="仿宋_GB2312" w:eastAsia="仿宋_GB2312" w:hAnsi="仿宋_GB2312" w:cs="仿宋_GB2312" w:hint="eastAsia"/>
          <w:color w:val="000000" w:themeColor="text1"/>
          <w:spacing w:val="5"/>
        </w:rPr>
        <w:t>法</w:t>
      </w:r>
      <w:r>
        <w:rPr>
          <w:rFonts w:ascii="仿宋_GB2312" w:eastAsia="仿宋_GB2312" w:hAnsi="仿宋_GB2312" w:cs="仿宋_GB2312" w:hint="eastAsia"/>
          <w:color w:val="000000" w:themeColor="text1"/>
          <w:spacing w:val="7"/>
        </w:rPr>
        <w:t>适用</w:t>
      </w:r>
      <w:r>
        <w:rPr>
          <w:rFonts w:ascii="仿宋_GB2312" w:eastAsia="仿宋_GB2312" w:hAnsi="仿宋_GB2312" w:cs="仿宋_GB2312" w:hint="eastAsia"/>
          <w:color w:val="000000" w:themeColor="text1"/>
          <w:spacing w:val="5"/>
        </w:rPr>
        <w:t>于</w:t>
      </w:r>
      <w:r>
        <w:rPr>
          <w:rFonts w:ascii="仿宋_GB2312" w:eastAsia="仿宋_GB2312" w:hAnsi="仿宋_GB2312" w:cs="仿宋_GB2312" w:hint="eastAsia"/>
          <w:color w:val="000000" w:themeColor="text1"/>
          <w:spacing w:val="7"/>
        </w:rPr>
        <w:t>我</w:t>
      </w:r>
      <w:r>
        <w:rPr>
          <w:rFonts w:ascii="仿宋_GB2312" w:eastAsia="仿宋_GB2312" w:hAnsi="仿宋_GB2312" w:cs="仿宋_GB2312" w:hint="eastAsia"/>
          <w:color w:val="000000" w:themeColor="text1"/>
          <w:spacing w:val="7"/>
        </w:rPr>
        <w:t>县</w:t>
      </w:r>
      <w:r>
        <w:rPr>
          <w:rFonts w:ascii="仿宋_GB2312" w:eastAsia="仿宋_GB2312" w:hAnsi="仿宋_GB2312" w:cs="仿宋_GB2312" w:hint="eastAsia"/>
          <w:color w:val="000000" w:themeColor="text1"/>
          <w:spacing w:val="7"/>
        </w:rPr>
        <w:t>行</w:t>
      </w:r>
      <w:r>
        <w:rPr>
          <w:rFonts w:ascii="仿宋_GB2312" w:eastAsia="仿宋_GB2312" w:hAnsi="仿宋_GB2312" w:cs="仿宋_GB2312" w:hint="eastAsia"/>
          <w:color w:val="000000" w:themeColor="text1"/>
          <w:spacing w:val="5"/>
        </w:rPr>
        <w:t>政</w:t>
      </w:r>
      <w:r>
        <w:rPr>
          <w:rFonts w:ascii="仿宋_GB2312" w:eastAsia="仿宋_GB2312" w:hAnsi="仿宋_GB2312" w:cs="仿宋_GB2312" w:hint="eastAsia"/>
          <w:color w:val="000000" w:themeColor="text1"/>
          <w:spacing w:val="7"/>
        </w:rPr>
        <w:t>区域</w:t>
      </w:r>
      <w:r>
        <w:rPr>
          <w:rFonts w:ascii="仿宋_GB2312" w:eastAsia="仿宋_GB2312" w:hAnsi="仿宋_GB2312" w:cs="仿宋_GB2312" w:hint="eastAsia"/>
          <w:color w:val="000000" w:themeColor="text1"/>
          <w:spacing w:val="5"/>
        </w:rPr>
        <w:t>内</w:t>
      </w:r>
      <w:r>
        <w:rPr>
          <w:rFonts w:ascii="仿宋_GB2312" w:eastAsia="仿宋_GB2312" w:hAnsi="仿宋_GB2312" w:cs="仿宋_GB2312" w:hint="eastAsia"/>
          <w:color w:val="000000" w:themeColor="text1"/>
        </w:rPr>
        <w:t>已建和在建电力设施的保护工作。</w:t>
      </w:r>
    </w:p>
    <w:p w:rsidR="00080A2D" w:rsidRDefault="00ED7FB0">
      <w:pPr>
        <w:pStyle w:val="a4"/>
        <w:tabs>
          <w:tab w:val="left" w:pos="2048"/>
        </w:tabs>
        <w:overflowPunct w:val="0"/>
        <w:spacing w:after="0" w:line="560" w:lineRule="exact"/>
        <w:ind w:firstLine="638"/>
        <w:rPr>
          <w:color w:val="000000" w:themeColor="text1"/>
        </w:rPr>
      </w:pPr>
      <w:r>
        <w:rPr>
          <w:rFonts w:ascii="黑体" w:eastAsia="黑体" w:hint="eastAsia"/>
          <w:color w:val="000000" w:themeColor="text1"/>
          <w:spacing w:val="7"/>
        </w:rPr>
        <w:t>第二</w:t>
      </w:r>
      <w:r>
        <w:rPr>
          <w:rFonts w:ascii="黑体" w:eastAsia="黑体" w:hint="eastAsia"/>
          <w:color w:val="000000" w:themeColor="text1"/>
        </w:rPr>
        <w:t>条</w:t>
      </w:r>
      <w:r>
        <w:rPr>
          <w:rFonts w:ascii="黑体" w:eastAsia="黑体" w:hint="eastAsia"/>
          <w:color w:val="000000" w:themeColor="text1"/>
        </w:rPr>
        <w:tab/>
      </w:r>
      <w:r>
        <w:rPr>
          <w:rFonts w:ascii="仿宋_GB2312" w:eastAsia="仿宋_GB2312" w:hAnsi="仿宋_GB2312" w:cs="仿宋_GB2312" w:hint="eastAsia"/>
          <w:color w:val="000000" w:themeColor="text1"/>
        </w:rPr>
        <w:t>县</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供电所区域</w:t>
      </w:r>
      <w:r>
        <w:rPr>
          <w:rFonts w:ascii="仿宋_GB2312" w:eastAsia="仿宋_GB2312" w:hAnsi="仿宋_GB2312" w:cs="仿宋_GB2312" w:hint="eastAsia"/>
          <w:color w:val="000000" w:themeColor="text1"/>
        </w:rPr>
        <w:t>电力管理部门主管电力设施保护工作。供电</w:t>
      </w:r>
      <w:r>
        <w:rPr>
          <w:rFonts w:ascii="仿宋_GB2312" w:eastAsia="仿宋_GB2312" w:hAnsi="仿宋_GB2312" w:cs="仿宋_GB2312" w:hint="eastAsia"/>
          <w:color w:val="000000" w:themeColor="text1"/>
        </w:rPr>
        <w:t>所</w:t>
      </w:r>
      <w:r>
        <w:rPr>
          <w:rFonts w:ascii="仿宋_GB2312" w:eastAsia="仿宋_GB2312" w:hAnsi="仿宋_GB2312" w:cs="仿宋_GB2312" w:hint="eastAsia"/>
          <w:color w:val="000000" w:themeColor="text1"/>
        </w:rPr>
        <w:t>在电力管理部门的组织下，具体实施电力设施的保护，</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承担电力设施保护工作的监督、检查和指导。</w:t>
      </w:r>
    </w:p>
    <w:p w:rsidR="00080A2D" w:rsidRDefault="00ED7FB0">
      <w:pPr>
        <w:pStyle w:val="a4"/>
        <w:overflowPunct w:val="0"/>
        <w:spacing w:after="0" w:line="560" w:lineRule="exact"/>
        <w:ind w:firstLine="638"/>
        <w:rPr>
          <w:rFonts w:ascii="仿宋_GB2312" w:eastAsia="仿宋_GB2312" w:hAnsi="仿宋_GB2312" w:cs="仿宋_GB2312"/>
          <w:color w:val="000000" w:themeColor="text1"/>
        </w:rPr>
      </w:pPr>
      <w:r>
        <w:rPr>
          <w:rFonts w:ascii="黑体" w:eastAsia="黑体" w:hint="eastAsia"/>
          <w:color w:val="000000" w:themeColor="text1"/>
        </w:rPr>
        <w:t>第三条</w:t>
      </w:r>
      <w:r>
        <w:rPr>
          <w:rFonts w:ascii="黑体" w:eastAsia="黑体" w:hint="eastAsia"/>
          <w:color w:val="000000" w:themeColor="text1"/>
        </w:rPr>
        <w:t xml:space="preserve"> </w:t>
      </w:r>
      <w:r>
        <w:rPr>
          <w:rFonts w:ascii="仿宋_GB2312" w:eastAsia="仿宋_GB2312" w:hAnsi="仿宋_GB2312" w:cs="仿宋_GB2312" w:hint="eastAsia"/>
          <w:color w:val="000000" w:themeColor="text1"/>
        </w:rPr>
        <w:t>公安、发改、规划、城建（园林）、国土资源、交通、林业、农业、水利（河道）、气象等部门，按照各自职</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责，互相配合，做好电力设施的保护工作。</w:t>
      </w:r>
    </w:p>
    <w:p w:rsidR="00080A2D" w:rsidRDefault="00080A2D">
      <w:pPr>
        <w:pStyle w:val="Default"/>
        <w:overflowPunct w:val="0"/>
        <w:autoSpaceDE/>
        <w:autoSpaceDN/>
        <w:spacing w:line="560" w:lineRule="exact"/>
        <w:jc w:val="both"/>
        <w:rPr>
          <w:color w:val="000000" w:themeColor="text1"/>
        </w:rPr>
      </w:pPr>
    </w:p>
    <w:p w:rsidR="00080A2D" w:rsidRDefault="00ED7FB0">
      <w:pPr>
        <w:pStyle w:val="a4"/>
        <w:tabs>
          <w:tab w:val="left" w:pos="1281"/>
        </w:tabs>
        <w:overflowPunct w:val="0"/>
        <w:spacing w:after="0" w:line="560" w:lineRule="exact"/>
        <w:jc w:val="center"/>
        <w:rPr>
          <w:rFonts w:ascii="黑体" w:eastAsia="黑体"/>
          <w:color w:val="000000" w:themeColor="text1"/>
        </w:rPr>
      </w:pPr>
      <w:r>
        <w:rPr>
          <w:rFonts w:ascii="黑体" w:eastAsia="黑体" w:hint="eastAsia"/>
          <w:color w:val="000000" w:themeColor="text1"/>
        </w:rPr>
        <w:t>第二章</w:t>
      </w:r>
      <w:r>
        <w:rPr>
          <w:rFonts w:ascii="黑体" w:eastAsia="黑体" w:hint="eastAsia"/>
          <w:color w:val="000000" w:themeColor="text1"/>
        </w:rPr>
        <w:tab/>
      </w:r>
      <w:r>
        <w:rPr>
          <w:rFonts w:ascii="黑体" w:eastAsia="黑体" w:hint="eastAsia"/>
          <w:color w:val="000000" w:themeColor="text1"/>
        </w:rPr>
        <w:t>保护范围与保护区</w:t>
      </w:r>
    </w:p>
    <w:p w:rsidR="00080A2D" w:rsidRDefault="00ED7FB0">
      <w:pPr>
        <w:pStyle w:val="a4"/>
        <w:tabs>
          <w:tab w:val="left" w:pos="2019"/>
        </w:tabs>
        <w:overflowPunct w:val="0"/>
        <w:spacing w:after="0" w:line="560" w:lineRule="exact"/>
        <w:ind w:firstLineChars="200" w:firstLine="640"/>
        <w:rPr>
          <w:color w:val="000000" w:themeColor="text1"/>
        </w:rPr>
      </w:pPr>
      <w:r>
        <w:rPr>
          <w:rFonts w:ascii="黑体" w:eastAsia="黑体" w:hint="eastAsia"/>
          <w:color w:val="000000" w:themeColor="text1"/>
        </w:rPr>
        <w:t>第四条</w:t>
      </w:r>
      <w:r>
        <w:rPr>
          <w:rFonts w:ascii="黑体" w:eastAsia="黑体" w:hint="eastAsia"/>
          <w:color w:val="000000" w:themeColor="text1"/>
        </w:rPr>
        <w:tab/>
      </w:r>
      <w:r>
        <w:rPr>
          <w:rFonts w:ascii="仿宋_GB2312" w:eastAsia="仿宋_GB2312" w:hAnsi="仿宋_GB2312" w:cs="仿宋_GB2312" w:hint="eastAsia"/>
          <w:color w:val="000000" w:themeColor="text1"/>
        </w:rPr>
        <w:t>电力设施的保护范围：</w:t>
      </w:r>
    </w:p>
    <w:p w:rsidR="00080A2D" w:rsidRDefault="00ED7FB0">
      <w:pPr>
        <w:pStyle w:val="a4"/>
        <w:tabs>
          <w:tab w:val="left" w:pos="960"/>
          <w:tab w:val="left" w:pos="2019"/>
        </w:tabs>
        <w:overflowPunct w:val="0"/>
        <w:spacing w:after="0" w:line="560" w:lineRule="exact"/>
        <w:ind w:firstLineChars="200"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（一）架空电力线路：包括杆塔、基础、拉线、接地装置、</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lastRenderedPageBreak/>
        <w:t>导线、避雷线、金具、绝缘子、登杆塔的爬梯和脚钉，导线越航道的保护设施，巡</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保</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线站，巡视检修专用道路和桥梁，</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标志牌及其有关辅助设施；</w:t>
      </w:r>
    </w:p>
    <w:p w:rsidR="00080A2D" w:rsidRDefault="00ED7FB0" w:rsidP="00F73D16">
      <w:pPr>
        <w:pStyle w:val="a4"/>
        <w:tabs>
          <w:tab w:val="left" w:pos="2019"/>
        </w:tabs>
        <w:overflowPunct w:val="0"/>
        <w:spacing w:after="0" w:line="560" w:lineRule="exact"/>
        <w:ind w:firstLineChars="169" w:firstLine="541"/>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（二）电力电缆线路</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包括架空、地下、水底电力电缆和电缆联结装置，电缆管道、电缆隧道、电缆沟、电缆桥、电缆井、</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盖板、入孔、标石、水线标志牌及其有关辅助设施；</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（三）电力线路上的变压器、电容器、电抗器、断路器、隔离开关、避雷器、互感器、熔断器、计量仪表装置、配电室、</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箱式变电站及其有关辅助设施；</w:t>
      </w:r>
    </w:p>
    <w:p w:rsidR="00080A2D" w:rsidRDefault="00ED7FB0">
      <w:pPr>
        <w:pStyle w:val="a4"/>
        <w:tabs>
          <w:tab w:val="left" w:pos="2019"/>
        </w:tabs>
        <w:overflowPunct w:val="0"/>
        <w:spacing w:after="0" w:line="560" w:lineRule="exact"/>
        <w:ind w:firstLineChars="225" w:firstLine="720"/>
        <w:rPr>
          <w:color w:val="000000" w:themeColor="text1"/>
        </w:rPr>
      </w:pPr>
      <w:r>
        <w:rPr>
          <w:rFonts w:ascii="黑体" w:eastAsia="黑体" w:hint="eastAsia"/>
          <w:color w:val="000000" w:themeColor="text1"/>
        </w:rPr>
        <w:t>第五条</w:t>
      </w:r>
      <w:r>
        <w:rPr>
          <w:rFonts w:ascii="黑体" w:eastAsia="黑体" w:hint="eastAsia"/>
          <w:color w:val="000000" w:themeColor="text1"/>
        </w:rPr>
        <w:tab/>
      </w:r>
      <w:r>
        <w:rPr>
          <w:rFonts w:ascii="仿宋_GB2312" w:eastAsia="仿宋_GB2312" w:hAnsi="仿宋_GB2312" w:cs="仿宋_GB2312" w:hint="eastAsia"/>
          <w:color w:val="000000" w:themeColor="text1"/>
        </w:rPr>
        <w:t>电力线路设施保护区</w:t>
      </w:r>
      <w:r>
        <w:rPr>
          <w:color w:val="000000" w:themeColor="text1"/>
        </w:rPr>
        <w:t>：</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（一）架空电力线路保护区为导线边线向外侧水平延伸并</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垂直于地面所形成的两平行面内的立体区域，</w:t>
      </w:r>
      <w:r>
        <w:rPr>
          <w:rFonts w:ascii="仿宋_GB2312" w:eastAsia="仿宋_GB2312" w:hAnsi="仿宋_GB2312" w:cs="仿宋_GB2312" w:hint="eastAsia"/>
          <w:color w:val="000000" w:themeColor="text1"/>
        </w:rPr>
        <w:t xml:space="preserve">10 </w:t>
      </w:r>
      <w:r>
        <w:rPr>
          <w:rFonts w:ascii="仿宋_GB2312" w:eastAsia="仿宋_GB2312" w:hAnsi="仿宋_GB2312" w:cs="仿宋_GB2312" w:hint="eastAsia"/>
          <w:color w:val="000000" w:themeColor="text1"/>
        </w:rPr>
        <w:t>千伏以下导线的边线延伸距离一般为５米。</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（二）电力电缆线路保护区为地下直埋电缆地面标桩两侧各</w:t>
      </w:r>
      <w:r>
        <w:rPr>
          <w:rFonts w:ascii="仿宋_GB2312" w:eastAsia="仿宋_GB2312" w:hAnsi="仿宋_GB2312" w:cs="仿宋_GB2312" w:hint="eastAsia"/>
          <w:color w:val="000000" w:themeColor="text1"/>
        </w:rPr>
        <w:t xml:space="preserve"> 0.75 </w:t>
      </w:r>
      <w:r>
        <w:rPr>
          <w:rFonts w:ascii="仿宋_GB2312" w:eastAsia="仿宋_GB2312" w:hAnsi="仿宋_GB2312" w:cs="仿宋_GB2312" w:hint="eastAsia"/>
          <w:color w:val="000000" w:themeColor="text1"/>
        </w:rPr>
        <w:t>米内的区域。电力专用管道（沟）的保护区为距管道（沟）</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两侧各</w:t>
      </w:r>
      <w:r>
        <w:rPr>
          <w:rFonts w:ascii="仿宋_GB2312" w:eastAsia="仿宋_GB2312" w:hAnsi="仿宋_GB2312" w:cs="仿宋_GB2312" w:hint="eastAsia"/>
          <w:color w:val="000000" w:themeColor="text1"/>
        </w:rPr>
        <w:t xml:space="preserve"> 1 </w:t>
      </w:r>
      <w:r>
        <w:rPr>
          <w:rFonts w:ascii="仿宋_GB2312" w:eastAsia="仿宋_GB2312" w:hAnsi="仿宋_GB2312" w:cs="仿宋_GB2312" w:hint="eastAsia"/>
          <w:color w:val="000000" w:themeColor="text1"/>
        </w:rPr>
        <w:t>米内的区域。</w:t>
      </w:r>
    </w:p>
    <w:p w:rsidR="00080A2D" w:rsidRDefault="00ED7FB0">
      <w:pPr>
        <w:pStyle w:val="a4"/>
        <w:numPr>
          <w:ilvl w:val="0"/>
          <w:numId w:val="5"/>
        </w:numPr>
        <w:tabs>
          <w:tab w:val="left" w:pos="127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电力杆塔、拉线基础保护区为杆塔、拉线基础边缘</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水平向外延伸所形成的区域，</w:t>
      </w:r>
      <w:r>
        <w:rPr>
          <w:rFonts w:ascii="仿宋_GB2312" w:eastAsia="仿宋_GB2312" w:hAnsi="仿宋_GB2312" w:cs="仿宋_GB2312" w:hint="eastAsia"/>
          <w:color w:val="000000" w:themeColor="text1"/>
        </w:rPr>
        <w:t xml:space="preserve">35 </w:t>
      </w:r>
      <w:r>
        <w:rPr>
          <w:rFonts w:ascii="仿宋_GB2312" w:eastAsia="仿宋_GB2312" w:hAnsi="仿宋_GB2312" w:cs="仿宋_GB2312" w:hint="eastAsia"/>
          <w:color w:val="000000" w:themeColor="text1"/>
        </w:rPr>
        <w:t>千伏及以下杆塔、拉线基础延伸距离为</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米。</w:t>
      </w:r>
    </w:p>
    <w:p w:rsidR="00080A2D" w:rsidRDefault="00080A2D">
      <w:pPr>
        <w:pStyle w:val="a4"/>
        <w:tabs>
          <w:tab w:val="left" w:pos="1279"/>
        </w:tabs>
        <w:overflowPunct w:val="0"/>
        <w:spacing w:after="0" w:line="560" w:lineRule="exact"/>
        <w:jc w:val="center"/>
        <w:rPr>
          <w:rFonts w:ascii="黑体" w:eastAsia="黑体"/>
          <w:color w:val="000000" w:themeColor="text1"/>
        </w:rPr>
      </w:pPr>
    </w:p>
    <w:p w:rsidR="00080A2D" w:rsidRDefault="00ED7FB0">
      <w:pPr>
        <w:pStyle w:val="a4"/>
        <w:tabs>
          <w:tab w:val="left" w:pos="1279"/>
        </w:tabs>
        <w:overflowPunct w:val="0"/>
        <w:spacing w:after="0" w:line="560" w:lineRule="exact"/>
        <w:jc w:val="center"/>
        <w:rPr>
          <w:rFonts w:ascii="黑体" w:eastAsia="黑体"/>
          <w:color w:val="000000" w:themeColor="text1"/>
        </w:rPr>
      </w:pPr>
      <w:r>
        <w:rPr>
          <w:rFonts w:ascii="黑体" w:eastAsia="黑体" w:hint="eastAsia"/>
          <w:color w:val="000000" w:themeColor="text1"/>
        </w:rPr>
        <w:t>第三章</w:t>
      </w:r>
      <w:r>
        <w:rPr>
          <w:rFonts w:ascii="黑体" w:eastAsia="黑体" w:hint="eastAsia"/>
          <w:color w:val="000000" w:themeColor="text1"/>
        </w:rPr>
        <w:tab/>
      </w:r>
      <w:r>
        <w:rPr>
          <w:rFonts w:ascii="黑体" w:eastAsia="黑体" w:hint="eastAsia"/>
          <w:color w:val="000000" w:themeColor="text1"/>
        </w:rPr>
        <w:t>保护管理</w:t>
      </w:r>
    </w:p>
    <w:p w:rsidR="00080A2D" w:rsidRDefault="00ED7FB0" w:rsidP="00F73D16">
      <w:pPr>
        <w:pStyle w:val="a4"/>
        <w:overflowPunct w:val="0"/>
        <w:spacing w:after="0" w:line="560" w:lineRule="exact"/>
        <w:ind w:firstLineChars="225" w:firstLine="752"/>
        <w:rPr>
          <w:color w:val="000000" w:themeColor="text1"/>
        </w:rPr>
      </w:pPr>
      <w:r>
        <w:rPr>
          <w:rFonts w:ascii="黑体" w:eastAsia="黑体" w:hint="eastAsia"/>
          <w:color w:val="000000" w:themeColor="text1"/>
          <w:spacing w:val="7"/>
        </w:rPr>
        <w:t>第六</w:t>
      </w:r>
      <w:r>
        <w:rPr>
          <w:rFonts w:ascii="黑体" w:eastAsia="黑体" w:hint="eastAsia"/>
          <w:color w:val="000000" w:themeColor="text1"/>
        </w:rPr>
        <w:t>条</w:t>
      </w:r>
      <w:r>
        <w:rPr>
          <w:rFonts w:ascii="黑体" w:eastAsia="黑体" w:hint="eastAsia"/>
          <w:color w:val="000000" w:themeColor="text1"/>
        </w:rPr>
        <w:tab/>
      </w:r>
      <w:r>
        <w:rPr>
          <w:rFonts w:ascii="仿宋_GB2312" w:eastAsia="仿宋_GB2312" w:hAnsi="仿宋_GB2312" w:cs="仿宋_GB2312" w:hint="eastAsia"/>
          <w:color w:val="000000" w:themeColor="text1"/>
        </w:rPr>
        <w:t>电力管理部门应当组织供电单位在电力设施周围和沿线的镇政府（街道办事处）、村（居）民委员会，成立电力设施保护群众组织，做好本辖区电力设施保护的有关工作。</w:t>
      </w:r>
    </w:p>
    <w:p w:rsidR="00080A2D" w:rsidRDefault="00ED7FB0">
      <w:pPr>
        <w:pStyle w:val="a4"/>
        <w:tabs>
          <w:tab w:val="left" w:pos="2019"/>
        </w:tabs>
        <w:overflowPunct w:val="0"/>
        <w:spacing w:after="0" w:line="560" w:lineRule="exact"/>
        <w:ind w:firstLineChars="225" w:firstLine="720"/>
        <w:rPr>
          <w:color w:val="000000" w:themeColor="text1"/>
        </w:rPr>
      </w:pPr>
      <w:r>
        <w:rPr>
          <w:rFonts w:ascii="黑体" w:eastAsia="黑体" w:hint="eastAsia"/>
          <w:color w:val="000000" w:themeColor="text1"/>
        </w:rPr>
        <w:lastRenderedPageBreak/>
        <w:t>第七条</w:t>
      </w:r>
      <w:r>
        <w:rPr>
          <w:rFonts w:ascii="黑体" w:eastAsia="黑体" w:hint="eastAsia"/>
          <w:color w:val="000000" w:themeColor="text1"/>
        </w:rPr>
        <w:tab/>
      </w:r>
      <w:r>
        <w:rPr>
          <w:rFonts w:ascii="仿宋_GB2312" w:eastAsia="仿宋_GB2312" w:hAnsi="仿宋_GB2312" w:cs="仿宋_GB2312" w:hint="eastAsia"/>
          <w:color w:val="000000" w:themeColor="text1"/>
        </w:rPr>
        <w:t>禁止下列危害电力设施安全的行为：</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（一）擅自迁移、变更、破坏用电计量仪表装置；</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（二）向电力线路设施射击；</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（三）向导线抛掷物体；</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（四）在架空电力线路导线两侧各</w:t>
      </w:r>
      <w:r>
        <w:rPr>
          <w:rFonts w:ascii="仿宋_GB2312" w:eastAsia="仿宋_GB2312" w:hAnsi="仿宋_GB2312" w:cs="仿宋_GB2312" w:hint="eastAsia"/>
          <w:color w:val="000000" w:themeColor="text1"/>
        </w:rPr>
        <w:t xml:space="preserve"> 300 </w:t>
      </w:r>
      <w:r>
        <w:rPr>
          <w:rFonts w:ascii="仿宋_GB2312" w:eastAsia="仿宋_GB2312" w:hAnsi="仿宋_GB2312" w:cs="仿宋_GB2312" w:hint="eastAsia"/>
          <w:color w:val="000000" w:themeColor="text1"/>
        </w:rPr>
        <w:t>米的区域内放风筝；</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（五）擅自在导线上接用电器设备；</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（六）擅自攀登杆塔或者在杆塔上架设电力、通信、广播</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线路</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安装广播喇叭、广告牌；</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（七）利用电力杆塔、拉线作起重牵引地锚；</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（八）在电力杆塔、拉线上拴牲畜、悬挂物体、攀附农作物；</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（九）在电力杆塔、拉线基础保护区内取土、堆物、打桩、钻探、开挖或者倾倒酸、碱、盐以及其他有害化学物品；</w:t>
      </w:r>
    </w:p>
    <w:p w:rsidR="00080A2D" w:rsidRDefault="00ED7FB0">
      <w:pPr>
        <w:pStyle w:val="a4"/>
        <w:tabs>
          <w:tab w:val="left" w:pos="2019"/>
        </w:tabs>
        <w:overflowPunct w:val="0"/>
        <w:spacing w:after="0" w:line="560" w:lineRule="exact"/>
        <w:ind w:firstLineChars="225" w:firstLine="720"/>
        <w:rPr>
          <w:color w:val="000000" w:themeColor="text1"/>
        </w:rPr>
      </w:pPr>
      <w:r>
        <w:rPr>
          <w:rFonts w:ascii="仿宋_GB2312" w:eastAsia="仿宋_GB2312" w:hAnsi="仿宋_GB2312" w:cs="仿宋_GB2312" w:hint="eastAsia"/>
          <w:color w:val="000000" w:themeColor="text1"/>
        </w:rPr>
        <w:t>（十）在电力杆塔内</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不含杆塔与杆塔之间</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或者杆塔与拉</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线</w:t>
      </w:r>
      <w:r>
        <w:rPr>
          <w:color w:val="000000" w:themeColor="text1"/>
          <w:spacing w:val="4"/>
        </w:rPr>
        <w:t>之间</w:t>
      </w:r>
      <w:r>
        <w:rPr>
          <w:rFonts w:ascii="仿宋_GB2312" w:eastAsia="仿宋_GB2312" w:hAnsi="仿宋_GB2312" w:cs="仿宋_GB2312" w:hint="eastAsia"/>
          <w:color w:val="000000" w:themeColor="text1"/>
        </w:rPr>
        <w:t>修筑道路；</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（十一）拆卸电力杆塔或者拉线上的器材，移动、损坏永</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久性标志或者标志牌；</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（十二）其他危害电力线路设施的行为。</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在电力杆塔、拉线基础的规定范围之外，从事取土</w:t>
      </w:r>
      <w:r>
        <w:rPr>
          <w:rFonts w:ascii="仿宋_GB2312" w:eastAsia="仿宋_GB2312" w:hAnsi="仿宋_GB2312" w:cs="仿宋_GB2312" w:hint="eastAsia"/>
          <w:color w:val="000000" w:themeColor="text1"/>
        </w:rPr>
        <w:t>、堆物、</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打桩、钻探、开挖活动的，应当预留出通往杆塔、拉线的道路</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不得影响杆塔、拉线基础的稳定，不得损坏电力设施接地装置或者改变其埋设深度。</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黑体" w:eastAsia="黑体" w:hint="eastAsia"/>
          <w:color w:val="000000" w:themeColor="text1"/>
        </w:rPr>
        <w:t>第八条</w:t>
      </w:r>
      <w:r>
        <w:rPr>
          <w:rFonts w:ascii="黑体" w:eastAsia="黑体" w:hint="eastAsia"/>
          <w:color w:val="000000" w:themeColor="text1"/>
        </w:rPr>
        <w:tab/>
      </w:r>
      <w:r>
        <w:rPr>
          <w:rFonts w:ascii="仿宋_GB2312" w:eastAsia="仿宋_GB2312" w:hAnsi="仿宋_GB2312" w:cs="仿宋_GB2312" w:hint="eastAsia"/>
          <w:color w:val="000000" w:themeColor="text1"/>
        </w:rPr>
        <w:t>在架空电力线路保护区内禁止下列行为</w:t>
      </w:r>
      <w:r>
        <w:rPr>
          <w:rFonts w:ascii="仿宋_GB2312" w:eastAsia="仿宋_GB2312" w:hAnsi="仿宋_GB2312" w:cs="仿宋_GB2312" w:hint="eastAsia"/>
          <w:color w:val="000000" w:themeColor="text1"/>
        </w:rPr>
        <w:t>:</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（一）堆放谷物、草料、垃圾、矿渣、易燃物、易爆物以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及</w:t>
      </w:r>
      <w:r>
        <w:rPr>
          <w:rFonts w:ascii="仿宋_GB2312" w:eastAsia="仿宋_GB2312" w:hAnsi="仿宋_GB2312" w:cs="仿宋_GB2312" w:hint="eastAsia"/>
          <w:color w:val="000000" w:themeColor="text1"/>
        </w:rPr>
        <w:lastRenderedPageBreak/>
        <w:t>其他影响安全供电的物品；</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（二）烧窑、烧荒；</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（三）兴建建筑物、构筑物；</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（四）种植可能危及电力设施安全的高杆植物；</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（五）钓鱼、设置或者释放气球、燃放礼花、礼炮。</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黑体" w:eastAsia="黑体" w:hint="eastAsia"/>
          <w:color w:val="000000" w:themeColor="text1"/>
        </w:rPr>
        <w:t>第九条</w:t>
      </w:r>
      <w:r>
        <w:rPr>
          <w:rFonts w:ascii="黑体" w:eastAsia="黑体" w:hint="eastAsia"/>
          <w:color w:val="000000" w:themeColor="text1"/>
        </w:rPr>
        <w:tab/>
      </w:r>
      <w:r>
        <w:rPr>
          <w:rFonts w:ascii="仿宋_GB2312" w:eastAsia="仿宋_GB2312" w:hAnsi="仿宋_GB2312" w:cs="仿宋_GB2312" w:hint="eastAsia"/>
          <w:color w:val="000000" w:themeColor="text1"/>
        </w:rPr>
        <w:t>在电力电缆线路保护区内禁止下列行为</w:t>
      </w:r>
      <w:r>
        <w:rPr>
          <w:rFonts w:ascii="仿宋_GB2312" w:eastAsia="仿宋_GB2312" w:hAnsi="仿宋_GB2312" w:cs="仿宋_GB2312" w:hint="eastAsia"/>
          <w:color w:val="000000" w:themeColor="text1"/>
        </w:rPr>
        <w:t>:</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（一）在地下电缆保护区内堆放垃圾、矿渣、易燃物、易</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爆物</w:t>
      </w:r>
      <w:r>
        <w:rPr>
          <w:rFonts w:ascii="仿宋_GB2312" w:eastAsia="仿宋_GB2312" w:hAnsi="仿宋_GB2312" w:cs="仿宋_GB2312" w:hint="eastAsia"/>
          <w:color w:val="000000" w:themeColor="text1"/>
        </w:rPr>
        <w:t>，倾倒酸、碱、盐以及其他有害化学物品，兴建建筑物、</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构筑物或种植树木；</w:t>
      </w:r>
    </w:p>
    <w:p w:rsidR="00080A2D" w:rsidRDefault="00ED7FB0">
      <w:pPr>
        <w:pStyle w:val="a4"/>
        <w:tabs>
          <w:tab w:val="left" w:pos="2019"/>
        </w:tabs>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（二）在河道电缆保护区内炸鱼、挖沙。</w:t>
      </w:r>
    </w:p>
    <w:p w:rsidR="00080A2D" w:rsidRDefault="00ED7FB0">
      <w:pPr>
        <w:pStyle w:val="a4"/>
        <w:overflowPunct w:val="0"/>
        <w:spacing w:after="0" w:line="560" w:lineRule="exact"/>
        <w:ind w:firstLineChars="225" w:firstLine="720"/>
        <w:rPr>
          <w:rFonts w:ascii="仿宋_GB2312" w:eastAsia="仿宋_GB2312" w:hAnsi="仿宋_GB2312" w:cs="仿宋_GB2312"/>
          <w:color w:val="000000" w:themeColor="text1"/>
        </w:rPr>
      </w:pPr>
      <w:r>
        <w:rPr>
          <w:rFonts w:ascii="黑体" w:eastAsia="黑体" w:hint="eastAsia"/>
          <w:color w:val="000000" w:themeColor="text1"/>
        </w:rPr>
        <w:t>第十条</w:t>
      </w:r>
      <w:r>
        <w:rPr>
          <w:rFonts w:ascii="黑体" w:eastAsia="黑体" w:hint="eastAsia"/>
          <w:color w:val="000000" w:themeColor="text1"/>
        </w:rPr>
        <w:t xml:space="preserve"> </w:t>
      </w:r>
      <w:r>
        <w:rPr>
          <w:rFonts w:ascii="仿宋_GB2312" w:eastAsia="仿宋_GB2312" w:hAnsi="仿宋_GB2312" w:cs="仿宋_GB2312" w:hint="eastAsia"/>
          <w:color w:val="000000" w:themeColor="text1"/>
        </w:rPr>
        <w:t>任何单位和个人实施下列作业时，应当经县级以上电力管理部门批准，并采取安全措施。必要时，电力企业应</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在施工作业现场进行指导和帮助。</w:t>
      </w:r>
    </w:p>
    <w:p w:rsidR="00080A2D" w:rsidRDefault="00ED7FB0">
      <w:pPr>
        <w:pStyle w:val="a4"/>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（一）在架空电力线路保护区内进行农田水利基本建设以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及打桩、钻探、开挖等作业；</w:t>
      </w:r>
    </w:p>
    <w:p w:rsidR="00080A2D" w:rsidRDefault="00ED7FB0">
      <w:pPr>
        <w:pStyle w:val="a4"/>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（二）起重机械的任何部位进入架空电力线路保护区内进行施工，超过</w:t>
      </w:r>
      <w:r>
        <w:rPr>
          <w:rFonts w:ascii="仿宋_GB2312" w:eastAsia="仿宋_GB2312" w:hAnsi="仿宋_GB2312" w:cs="仿宋_GB2312" w:hint="eastAsia"/>
          <w:color w:val="000000" w:themeColor="text1"/>
        </w:rPr>
        <w:t xml:space="preserve"> 4 </w:t>
      </w:r>
      <w:r>
        <w:rPr>
          <w:rFonts w:ascii="仿宋_GB2312" w:eastAsia="仿宋_GB2312" w:hAnsi="仿宋_GB2312" w:cs="仿宋_GB2312" w:hint="eastAsia"/>
          <w:color w:val="000000" w:themeColor="text1"/>
        </w:rPr>
        <w:t>米高度的车辆或机械通过架空电力线路保护区；</w:t>
      </w:r>
    </w:p>
    <w:p w:rsidR="00080A2D" w:rsidRDefault="00ED7FB0">
      <w:pPr>
        <w:pStyle w:val="a4"/>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（三）小于导线距穿越物体之间的安全距离，通过架空电</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力线路保护区（四）在电力电缆线路保护区内进行可能有安全风险的其</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他作业。</w:t>
      </w:r>
    </w:p>
    <w:p w:rsidR="00080A2D" w:rsidRDefault="00ED7FB0">
      <w:pPr>
        <w:pStyle w:val="a4"/>
        <w:overflowPunct w:val="0"/>
        <w:spacing w:after="0" w:line="560" w:lineRule="exact"/>
        <w:ind w:firstLineChars="225" w:firstLine="720"/>
        <w:rPr>
          <w:color w:val="000000" w:themeColor="text1"/>
        </w:rPr>
      </w:pPr>
      <w:r>
        <w:rPr>
          <w:rFonts w:ascii="黑体" w:eastAsia="黑体" w:hint="eastAsia"/>
          <w:color w:val="000000" w:themeColor="text1"/>
        </w:rPr>
        <w:t>第十一条</w:t>
      </w:r>
      <w:r>
        <w:rPr>
          <w:rFonts w:ascii="黑体" w:eastAsia="黑体" w:hint="eastAsia"/>
          <w:color w:val="000000" w:themeColor="text1"/>
        </w:rPr>
        <w:t xml:space="preserve"> </w:t>
      </w:r>
      <w:r>
        <w:rPr>
          <w:rFonts w:ascii="仿宋_GB2312" w:eastAsia="仿宋_GB2312" w:hAnsi="仿宋_GB2312" w:cs="仿宋_GB2312" w:hint="eastAsia"/>
          <w:color w:val="000000" w:themeColor="text1"/>
        </w:rPr>
        <w:t>不得擅自在距离电力设施周围</w:t>
      </w:r>
      <w:r>
        <w:rPr>
          <w:rFonts w:ascii="仿宋_GB2312" w:eastAsia="仿宋_GB2312" w:hAnsi="仿宋_GB2312" w:cs="仿宋_GB2312" w:hint="eastAsia"/>
          <w:color w:val="000000" w:themeColor="text1"/>
        </w:rPr>
        <w:t xml:space="preserve"> 500 </w:t>
      </w:r>
      <w:r>
        <w:rPr>
          <w:rFonts w:ascii="仿宋_GB2312" w:eastAsia="仿宋_GB2312" w:hAnsi="仿宋_GB2312" w:cs="仿宋_GB2312" w:hint="eastAsia"/>
          <w:color w:val="000000" w:themeColor="text1"/>
        </w:rPr>
        <w:t>米范围内进行爆破作业。因工作需要必须进行爆破作业的，应当征得电力</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设施产权单位或管理部门的书面同意，报经政府有关管理部门</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批准，与电力企业签订书面协议，并采取安全防范措施。</w:t>
      </w:r>
    </w:p>
    <w:p w:rsidR="00080A2D" w:rsidRDefault="00080A2D" w:rsidP="00F73D16">
      <w:pPr>
        <w:pStyle w:val="a4"/>
        <w:overflowPunct w:val="0"/>
        <w:spacing w:after="0" w:line="560" w:lineRule="exact"/>
        <w:ind w:firstLineChars="225" w:firstLine="743"/>
        <w:rPr>
          <w:color w:val="000000" w:themeColor="text1"/>
          <w:sz w:val="33"/>
        </w:rPr>
      </w:pPr>
    </w:p>
    <w:p w:rsidR="00080A2D" w:rsidRDefault="00ED7FB0">
      <w:pPr>
        <w:pStyle w:val="a4"/>
        <w:tabs>
          <w:tab w:val="left" w:pos="1279"/>
        </w:tabs>
        <w:overflowPunct w:val="0"/>
        <w:spacing w:after="0" w:line="560" w:lineRule="exact"/>
        <w:jc w:val="center"/>
        <w:rPr>
          <w:rFonts w:ascii="黑体" w:eastAsia="黑体"/>
          <w:color w:val="000000" w:themeColor="text1"/>
        </w:rPr>
      </w:pPr>
      <w:r>
        <w:rPr>
          <w:rFonts w:ascii="黑体" w:eastAsia="黑体" w:hint="eastAsia"/>
          <w:color w:val="000000" w:themeColor="text1"/>
        </w:rPr>
        <w:t>第四章</w:t>
      </w:r>
      <w:r>
        <w:rPr>
          <w:rFonts w:ascii="黑体" w:eastAsia="黑体" w:hint="eastAsia"/>
          <w:color w:val="000000" w:themeColor="text1"/>
        </w:rPr>
        <w:tab/>
      </w:r>
      <w:r>
        <w:rPr>
          <w:rFonts w:ascii="黑体" w:eastAsia="黑体" w:hint="eastAsia"/>
          <w:color w:val="000000" w:themeColor="text1"/>
        </w:rPr>
        <w:t>妨碍关系的处理</w:t>
      </w:r>
    </w:p>
    <w:p w:rsidR="00080A2D" w:rsidRDefault="00ED7FB0">
      <w:pPr>
        <w:pStyle w:val="a4"/>
        <w:overflowPunct w:val="0"/>
        <w:spacing w:after="0" w:line="560" w:lineRule="exact"/>
        <w:ind w:firstLineChars="225" w:firstLine="720"/>
        <w:rPr>
          <w:color w:val="000000" w:themeColor="text1"/>
        </w:rPr>
      </w:pPr>
      <w:r>
        <w:rPr>
          <w:rFonts w:ascii="黑体" w:eastAsia="黑体" w:hint="eastAsia"/>
          <w:color w:val="000000" w:themeColor="text1"/>
        </w:rPr>
        <w:t>第十二条</w:t>
      </w:r>
      <w:r>
        <w:rPr>
          <w:rFonts w:ascii="黑体" w:eastAsia="黑体" w:hint="eastAsia"/>
          <w:color w:val="000000" w:themeColor="text1"/>
        </w:rPr>
        <w:t xml:space="preserve"> </w:t>
      </w:r>
      <w:r>
        <w:rPr>
          <w:rFonts w:ascii="仿宋_GB2312" w:eastAsia="仿宋_GB2312" w:hAnsi="仿宋_GB2312" w:cs="仿宋_GB2312" w:hint="eastAsia"/>
          <w:color w:val="000000" w:themeColor="text1"/>
        </w:rPr>
        <w:t>为了保证电网设施安全运行，对影响架空电力线路安全运行的现有林木</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需要移植或者砍伐的</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应当由林木所</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有单位或个人依法办理相关手续后，进行移植或者砍伐。其中</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属于林木种植在先，电力线路架设在后情形的，电力设施产权</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单位应当按照国家有关规定给予林木所有权人补偿。</w:t>
      </w:r>
    </w:p>
    <w:p w:rsidR="00080A2D" w:rsidRDefault="00ED7FB0">
      <w:pPr>
        <w:pStyle w:val="a4"/>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电力企业对电力设施保护区内新种植或者自然生长的可能危及电力设施安全的林木应当予以砍伐，并不予支付任何费用。</w:t>
      </w:r>
    </w:p>
    <w:p w:rsidR="00080A2D" w:rsidRDefault="00ED7FB0">
      <w:pPr>
        <w:pStyle w:val="a4"/>
        <w:overflowPunct w:val="0"/>
        <w:spacing w:after="0" w:line="560" w:lineRule="exact"/>
        <w:ind w:firstLineChars="225"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因不可抗力导致林木危及电力线路安全的，电力企业为紧</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急避险，可以先行修剪或者砍伐</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但应当于实施紧急避险行为后</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及时告知林木所有权人，并到有关部门备案。</w:t>
      </w:r>
    </w:p>
    <w:p w:rsidR="00080A2D" w:rsidRDefault="00080A2D" w:rsidP="00F73D16">
      <w:pPr>
        <w:pStyle w:val="a4"/>
        <w:overflowPunct w:val="0"/>
        <w:spacing w:after="0" w:line="560" w:lineRule="exact"/>
        <w:ind w:firstLineChars="225" w:firstLine="878"/>
        <w:rPr>
          <w:color w:val="000000" w:themeColor="text1"/>
          <w:sz w:val="39"/>
        </w:rPr>
      </w:pPr>
    </w:p>
    <w:p w:rsidR="00080A2D" w:rsidRDefault="00ED7FB0">
      <w:pPr>
        <w:pStyle w:val="a4"/>
        <w:tabs>
          <w:tab w:val="left" w:pos="1279"/>
          <w:tab w:val="left" w:pos="1919"/>
        </w:tabs>
        <w:overflowPunct w:val="0"/>
        <w:spacing w:after="0" w:line="560" w:lineRule="exact"/>
        <w:jc w:val="center"/>
        <w:rPr>
          <w:rFonts w:ascii="黑体" w:eastAsia="黑体"/>
          <w:color w:val="000000" w:themeColor="text1"/>
        </w:rPr>
      </w:pPr>
      <w:r>
        <w:rPr>
          <w:rFonts w:ascii="黑体" w:eastAsia="黑体" w:hint="eastAsia"/>
          <w:color w:val="000000" w:themeColor="text1"/>
        </w:rPr>
        <w:t>第五章</w:t>
      </w:r>
      <w:r>
        <w:rPr>
          <w:rFonts w:ascii="黑体" w:eastAsia="黑体" w:hint="eastAsia"/>
          <w:color w:val="000000" w:themeColor="text1"/>
        </w:rPr>
        <w:tab/>
      </w:r>
      <w:r>
        <w:rPr>
          <w:rFonts w:ascii="黑体" w:eastAsia="黑体" w:hint="eastAsia"/>
          <w:color w:val="000000" w:themeColor="text1"/>
        </w:rPr>
        <w:t>附</w:t>
      </w:r>
      <w:r>
        <w:rPr>
          <w:rFonts w:ascii="黑体" w:eastAsia="黑体" w:hint="eastAsia"/>
          <w:color w:val="000000" w:themeColor="text1"/>
        </w:rPr>
        <w:tab/>
      </w:r>
      <w:r>
        <w:rPr>
          <w:rFonts w:ascii="黑体" w:eastAsia="黑体" w:hint="eastAsia"/>
          <w:color w:val="000000" w:themeColor="text1"/>
        </w:rPr>
        <w:t>则</w:t>
      </w:r>
    </w:p>
    <w:p w:rsidR="00080A2D" w:rsidRDefault="00ED7FB0">
      <w:pPr>
        <w:overflowPunct w:val="0"/>
        <w:spacing w:line="560" w:lineRule="exact"/>
        <w:ind w:firstLineChars="225" w:firstLine="720"/>
        <w:rPr>
          <w:rFonts w:hAnsi="仿宋_GB2312" w:cs="仿宋_GB2312"/>
          <w:color w:val="000000" w:themeColor="text1"/>
        </w:rPr>
        <w:sectPr w:rsidR="00080A2D">
          <w:footerReference w:type="even" r:id="rId8"/>
          <w:footerReference w:type="default" r:id="rId9"/>
          <w:pgSz w:w="11906" w:h="16838"/>
          <w:pgMar w:top="1417" w:right="1417" w:bottom="1417" w:left="1701" w:header="850" w:footer="1134" w:gutter="0"/>
          <w:pgNumType w:fmt="numberInDash"/>
          <w:cols w:space="0"/>
          <w:docGrid w:type="lines" w:linePitch="438"/>
        </w:sectPr>
      </w:pPr>
      <w:r>
        <w:rPr>
          <w:rFonts w:ascii="黑体" w:eastAsia="黑体" w:hint="eastAsia"/>
          <w:color w:val="000000" w:themeColor="text1"/>
        </w:rPr>
        <w:t>第十三条</w:t>
      </w:r>
      <w:r>
        <w:rPr>
          <w:rFonts w:ascii="黑体" w:eastAsia="黑体" w:hint="eastAsia"/>
          <w:color w:val="000000" w:themeColor="text1"/>
        </w:rPr>
        <w:tab/>
      </w:r>
      <w:r>
        <w:rPr>
          <w:color w:val="000000" w:themeColor="text1"/>
        </w:rPr>
        <w:t>本办法自印发之日起施</w:t>
      </w:r>
      <w:r>
        <w:rPr>
          <w:rFonts w:hint="eastAsia"/>
          <w:color w:val="000000" w:themeColor="text1"/>
        </w:rPr>
        <w:t>行</w:t>
      </w:r>
    </w:p>
    <w:p w:rsidR="00080A2D" w:rsidRDefault="00ED7FB0">
      <w:pPr>
        <w:tabs>
          <w:tab w:val="left" w:pos="7383"/>
          <w:tab w:val="left" w:pos="7704"/>
        </w:tabs>
        <w:overflowPunct w:val="0"/>
        <w:spacing w:line="56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附件</w:t>
      </w:r>
      <w:r>
        <w:rPr>
          <w:rFonts w:ascii="黑体" w:eastAsia="黑体" w:hAnsi="黑体" w:cs="黑体" w:hint="eastAsia"/>
          <w:color w:val="000000" w:themeColor="text1"/>
          <w:szCs w:val="32"/>
          <w:shd w:val="clear" w:color="auto" w:fill="FFFFFF"/>
        </w:rPr>
        <w:t>9</w:t>
      </w:r>
    </w:p>
    <w:p w:rsidR="00080A2D" w:rsidRDefault="00ED7FB0">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眉县</w:t>
      </w:r>
      <w:r>
        <w:rPr>
          <w:rFonts w:ascii="方正小标宋简体" w:eastAsia="方正小标宋简体" w:hint="eastAsia"/>
          <w:color w:val="000000" w:themeColor="text1"/>
          <w:sz w:val="44"/>
          <w:szCs w:val="44"/>
        </w:rPr>
        <w:t>农村生活垃圾管理办法</w:t>
      </w:r>
    </w:p>
    <w:p w:rsidR="00080A2D" w:rsidRDefault="00080A2D">
      <w:pPr>
        <w:spacing w:line="560" w:lineRule="exact"/>
        <w:jc w:val="center"/>
        <w:rPr>
          <w:rFonts w:ascii="黑体" w:eastAsia="黑体" w:hAnsi="黑体"/>
          <w:color w:val="000000" w:themeColor="text1"/>
          <w:szCs w:val="32"/>
        </w:rPr>
      </w:pPr>
    </w:p>
    <w:p w:rsidR="00080A2D" w:rsidRDefault="00ED7FB0">
      <w:pPr>
        <w:spacing w:line="560" w:lineRule="exact"/>
        <w:jc w:val="center"/>
        <w:rPr>
          <w:rFonts w:ascii="黑体" w:eastAsia="黑体" w:hAnsi="黑体"/>
          <w:color w:val="000000" w:themeColor="text1"/>
          <w:szCs w:val="32"/>
        </w:rPr>
      </w:pPr>
      <w:r>
        <w:rPr>
          <w:rFonts w:ascii="黑体" w:eastAsia="黑体" w:hAnsi="黑体" w:hint="eastAsia"/>
          <w:color w:val="000000" w:themeColor="text1"/>
          <w:szCs w:val="32"/>
        </w:rPr>
        <w:t>第一章</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总</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则</w:t>
      </w:r>
    </w:p>
    <w:p w:rsidR="00080A2D" w:rsidRDefault="00ED7FB0">
      <w:pPr>
        <w:spacing w:line="560" w:lineRule="exact"/>
        <w:ind w:firstLineChars="200" w:firstLine="640"/>
        <w:rPr>
          <w:color w:val="000000" w:themeColor="text1"/>
          <w:szCs w:val="32"/>
        </w:rPr>
      </w:pPr>
      <w:r>
        <w:rPr>
          <w:rFonts w:ascii="黑体" w:eastAsia="黑体" w:hAnsi="黑体" w:hint="eastAsia"/>
          <w:color w:val="000000" w:themeColor="text1"/>
          <w:szCs w:val="32"/>
        </w:rPr>
        <w:t>第一条</w:t>
      </w:r>
      <w:r>
        <w:rPr>
          <w:rFonts w:hint="eastAsia"/>
          <w:color w:val="000000" w:themeColor="text1"/>
          <w:szCs w:val="32"/>
        </w:rPr>
        <w:t xml:space="preserve">  </w:t>
      </w:r>
      <w:r>
        <w:rPr>
          <w:rFonts w:hint="eastAsia"/>
          <w:color w:val="000000" w:themeColor="text1"/>
          <w:szCs w:val="32"/>
        </w:rPr>
        <w:t>为有序开展农村生活垃圾分类、收集、转运及处理，加快补齐农村生活垃圾治理短板，实现村庄环境干净整洁有序，农村人居环境明显改善，增强村民保护环境意识，助力乡村振兴，结合我</w:t>
      </w:r>
      <w:r>
        <w:rPr>
          <w:rFonts w:hint="eastAsia"/>
          <w:color w:val="000000" w:themeColor="text1"/>
          <w:szCs w:val="32"/>
        </w:rPr>
        <w:t>县</w:t>
      </w:r>
      <w:r>
        <w:rPr>
          <w:rFonts w:hint="eastAsia"/>
          <w:color w:val="000000" w:themeColor="text1"/>
          <w:szCs w:val="32"/>
        </w:rPr>
        <w:t>实际，制定本办法。</w:t>
      </w:r>
    </w:p>
    <w:p w:rsidR="00080A2D" w:rsidRDefault="00ED7FB0">
      <w:pPr>
        <w:spacing w:line="560" w:lineRule="exact"/>
        <w:ind w:firstLineChars="200" w:firstLine="640"/>
        <w:rPr>
          <w:color w:val="000000" w:themeColor="text1"/>
          <w:szCs w:val="32"/>
        </w:rPr>
      </w:pPr>
      <w:r>
        <w:rPr>
          <w:rFonts w:ascii="黑体" w:eastAsia="黑体" w:hAnsi="黑体" w:hint="eastAsia"/>
          <w:color w:val="000000" w:themeColor="text1"/>
          <w:szCs w:val="32"/>
        </w:rPr>
        <w:t>第二条</w:t>
      </w:r>
      <w:r>
        <w:rPr>
          <w:rFonts w:hint="eastAsia"/>
          <w:color w:val="000000" w:themeColor="text1"/>
          <w:szCs w:val="32"/>
        </w:rPr>
        <w:t xml:space="preserve">  </w:t>
      </w:r>
      <w:r>
        <w:rPr>
          <w:rFonts w:hint="eastAsia"/>
          <w:color w:val="000000" w:themeColor="text1"/>
          <w:szCs w:val="32"/>
        </w:rPr>
        <w:t>本办法所称农村生活垃圾，是指农村日常生活中或者为农村日常生活服务所产生的固体废物，以及相关行政法规规定视为农村生活垃圾的固体废物。不包括村内企业、作坊产生的工业垃圾、农业生产产生的农业废弃物、建筑垃圾和医疗垃圾等。</w:t>
      </w:r>
    </w:p>
    <w:p w:rsidR="00080A2D" w:rsidRDefault="00080A2D">
      <w:pPr>
        <w:spacing w:line="560" w:lineRule="exact"/>
        <w:ind w:firstLineChars="200" w:firstLine="640"/>
        <w:rPr>
          <w:color w:val="000000" w:themeColor="text1"/>
          <w:szCs w:val="32"/>
        </w:rPr>
      </w:pPr>
    </w:p>
    <w:p w:rsidR="00080A2D" w:rsidRDefault="00ED7FB0">
      <w:pPr>
        <w:numPr>
          <w:ilvl w:val="0"/>
          <w:numId w:val="6"/>
        </w:numPr>
        <w:spacing w:line="560" w:lineRule="exact"/>
        <w:rPr>
          <w:rFonts w:ascii="黑体" w:eastAsia="黑体" w:hAnsi="黑体"/>
          <w:color w:val="000000" w:themeColor="text1"/>
          <w:szCs w:val="32"/>
        </w:rPr>
      </w:pPr>
      <w:r>
        <w:rPr>
          <w:rFonts w:ascii="黑体" w:eastAsia="黑体" w:hAnsi="黑体" w:hint="eastAsia"/>
          <w:color w:val="000000" w:themeColor="text1"/>
          <w:szCs w:val="32"/>
        </w:rPr>
        <w:t>管理责任</w:t>
      </w:r>
    </w:p>
    <w:p w:rsidR="00080A2D" w:rsidRDefault="00ED7FB0">
      <w:pPr>
        <w:spacing w:line="560" w:lineRule="exact"/>
        <w:ind w:firstLine="636"/>
        <w:rPr>
          <w:color w:val="000000" w:themeColor="text1"/>
          <w:szCs w:val="32"/>
        </w:rPr>
      </w:pPr>
      <w:r>
        <w:rPr>
          <w:rFonts w:ascii="黑体" w:eastAsia="黑体" w:hAnsi="黑体" w:hint="eastAsia"/>
          <w:color w:val="000000" w:themeColor="text1"/>
          <w:szCs w:val="32"/>
        </w:rPr>
        <w:t>第三条</w:t>
      </w:r>
      <w:r>
        <w:rPr>
          <w:rFonts w:hint="eastAsia"/>
          <w:color w:val="000000" w:themeColor="text1"/>
          <w:szCs w:val="32"/>
        </w:rPr>
        <w:t xml:space="preserve">  </w:t>
      </w:r>
      <w:r>
        <w:rPr>
          <w:rFonts w:hint="eastAsia"/>
          <w:color w:val="000000" w:themeColor="text1"/>
          <w:szCs w:val="32"/>
        </w:rPr>
        <w:t>农村生活垃圾管理坚持政府主导、公众参与、因地制宜、注重长效、综合利用、统筹推进的原则。</w:t>
      </w:r>
    </w:p>
    <w:p w:rsidR="00080A2D" w:rsidRDefault="00ED7FB0">
      <w:pPr>
        <w:spacing w:line="560" w:lineRule="exact"/>
        <w:ind w:firstLine="636"/>
        <w:rPr>
          <w:color w:val="000000" w:themeColor="text1"/>
          <w:szCs w:val="32"/>
        </w:rPr>
      </w:pPr>
      <w:r>
        <w:rPr>
          <w:rFonts w:ascii="黑体" w:eastAsia="黑体" w:hAnsi="黑体" w:hint="eastAsia"/>
          <w:color w:val="000000" w:themeColor="text1"/>
          <w:szCs w:val="32"/>
        </w:rPr>
        <w:t>第四条</w:t>
      </w:r>
      <w:r>
        <w:rPr>
          <w:rFonts w:ascii="黑体" w:eastAsia="黑体" w:hAnsi="黑体" w:hint="eastAsia"/>
          <w:color w:val="000000" w:themeColor="text1"/>
          <w:szCs w:val="32"/>
        </w:rPr>
        <w:t xml:space="preserve"> </w:t>
      </w:r>
      <w:r>
        <w:rPr>
          <w:rFonts w:hint="eastAsia"/>
          <w:color w:val="000000" w:themeColor="text1"/>
          <w:szCs w:val="32"/>
        </w:rPr>
        <w:t xml:space="preserve"> </w:t>
      </w:r>
      <w:r>
        <w:rPr>
          <w:rFonts w:hint="eastAsia"/>
          <w:color w:val="000000" w:themeColor="text1"/>
          <w:szCs w:val="32"/>
        </w:rPr>
        <w:t>县人民政府加强对农村生活垃圾管理工作的组织领导，将农村生活垃圾管理工作纳入国民经济和社会发展规划，确定农村生活垃圾管理目标，统筹设施规划布局，制定促进农村生活垃圾减量化、资</w:t>
      </w:r>
      <w:r>
        <w:rPr>
          <w:rFonts w:hint="eastAsia"/>
          <w:color w:val="000000" w:themeColor="text1"/>
          <w:szCs w:val="32"/>
        </w:rPr>
        <w:t>源化、无害化的政策措施，加大农村生活垃圾治理所需资金投入。</w:t>
      </w:r>
    </w:p>
    <w:p w:rsidR="00080A2D" w:rsidRDefault="00ED7FB0">
      <w:pPr>
        <w:spacing w:line="560" w:lineRule="exact"/>
        <w:ind w:firstLine="636"/>
        <w:rPr>
          <w:color w:val="000000" w:themeColor="text1"/>
          <w:szCs w:val="32"/>
        </w:rPr>
      </w:pPr>
      <w:r>
        <w:rPr>
          <w:rFonts w:ascii="黑体" w:eastAsia="黑体" w:hAnsi="黑体" w:hint="eastAsia"/>
          <w:color w:val="000000" w:themeColor="text1"/>
          <w:szCs w:val="32"/>
        </w:rPr>
        <w:t>第五条</w:t>
      </w:r>
      <w:r>
        <w:rPr>
          <w:rFonts w:hint="eastAsia"/>
          <w:color w:val="000000" w:themeColor="text1"/>
          <w:szCs w:val="32"/>
        </w:rPr>
        <w:t xml:space="preserve">  </w:t>
      </w:r>
      <w:r>
        <w:rPr>
          <w:rFonts w:hint="eastAsia"/>
          <w:color w:val="000000" w:themeColor="text1"/>
          <w:szCs w:val="32"/>
        </w:rPr>
        <w:t>县城市管理执法局牵头负责农村生活垃圾管理工作，县住建局按工作职责做好配合工作。</w:t>
      </w:r>
    </w:p>
    <w:p w:rsidR="00080A2D" w:rsidRDefault="00ED7FB0">
      <w:pPr>
        <w:spacing w:line="560" w:lineRule="exact"/>
        <w:ind w:firstLine="636"/>
        <w:rPr>
          <w:color w:val="000000" w:themeColor="text1"/>
          <w:szCs w:val="32"/>
        </w:rPr>
      </w:pPr>
      <w:r>
        <w:rPr>
          <w:rFonts w:ascii="黑体" w:eastAsia="黑体" w:hAnsi="黑体" w:hint="eastAsia"/>
          <w:color w:val="000000" w:themeColor="text1"/>
          <w:szCs w:val="32"/>
        </w:rPr>
        <w:t>第六条</w:t>
      </w:r>
      <w:r>
        <w:rPr>
          <w:rFonts w:hint="eastAsia"/>
          <w:color w:val="000000" w:themeColor="text1"/>
          <w:szCs w:val="32"/>
        </w:rPr>
        <w:t xml:space="preserve">   </w:t>
      </w:r>
      <w:r>
        <w:rPr>
          <w:rFonts w:hint="eastAsia"/>
          <w:color w:val="000000" w:themeColor="text1"/>
          <w:szCs w:val="32"/>
        </w:rPr>
        <w:t>镇人民政府</w:t>
      </w:r>
      <w:r>
        <w:rPr>
          <w:rFonts w:hint="eastAsia"/>
          <w:color w:val="000000" w:themeColor="text1"/>
          <w:szCs w:val="32"/>
        </w:rPr>
        <w:t>(</w:t>
      </w:r>
      <w:r>
        <w:rPr>
          <w:rFonts w:hint="eastAsia"/>
          <w:color w:val="000000" w:themeColor="text1"/>
          <w:szCs w:val="32"/>
        </w:rPr>
        <w:t>街道办事处</w:t>
      </w:r>
      <w:r>
        <w:rPr>
          <w:rFonts w:hint="eastAsia"/>
          <w:color w:val="000000" w:themeColor="text1"/>
          <w:szCs w:val="32"/>
        </w:rPr>
        <w:t>）</w:t>
      </w:r>
      <w:r>
        <w:rPr>
          <w:rFonts w:hint="eastAsia"/>
          <w:color w:val="000000" w:themeColor="text1"/>
          <w:szCs w:val="32"/>
        </w:rPr>
        <w:t>配合做好本辖区内农</w:t>
      </w:r>
      <w:r>
        <w:rPr>
          <w:rFonts w:hint="eastAsia"/>
          <w:color w:val="000000" w:themeColor="text1"/>
          <w:szCs w:val="32"/>
        </w:rPr>
        <w:lastRenderedPageBreak/>
        <w:t>村生活垃圾的日常管理工作</w:t>
      </w:r>
      <w:r>
        <w:rPr>
          <w:rFonts w:hint="eastAsia"/>
          <w:color w:val="000000" w:themeColor="text1"/>
          <w:szCs w:val="32"/>
        </w:rPr>
        <w:t>，定期配备和更换辖区内所需垃圾桶等设备设施。</w:t>
      </w:r>
    </w:p>
    <w:p w:rsidR="00080A2D" w:rsidRDefault="00ED7FB0">
      <w:pPr>
        <w:spacing w:line="560" w:lineRule="exact"/>
        <w:ind w:firstLine="636"/>
        <w:rPr>
          <w:rFonts w:hAnsi="Arial" w:cs="Arial"/>
          <w:color w:val="000000" w:themeColor="text1"/>
          <w:szCs w:val="32"/>
          <w:shd w:val="clear" w:color="auto" w:fill="FFFFFF"/>
        </w:rPr>
      </w:pPr>
      <w:r>
        <w:rPr>
          <w:rFonts w:ascii="黑体" w:eastAsia="黑体" w:hAnsi="黑体" w:cs="Arial"/>
          <w:color w:val="000000" w:themeColor="text1"/>
          <w:szCs w:val="32"/>
          <w:shd w:val="clear" w:color="auto" w:fill="FFFFFF"/>
        </w:rPr>
        <w:t>第七条</w:t>
      </w:r>
      <w:r>
        <w:rPr>
          <w:rFonts w:ascii="黑体" w:eastAsia="黑体" w:hAnsi="黑体" w:cs="Arial" w:hint="eastAsia"/>
          <w:color w:val="000000" w:themeColor="text1"/>
          <w:szCs w:val="32"/>
          <w:shd w:val="clear" w:color="auto" w:fill="FFFFFF"/>
        </w:rPr>
        <w:t xml:space="preserve"> </w:t>
      </w:r>
      <w:r>
        <w:rPr>
          <w:rFonts w:ascii="Arial" w:hAnsi="Arial" w:cs="Arial"/>
          <w:color w:val="000000" w:themeColor="text1"/>
          <w:szCs w:val="32"/>
          <w:shd w:val="clear" w:color="auto" w:fill="FFFFFF"/>
        </w:rPr>
        <w:t xml:space="preserve"> </w:t>
      </w:r>
      <w:r>
        <w:rPr>
          <w:rFonts w:hAnsi="Times New Roman" w:hint="eastAsia"/>
          <w:color w:val="000000" w:themeColor="text1"/>
          <w:szCs w:val="32"/>
        </w:rPr>
        <w:t>村民委员会通过制定村规民约、签订责任书等方式，开展农村生活垃圾的清扫、分类、投放等工作，督促村庄内的单位和个人做好村庄保洁工作。</w:t>
      </w:r>
    </w:p>
    <w:p w:rsidR="00080A2D" w:rsidRDefault="00ED7FB0">
      <w:pPr>
        <w:spacing w:line="560" w:lineRule="exact"/>
        <w:ind w:firstLine="636"/>
        <w:rPr>
          <w:color w:val="000000" w:themeColor="text1"/>
          <w:szCs w:val="32"/>
        </w:rPr>
      </w:pPr>
      <w:r>
        <w:rPr>
          <w:rFonts w:ascii="黑体" w:eastAsia="黑体" w:hAnsi="黑体" w:cs="Arial" w:hint="eastAsia"/>
          <w:color w:val="000000" w:themeColor="text1"/>
          <w:szCs w:val="32"/>
          <w:shd w:val="clear" w:color="auto" w:fill="FFFFFF"/>
        </w:rPr>
        <w:t>第八条</w:t>
      </w:r>
      <w:r>
        <w:rPr>
          <w:rFonts w:ascii="黑体" w:eastAsia="黑体" w:hAnsi="黑体" w:cs="Arial" w:hint="eastAsia"/>
          <w:color w:val="000000" w:themeColor="text1"/>
          <w:szCs w:val="32"/>
          <w:shd w:val="clear" w:color="auto" w:fill="FFFFFF"/>
        </w:rPr>
        <w:t xml:space="preserve"> </w:t>
      </w:r>
      <w:r>
        <w:rPr>
          <w:rFonts w:hAnsi="Arial" w:cs="Arial" w:hint="eastAsia"/>
          <w:color w:val="000000" w:themeColor="text1"/>
          <w:szCs w:val="32"/>
          <w:shd w:val="clear" w:color="auto" w:fill="FFFFFF"/>
        </w:rPr>
        <w:t xml:space="preserve"> </w:t>
      </w:r>
      <w:r>
        <w:rPr>
          <w:rFonts w:hint="eastAsia"/>
          <w:color w:val="000000" w:themeColor="text1"/>
          <w:szCs w:val="32"/>
        </w:rPr>
        <w:t>农村生活垃圾清理实行责任人制度。</w:t>
      </w:r>
    </w:p>
    <w:p w:rsidR="00080A2D" w:rsidRDefault="00ED7FB0">
      <w:pPr>
        <w:spacing w:line="560" w:lineRule="exact"/>
        <w:ind w:firstLine="636"/>
        <w:rPr>
          <w:color w:val="000000" w:themeColor="text1"/>
          <w:szCs w:val="32"/>
        </w:rPr>
      </w:pPr>
      <w:r>
        <w:rPr>
          <w:rFonts w:hint="eastAsia"/>
          <w:color w:val="000000" w:themeColor="text1"/>
          <w:szCs w:val="32"/>
        </w:rPr>
        <w:t>村民住宅房前屋后的垃圾，村民或者使用者为责任人。</w:t>
      </w:r>
    </w:p>
    <w:p w:rsidR="00080A2D" w:rsidRDefault="00ED7FB0">
      <w:pPr>
        <w:spacing w:line="560" w:lineRule="exact"/>
        <w:ind w:firstLine="636"/>
        <w:rPr>
          <w:color w:val="000000" w:themeColor="text1"/>
          <w:szCs w:val="32"/>
        </w:rPr>
      </w:pPr>
      <w:r>
        <w:rPr>
          <w:rFonts w:hint="eastAsia"/>
          <w:color w:val="000000" w:themeColor="text1"/>
          <w:szCs w:val="32"/>
        </w:rPr>
        <w:t>村庄内的道路、河道、水渠、文化广场等公共区域和公共建筑的垃圾，村民委员会为责任人。</w:t>
      </w:r>
    </w:p>
    <w:p w:rsidR="00080A2D" w:rsidRDefault="00ED7FB0">
      <w:pPr>
        <w:spacing w:line="560" w:lineRule="exact"/>
        <w:ind w:firstLine="636"/>
        <w:rPr>
          <w:color w:val="000000" w:themeColor="text1"/>
          <w:szCs w:val="32"/>
        </w:rPr>
      </w:pPr>
      <w:r>
        <w:rPr>
          <w:rFonts w:hint="eastAsia"/>
          <w:color w:val="000000" w:themeColor="text1"/>
          <w:szCs w:val="32"/>
        </w:rPr>
        <w:t>不能明确垃圾管理责任人的，由村民委员会或者镇人民政府指定责任人。</w:t>
      </w:r>
    </w:p>
    <w:p w:rsidR="00080A2D" w:rsidRDefault="00080A2D">
      <w:pPr>
        <w:spacing w:line="560" w:lineRule="exact"/>
        <w:ind w:firstLine="636"/>
        <w:jc w:val="center"/>
        <w:rPr>
          <w:rFonts w:ascii="黑体" w:eastAsia="黑体" w:hAnsi="黑体"/>
          <w:color w:val="000000" w:themeColor="text1"/>
          <w:szCs w:val="32"/>
        </w:rPr>
      </w:pPr>
    </w:p>
    <w:p w:rsidR="00080A2D" w:rsidRDefault="00ED7FB0">
      <w:pPr>
        <w:spacing w:line="560" w:lineRule="exact"/>
        <w:ind w:firstLine="636"/>
        <w:jc w:val="center"/>
        <w:rPr>
          <w:rFonts w:ascii="黑体" w:eastAsia="黑体" w:hAnsi="黑体"/>
          <w:color w:val="000000" w:themeColor="text1"/>
          <w:szCs w:val="32"/>
        </w:rPr>
      </w:pPr>
      <w:r>
        <w:rPr>
          <w:rFonts w:ascii="黑体" w:eastAsia="黑体" w:hAnsi="黑体" w:hint="eastAsia"/>
          <w:color w:val="000000" w:themeColor="text1"/>
          <w:szCs w:val="32"/>
        </w:rPr>
        <w:t>第三章</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保洁清扫</w:t>
      </w:r>
    </w:p>
    <w:p w:rsidR="00080A2D" w:rsidRDefault="00ED7FB0">
      <w:pPr>
        <w:spacing w:line="560" w:lineRule="exact"/>
        <w:ind w:firstLineChars="200" w:firstLine="640"/>
        <w:rPr>
          <w:color w:val="000000" w:themeColor="text1"/>
          <w:szCs w:val="32"/>
        </w:rPr>
      </w:pPr>
      <w:r>
        <w:rPr>
          <w:rFonts w:ascii="黑体" w:eastAsia="黑体" w:hAnsi="黑体" w:hint="eastAsia"/>
          <w:color w:val="000000" w:themeColor="text1"/>
          <w:szCs w:val="32"/>
        </w:rPr>
        <w:t>第九条</w:t>
      </w:r>
      <w:r>
        <w:rPr>
          <w:rFonts w:hint="eastAsia"/>
          <w:color w:val="000000" w:themeColor="text1"/>
          <w:szCs w:val="32"/>
        </w:rPr>
        <w:t xml:space="preserve">  </w:t>
      </w:r>
      <w:r>
        <w:rPr>
          <w:rFonts w:hint="eastAsia"/>
          <w:color w:val="000000" w:themeColor="text1"/>
          <w:szCs w:val="32"/>
        </w:rPr>
        <w:t>镇人民政府</w:t>
      </w:r>
      <w:r>
        <w:rPr>
          <w:rFonts w:hint="eastAsia"/>
          <w:color w:val="000000" w:themeColor="text1"/>
          <w:szCs w:val="32"/>
        </w:rPr>
        <w:t>(</w:t>
      </w:r>
      <w:r>
        <w:rPr>
          <w:rFonts w:hint="eastAsia"/>
          <w:color w:val="000000" w:themeColor="text1"/>
          <w:szCs w:val="32"/>
        </w:rPr>
        <w:t>街道办事处）</w:t>
      </w:r>
      <w:r>
        <w:rPr>
          <w:rFonts w:hint="eastAsia"/>
          <w:color w:val="000000" w:themeColor="text1"/>
          <w:szCs w:val="32"/>
        </w:rPr>
        <w:t>应当指导村民委员会建立村庄保洁制度。</w:t>
      </w:r>
    </w:p>
    <w:p w:rsidR="00080A2D" w:rsidRDefault="00ED7FB0">
      <w:pPr>
        <w:spacing w:line="560" w:lineRule="exact"/>
        <w:ind w:firstLineChars="200" w:firstLine="640"/>
        <w:rPr>
          <w:color w:val="000000" w:themeColor="text1"/>
          <w:szCs w:val="32"/>
        </w:rPr>
      </w:pPr>
      <w:r>
        <w:rPr>
          <w:rFonts w:hint="eastAsia"/>
          <w:color w:val="000000" w:themeColor="text1"/>
          <w:szCs w:val="32"/>
        </w:rPr>
        <w:t>村民委员会根据村庄作业半径、劳动强度等实际情况，合理配置保洁员，</w:t>
      </w:r>
      <w:r>
        <w:rPr>
          <w:rFonts w:hint="eastAsia"/>
          <w:color w:val="000000" w:themeColor="text1"/>
          <w:szCs w:val="32"/>
        </w:rPr>
        <w:t>优先</w:t>
      </w:r>
      <w:r>
        <w:rPr>
          <w:rFonts w:hAnsi="仿宋_GB2312" w:cs="仿宋_GB2312" w:hint="eastAsia"/>
          <w:color w:val="000000" w:themeColor="text1"/>
          <w:szCs w:val="32"/>
          <w:shd w:val="clear" w:color="auto" w:fill="FFFFFF"/>
        </w:rPr>
        <w:t>吸纳有劳动能力的</w:t>
      </w:r>
      <w:r>
        <w:rPr>
          <w:rFonts w:hAnsi="仿宋_GB2312" w:cs="仿宋_GB2312" w:hint="eastAsia"/>
          <w:color w:val="000000" w:themeColor="text1"/>
          <w:szCs w:val="32"/>
          <w:shd w:val="clear" w:color="auto" w:fill="FFFFFF"/>
        </w:rPr>
        <w:t>脱贫</w:t>
      </w:r>
      <w:r>
        <w:rPr>
          <w:rFonts w:hAnsi="仿宋_GB2312" w:cs="仿宋_GB2312" w:hint="eastAsia"/>
          <w:color w:val="000000" w:themeColor="text1"/>
          <w:szCs w:val="32"/>
          <w:shd w:val="clear" w:color="auto" w:fill="FFFFFF"/>
        </w:rPr>
        <w:t>人口</w:t>
      </w:r>
      <w:r>
        <w:rPr>
          <w:rFonts w:hAnsi="仿宋_GB2312" w:cs="仿宋_GB2312" w:hint="eastAsia"/>
          <w:color w:val="000000" w:themeColor="text1"/>
          <w:szCs w:val="32"/>
          <w:shd w:val="clear" w:color="auto" w:fill="FFFFFF"/>
        </w:rPr>
        <w:t>，</w:t>
      </w:r>
      <w:r>
        <w:rPr>
          <w:rFonts w:hint="eastAsia"/>
          <w:color w:val="000000" w:themeColor="text1"/>
          <w:szCs w:val="32"/>
        </w:rPr>
        <w:t>并将保洁员的使用情况报镇人民政府备案。每个自然村应当至少配备一名保洁员。其主要职责是：</w:t>
      </w:r>
    </w:p>
    <w:p w:rsidR="00080A2D" w:rsidRDefault="00ED7FB0">
      <w:pPr>
        <w:spacing w:line="560" w:lineRule="exact"/>
        <w:ind w:firstLineChars="200" w:firstLine="640"/>
        <w:rPr>
          <w:color w:val="000000" w:themeColor="text1"/>
          <w:szCs w:val="32"/>
        </w:rPr>
      </w:pPr>
      <w:r>
        <w:rPr>
          <w:rFonts w:hint="eastAsia"/>
          <w:color w:val="000000" w:themeColor="text1"/>
          <w:szCs w:val="32"/>
        </w:rPr>
        <w:t>(</w:t>
      </w:r>
      <w:r>
        <w:rPr>
          <w:rFonts w:hint="eastAsia"/>
          <w:color w:val="000000" w:themeColor="text1"/>
          <w:szCs w:val="32"/>
        </w:rPr>
        <w:t>一</w:t>
      </w:r>
      <w:r>
        <w:rPr>
          <w:rFonts w:hint="eastAsia"/>
          <w:color w:val="000000" w:themeColor="text1"/>
          <w:szCs w:val="32"/>
        </w:rPr>
        <w:t>)</w:t>
      </w:r>
      <w:r>
        <w:rPr>
          <w:rFonts w:hint="eastAsia"/>
          <w:color w:val="000000" w:themeColor="text1"/>
          <w:szCs w:val="32"/>
        </w:rPr>
        <w:t>公共区域和公共建筑的清扫保洁</w:t>
      </w:r>
      <w:r>
        <w:rPr>
          <w:rFonts w:hint="eastAsia"/>
          <w:color w:val="000000" w:themeColor="text1"/>
          <w:szCs w:val="32"/>
        </w:rPr>
        <w:t>;</w:t>
      </w:r>
    </w:p>
    <w:p w:rsidR="00080A2D" w:rsidRDefault="00ED7FB0">
      <w:pPr>
        <w:spacing w:line="560" w:lineRule="exact"/>
        <w:ind w:firstLineChars="200" w:firstLine="640"/>
        <w:rPr>
          <w:color w:val="000000" w:themeColor="text1"/>
          <w:szCs w:val="32"/>
        </w:rPr>
      </w:pPr>
      <w:r>
        <w:rPr>
          <w:rFonts w:hint="eastAsia"/>
          <w:color w:val="000000" w:themeColor="text1"/>
          <w:szCs w:val="32"/>
        </w:rPr>
        <w:t>(</w:t>
      </w:r>
      <w:r>
        <w:rPr>
          <w:rFonts w:hint="eastAsia"/>
          <w:color w:val="000000" w:themeColor="text1"/>
          <w:szCs w:val="32"/>
        </w:rPr>
        <w:t>二</w:t>
      </w:r>
      <w:r>
        <w:rPr>
          <w:rFonts w:hint="eastAsia"/>
          <w:color w:val="000000" w:themeColor="text1"/>
          <w:szCs w:val="32"/>
        </w:rPr>
        <w:t>)</w:t>
      </w:r>
      <w:r>
        <w:rPr>
          <w:rFonts w:hint="eastAsia"/>
          <w:color w:val="000000" w:themeColor="text1"/>
          <w:szCs w:val="32"/>
        </w:rPr>
        <w:t>垃圾收集、分类、回收和清运</w:t>
      </w:r>
      <w:r>
        <w:rPr>
          <w:rFonts w:hint="eastAsia"/>
          <w:color w:val="000000" w:themeColor="text1"/>
          <w:szCs w:val="32"/>
        </w:rPr>
        <w:t>;</w:t>
      </w:r>
    </w:p>
    <w:p w:rsidR="00080A2D" w:rsidRDefault="00ED7FB0">
      <w:pPr>
        <w:spacing w:line="560" w:lineRule="exact"/>
        <w:ind w:firstLineChars="200" w:firstLine="640"/>
        <w:rPr>
          <w:color w:val="000000" w:themeColor="text1"/>
          <w:szCs w:val="32"/>
        </w:rPr>
      </w:pPr>
      <w:r>
        <w:rPr>
          <w:rFonts w:hint="eastAsia"/>
          <w:color w:val="000000" w:themeColor="text1"/>
          <w:szCs w:val="32"/>
        </w:rPr>
        <w:t>(</w:t>
      </w:r>
      <w:r>
        <w:rPr>
          <w:rFonts w:hint="eastAsia"/>
          <w:color w:val="000000" w:themeColor="text1"/>
          <w:szCs w:val="32"/>
        </w:rPr>
        <w:t>三</w:t>
      </w:r>
      <w:r>
        <w:rPr>
          <w:rFonts w:hint="eastAsia"/>
          <w:color w:val="000000" w:themeColor="text1"/>
          <w:szCs w:val="32"/>
        </w:rPr>
        <w:t>)</w:t>
      </w:r>
      <w:r>
        <w:rPr>
          <w:rFonts w:hint="eastAsia"/>
          <w:color w:val="000000" w:themeColor="text1"/>
          <w:szCs w:val="32"/>
        </w:rPr>
        <w:t>保洁设施、设备的日常维护</w:t>
      </w:r>
      <w:r>
        <w:rPr>
          <w:rFonts w:hint="eastAsia"/>
          <w:color w:val="000000" w:themeColor="text1"/>
          <w:szCs w:val="32"/>
        </w:rPr>
        <w:t>;</w:t>
      </w:r>
    </w:p>
    <w:p w:rsidR="00080A2D" w:rsidRDefault="00ED7FB0">
      <w:pPr>
        <w:spacing w:line="560" w:lineRule="exact"/>
        <w:ind w:firstLineChars="200" w:firstLine="640"/>
        <w:rPr>
          <w:color w:val="000000" w:themeColor="text1"/>
          <w:szCs w:val="32"/>
        </w:rPr>
      </w:pPr>
      <w:r>
        <w:rPr>
          <w:rFonts w:hint="eastAsia"/>
          <w:color w:val="000000" w:themeColor="text1"/>
          <w:szCs w:val="32"/>
        </w:rPr>
        <w:t>(</w:t>
      </w:r>
      <w:r>
        <w:rPr>
          <w:rFonts w:hint="eastAsia"/>
          <w:color w:val="000000" w:themeColor="text1"/>
          <w:szCs w:val="32"/>
        </w:rPr>
        <w:t>四</w:t>
      </w:r>
      <w:r>
        <w:rPr>
          <w:rFonts w:hint="eastAsia"/>
          <w:color w:val="000000" w:themeColor="text1"/>
          <w:szCs w:val="32"/>
        </w:rPr>
        <w:t>)</w:t>
      </w:r>
      <w:r>
        <w:rPr>
          <w:rFonts w:hint="eastAsia"/>
          <w:color w:val="000000" w:themeColor="text1"/>
          <w:szCs w:val="32"/>
        </w:rPr>
        <w:t>宣传环境卫生和保洁知识</w:t>
      </w:r>
      <w:r>
        <w:rPr>
          <w:rFonts w:hint="eastAsia"/>
          <w:color w:val="000000" w:themeColor="text1"/>
          <w:szCs w:val="32"/>
        </w:rPr>
        <w:t>;</w:t>
      </w:r>
    </w:p>
    <w:p w:rsidR="00080A2D" w:rsidRDefault="00ED7FB0">
      <w:pPr>
        <w:spacing w:line="560" w:lineRule="exact"/>
        <w:ind w:firstLineChars="200" w:firstLine="640"/>
        <w:rPr>
          <w:color w:val="000000" w:themeColor="text1"/>
          <w:szCs w:val="32"/>
        </w:rPr>
      </w:pPr>
      <w:r>
        <w:rPr>
          <w:rFonts w:hint="eastAsia"/>
          <w:color w:val="000000" w:themeColor="text1"/>
          <w:szCs w:val="32"/>
        </w:rPr>
        <w:t>(</w:t>
      </w:r>
      <w:r>
        <w:rPr>
          <w:rFonts w:hint="eastAsia"/>
          <w:color w:val="000000" w:themeColor="text1"/>
          <w:szCs w:val="32"/>
        </w:rPr>
        <w:t>五</w:t>
      </w:r>
      <w:r>
        <w:rPr>
          <w:rFonts w:hint="eastAsia"/>
          <w:color w:val="000000" w:themeColor="text1"/>
          <w:szCs w:val="32"/>
        </w:rPr>
        <w:t>)</w:t>
      </w:r>
      <w:r>
        <w:rPr>
          <w:rFonts w:hint="eastAsia"/>
          <w:color w:val="000000" w:themeColor="text1"/>
          <w:szCs w:val="32"/>
        </w:rPr>
        <w:t>制止、举报影响村庄环境卫生的行为。</w:t>
      </w:r>
    </w:p>
    <w:p w:rsidR="00080A2D" w:rsidRDefault="00080A2D">
      <w:pPr>
        <w:spacing w:line="560" w:lineRule="exact"/>
        <w:jc w:val="center"/>
        <w:rPr>
          <w:rFonts w:ascii="黑体" w:eastAsia="黑体" w:hAnsi="黑体"/>
          <w:color w:val="000000" w:themeColor="text1"/>
          <w:szCs w:val="32"/>
        </w:rPr>
      </w:pPr>
    </w:p>
    <w:p w:rsidR="00080A2D" w:rsidRDefault="00ED7FB0">
      <w:pPr>
        <w:spacing w:line="560" w:lineRule="exact"/>
        <w:jc w:val="center"/>
        <w:rPr>
          <w:rFonts w:eastAsia="宋体"/>
          <w:color w:val="000000" w:themeColor="text1"/>
          <w:szCs w:val="32"/>
        </w:rPr>
      </w:pPr>
      <w:r>
        <w:rPr>
          <w:rFonts w:ascii="黑体" w:eastAsia="黑体" w:hAnsi="黑体" w:hint="eastAsia"/>
          <w:color w:val="000000" w:themeColor="text1"/>
          <w:szCs w:val="32"/>
        </w:rPr>
        <w:lastRenderedPageBreak/>
        <w:t>第四章收集、运输与处理</w:t>
      </w:r>
    </w:p>
    <w:p w:rsidR="00080A2D" w:rsidRDefault="00ED7FB0">
      <w:pPr>
        <w:spacing w:line="560" w:lineRule="exact"/>
        <w:rPr>
          <w:color w:val="000000" w:themeColor="text1"/>
          <w:szCs w:val="32"/>
        </w:rPr>
      </w:pPr>
      <w:r>
        <w:rPr>
          <w:color w:val="000000" w:themeColor="text1"/>
          <w:szCs w:val="32"/>
        </w:rPr>
        <w:t xml:space="preserve">　　</w:t>
      </w:r>
      <w:r>
        <w:rPr>
          <w:rFonts w:ascii="黑体" w:eastAsia="黑体" w:hAnsi="黑体" w:hint="eastAsia"/>
          <w:color w:val="000000" w:themeColor="text1"/>
          <w:szCs w:val="32"/>
        </w:rPr>
        <w:t>第十条</w:t>
      </w:r>
      <w:r>
        <w:rPr>
          <w:rFonts w:hint="eastAsia"/>
          <w:color w:val="000000" w:themeColor="text1"/>
          <w:szCs w:val="32"/>
        </w:rPr>
        <w:t xml:space="preserve"> </w:t>
      </w:r>
      <w:r>
        <w:rPr>
          <w:rFonts w:hint="eastAsia"/>
          <w:color w:val="000000" w:themeColor="text1"/>
          <w:szCs w:val="32"/>
        </w:rPr>
        <w:t>保洁员负责村庄内收集点的生活垃圾的收集和运输。</w:t>
      </w:r>
    </w:p>
    <w:p w:rsidR="00080A2D" w:rsidRDefault="00ED7FB0">
      <w:pPr>
        <w:spacing w:line="560" w:lineRule="exact"/>
        <w:ind w:firstLineChars="200" w:firstLine="640"/>
        <w:rPr>
          <w:color w:val="000000" w:themeColor="text1"/>
          <w:szCs w:val="32"/>
        </w:rPr>
      </w:pPr>
      <w:r>
        <w:rPr>
          <w:rFonts w:ascii="黑体" w:eastAsia="黑体" w:hAnsi="黑体" w:hint="eastAsia"/>
          <w:color w:val="000000" w:themeColor="text1"/>
          <w:szCs w:val="32"/>
        </w:rPr>
        <w:t>第十一条</w:t>
      </w:r>
      <w:r>
        <w:rPr>
          <w:rFonts w:hint="eastAsia"/>
          <w:color w:val="000000" w:themeColor="text1"/>
          <w:szCs w:val="32"/>
        </w:rPr>
        <w:t xml:space="preserve"> </w:t>
      </w:r>
      <w:r>
        <w:rPr>
          <w:rFonts w:hint="eastAsia"/>
          <w:color w:val="000000" w:themeColor="text1"/>
          <w:szCs w:val="32"/>
        </w:rPr>
        <w:t>农村生活垃圾应当就近就地减量分类处理。</w:t>
      </w:r>
    </w:p>
    <w:p w:rsidR="00080A2D" w:rsidRDefault="00ED7FB0">
      <w:pPr>
        <w:spacing w:line="560" w:lineRule="exact"/>
        <w:ind w:firstLineChars="200" w:firstLine="640"/>
        <w:rPr>
          <w:color w:val="000000" w:themeColor="text1"/>
          <w:szCs w:val="32"/>
        </w:rPr>
      </w:pPr>
      <w:r>
        <w:rPr>
          <w:rFonts w:hint="eastAsia"/>
          <w:color w:val="000000" w:themeColor="text1"/>
          <w:szCs w:val="32"/>
        </w:rPr>
        <w:t>易腐垃圾应当就近就地堆肥，发展生物质能源或者集中进行无害化焚烧。</w:t>
      </w:r>
    </w:p>
    <w:p w:rsidR="00080A2D" w:rsidRDefault="00ED7FB0">
      <w:pPr>
        <w:spacing w:line="560" w:lineRule="exact"/>
        <w:ind w:firstLineChars="200" w:firstLine="640"/>
        <w:rPr>
          <w:color w:val="000000" w:themeColor="text1"/>
          <w:szCs w:val="32"/>
        </w:rPr>
      </w:pPr>
      <w:r>
        <w:rPr>
          <w:rFonts w:hint="eastAsia"/>
          <w:color w:val="000000" w:themeColor="text1"/>
          <w:szCs w:val="32"/>
        </w:rPr>
        <w:t>可回收利用垃圾交再生资源回收企业或者个人回收。</w:t>
      </w:r>
    </w:p>
    <w:p w:rsidR="00080A2D" w:rsidRDefault="00ED7FB0">
      <w:pPr>
        <w:spacing w:line="560" w:lineRule="exact"/>
        <w:ind w:firstLineChars="200" w:firstLine="640"/>
        <w:rPr>
          <w:color w:val="000000" w:themeColor="text1"/>
          <w:szCs w:val="32"/>
        </w:rPr>
      </w:pPr>
      <w:r>
        <w:rPr>
          <w:rFonts w:hint="eastAsia"/>
          <w:color w:val="000000" w:themeColor="text1"/>
          <w:szCs w:val="32"/>
        </w:rPr>
        <w:t>有害垃圾应当送交取得危险废物处理许可证的单位专门处理。</w:t>
      </w:r>
    </w:p>
    <w:p w:rsidR="00080A2D" w:rsidRDefault="00ED7FB0">
      <w:pPr>
        <w:spacing w:line="560" w:lineRule="exact"/>
        <w:ind w:firstLineChars="200" w:firstLine="640"/>
        <w:rPr>
          <w:color w:val="000000" w:themeColor="text1"/>
          <w:szCs w:val="32"/>
        </w:rPr>
      </w:pPr>
      <w:r>
        <w:rPr>
          <w:rFonts w:hint="eastAsia"/>
          <w:color w:val="000000" w:themeColor="text1"/>
          <w:szCs w:val="32"/>
        </w:rPr>
        <w:t>其他垃圾应当采取无害化焚烧、卫生填埋等方式处理。</w:t>
      </w:r>
    </w:p>
    <w:p w:rsidR="00080A2D" w:rsidRDefault="00ED7FB0">
      <w:pPr>
        <w:spacing w:line="560" w:lineRule="exact"/>
        <w:ind w:firstLineChars="200" w:firstLine="640"/>
        <w:rPr>
          <w:color w:val="000000" w:themeColor="text1"/>
          <w:szCs w:val="32"/>
        </w:rPr>
      </w:pPr>
      <w:r>
        <w:rPr>
          <w:rFonts w:ascii="黑体" w:eastAsia="黑体" w:hAnsi="黑体" w:hint="eastAsia"/>
          <w:color w:val="000000" w:themeColor="text1"/>
          <w:szCs w:val="32"/>
        </w:rPr>
        <w:t>第十二条</w:t>
      </w:r>
      <w:r>
        <w:rPr>
          <w:rFonts w:hint="eastAsia"/>
          <w:color w:val="000000" w:themeColor="text1"/>
          <w:szCs w:val="32"/>
        </w:rPr>
        <w:t xml:space="preserve"> </w:t>
      </w:r>
      <w:r>
        <w:rPr>
          <w:rFonts w:hint="eastAsia"/>
          <w:color w:val="000000" w:themeColor="text1"/>
          <w:szCs w:val="32"/>
        </w:rPr>
        <w:t>县</w:t>
      </w:r>
      <w:r>
        <w:rPr>
          <w:rFonts w:hint="eastAsia"/>
          <w:color w:val="000000" w:themeColor="text1"/>
          <w:szCs w:val="32"/>
        </w:rPr>
        <w:t>城市管理执法局</w:t>
      </w:r>
      <w:r>
        <w:rPr>
          <w:rFonts w:hint="eastAsia"/>
          <w:color w:val="000000" w:themeColor="text1"/>
          <w:szCs w:val="32"/>
        </w:rPr>
        <w:t>根据经济条件、地理位置和处理能力，确定农村生活垃圾收集、转运、处理模式，采用新技术、新工艺、新设备，提高生活垃圾收集利用水平。</w:t>
      </w:r>
    </w:p>
    <w:p w:rsidR="00080A2D" w:rsidRDefault="00ED7FB0">
      <w:pPr>
        <w:spacing w:line="560" w:lineRule="exact"/>
        <w:ind w:firstLineChars="200" w:firstLine="640"/>
        <w:rPr>
          <w:color w:val="000000" w:themeColor="text1"/>
          <w:szCs w:val="32"/>
        </w:rPr>
      </w:pPr>
      <w:r>
        <w:rPr>
          <w:rFonts w:hint="eastAsia"/>
          <w:color w:val="000000" w:themeColor="text1"/>
          <w:szCs w:val="32"/>
        </w:rPr>
        <w:t>根据人口规模、自然环境和经济社会发展水平，按照《陕西省农村生活垃圾治理技术导则（试行）》要求，采取“县处理”、“片区处理”、“镇处理”模式。</w:t>
      </w:r>
    </w:p>
    <w:p w:rsidR="00080A2D" w:rsidRDefault="00ED7FB0">
      <w:pPr>
        <w:spacing w:line="560" w:lineRule="exact"/>
        <w:rPr>
          <w:color w:val="000000" w:themeColor="text1"/>
          <w:szCs w:val="32"/>
        </w:rPr>
      </w:pP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第十三条</w:t>
      </w:r>
      <w:r>
        <w:rPr>
          <w:rFonts w:hint="eastAsia"/>
          <w:color w:val="000000" w:themeColor="text1"/>
          <w:szCs w:val="32"/>
        </w:rPr>
        <w:t xml:space="preserve"> </w:t>
      </w:r>
      <w:r>
        <w:rPr>
          <w:rFonts w:hint="eastAsia"/>
          <w:color w:val="000000" w:themeColor="text1"/>
          <w:szCs w:val="32"/>
        </w:rPr>
        <w:t>县</w:t>
      </w:r>
      <w:r>
        <w:rPr>
          <w:rFonts w:hint="eastAsia"/>
          <w:color w:val="000000" w:themeColor="text1"/>
          <w:szCs w:val="32"/>
        </w:rPr>
        <w:t>商务和工业信息化局</w:t>
      </w:r>
      <w:r>
        <w:rPr>
          <w:rFonts w:hint="eastAsia"/>
          <w:color w:val="000000" w:themeColor="text1"/>
          <w:szCs w:val="32"/>
        </w:rPr>
        <w:t>应当合理布局再生资源回收网点，加强再生资源回收服务与管理。</w:t>
      </w:r>
    </w:p>
    <w:p w:rsidR="00080A2D" w:rsidRDefault="00ED7FB0">
      <w:pPr>
        <w:spacing w:line="560" w:lineRule="exact"/>
        <w:rPr>
          <w:color w:val="000000" w:themeColor="text1"/>
          <w:szCs w:val="32"/>
        </w:rPr>
      </w:pPr>
      <w:r>
        <w:rPr>
          <w:rFonts w:hint="eastAsia"/>
          <w:color w:val="000000" w:themeColor="text1"/>
          <w:szCs w:val="32"/>
        </w:rPr>
        <w:t xml:space="preserve">　　</w:t>
      </w:r>
      <w:r>
        <w:rPr>
          <w:rFonts w:hint="eastAsia"/>
          <w:color w:val="000000" w:themeColor="text1"/>
          <w:szCs w:val="32"/>
        </w:rPr>
        <w:t xml:space="preserve">          </w:t>
      </w:r>
    </w:p>
    <w:p w:rsidR="00080A2D" w:rsidRDefault="00ED7FB0">
      <w:pPr>
        <w:spacing w:line="560" w:lineRule="exact"/>
        <w:jc w:val="center"/>
        <w:rPr>
          <w:rFonts w:ascii="黑体" w:eastAsia="黑体" w:hAnsi="黑体"/>
          <w:color w:val="000000" w:themeColor="text1"/>
          <w:szCs w:val="32"/>
        </w:rPr>
      </w:pPr>
      <w:r>
        <w:rPr>
          <w:rFonts w:ascii="黑体" w:eastAsia="黑体" w:hAnsi="黑体" w:hint="eastAsia"/>
          <w:color w:val="000000" w:themeColor="text1"/>
          <w:szCs w:val="32"/>
        </w:rPr>
        <w:t>第五章</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保障措施</w:t>
      </w:r>
    </w:p>
    <w:p w:rsidR="00080A2D" w:rsidRDefault="00ED7FB0">
      <w:pPr>
        <w:spacing w:line="560" w:lineRule="exact"/>
        <w:ind w:firstLine="648"/>
        <w:rPr>
          <w:color w:val="000000" w:themeColor="text1"/>
          <w:szCs w:val="32"/>
        </w:rPr>
      </w:pPr>
      <w:r>
        <w:rPr>
          <w:rFonts w:ascii="黑体" w:eastAsia="黑体" w:hAnsi="黑体" w:hint="eastAsia"/>
          <w:color w:val="000000" w:themeColor="text1"/>
          <w:szCs w:val="32"/>
        </w:rPr>
        <w:t>第十四条</w:t>
      </w:r>
      <w:r>
        <w:rPr>
          <w:rFonts w:ascii="黑体" w:eastAsia="黑体" w:hAnsi="黑体" w:hint="eastAsia"/>
          <w:color w:val="000000" w:themeColor="text1"/>
          <w:szCs w:val="32"/>
        </w:rPr>
        <w:t xml:space="preserve"> </w:t>
      </w:r>
      <w:r>
        <w:rPr>
          <w:rFonts w:hAnsi="Times New Roman" w:hint="eastAsia"/>
          <w:color w:val="000000" w:themeColor="text1"/>
          <w:szCs w:val="32"/>
        </w:rPr>
        <w:t>市级财政每年对每个行政村补助</w:t>
      </w:r>
      <w:r>
        <w:rPr>
          <w:rFonts w:hAnsi="Times New Roman" w:hint="eastAsia"/>
          <w:color w:val="000000" w:themeColor="text1"/>
          <w:szCs w:val="32"/>
        </w:rPr>
        <w:t>5000</w:t>
      </w:r>
      <w:r>
        <w:rPr>
          <w:rFonts w:hAnsi="Times New Roman" w:hint="eastAsia"/>
          <w:color w:val="000000" w:themeColor="text1"/>
          <w:szCs w:val="32"/>
        </w:rPr>
        <w:t>元，县（区）按市县</w:t>
      </w:r>
      <w:r>
        <w:rPr>
          <w:rFonts w:hAnsi="Times New Roman" w:hint="eastAsia"/>
          <w:color w:val="000000" w:themeColor="text1"/>
          <w:szCs w:val="32"/>
        </w:rPr>
        <w:t>1</w:t>
      </w:r>
      <w:r>
        <w:rPr>
          <w:rFonts w:hAnsi="Times New Roman" w:hint="eastAsia"/>
          <w:color w:val="000000" w:themeColor="text1"/>
          <w:szCs w:val="32"/>
        </w:rPr>
        <w:t>∶</w:t>
      </w:r>
      <w:r>
        <w:rPr>
          <w:rFonts w:hAnsi="Times New Roman" w:hint="eastAsia"/>
          <w:color w:val="000000" w:themeColor="text1"/>
          <w:szCs w:val="32"/>
        </w:rPr>
        <w:t>1</w:t>
      </w:r>
      <w:r>
        <w:rPr>
          <w:rFonts w:hAnsi="Times New Roman" w:hint="eastAsia"/>
          <w:color w:val="000000" w:themeColor="text1"/>
          <w:szCs w:val="32"/>
        </w:rPr>
        <w:t>的比例配套。</w:t>
      </w:r>
      <w:r>
        <w:rPr>
          <w:rFonts w:hAnsi="Times New Roman" w:hint="eastAsia"/>
          <w:color w:val="000000" w:themeColor="text1"/>
          <w:szCs w:val="32"/>
        </w:rPr>
        <w:t>资金主要用于管护</w:t>
      </w:r>
      <w:r>
        <w:rPr>
          <w:rFonts w:hAnsi="Times New Roman" w:hint="eastAsia"/>
          <w:color w:val="000000" w:themeColor="text1"/>
          <w:szCs w:val="32"/>
        </w:rPr>
        <w:t>人员工资</w:t>
      </w:r>
      <w:r>
        <w:rPr>
          <w:rFonts w:hAnsi="Times New Roman" w:hint="eastAsia"/>
          <w:color w:val="000000" w:themeColor="text1"/>
          <w:szCs w:val="32"/>
        </w:rPr>
        <w:t>，</w:t>
      </w:r>
      <w:r>
        <w:rPr>
          <w:rFonts w:hAnsi="Times New Roman" w:hint="eastAsia"/>
          <w:color w:val="000000" w:themeColor="text1"/>
          <w:szCs w:val="32"/>
        </w:rPr>
        <w:t>农村生活垃圾</w:t>
      </w:r>
      <w:r>
        <w:rPr>
          <w:rFonts w:hAnsi="Times New Roman" w:hint="eastAsia"/>
          <w:color w:val="000000" w:themeColor="text1"/>
          <w:szCs w:val="32"/>
        </w:rPr>
        <w:t>设施的日常运营维护。</w:t>
      </w:r>
    </w:p>
    <w:p w:rsidR="00080A2D" w:rsidRDefault="00ED7FB0">
      <w:pPr>
        <w:spacing w:line="560" w:lineRule="exact"/>
        <w:ind w:firstLine="648"/>
        <w:rPr>
          <w:color w:val="000000" w:themeColor="text1"/>
          <w:szCs w:val="32"/>
        </w:rPr>
      </w:pPr>
      <w:r>
        <w:rPr>
          <w:rFonts w:ascii="黑体" w:eastAsia="黑体" w:hAnsi="黑体" w:hint="eastAsia"/>
          <w:color w:val="000000" w:themeColor="text1"/>
          <w:szCs w:val="32"/>
        </w:rPr>
        <w:t>第十五条</w:t>
      </w:r>
      <w:r>
        <w:rPr>
          <w:rFonts w:hint="eastAsia"/>
          <w:color w:val="000000" w:themeColor="text1"/>
          <w:szCs w:val="32"/>
        </w:rPr>
        <w:t xml:space="preserve"> </w:t>
      </w:r>
      <w:r>
        <w:rPr>
          <w:rFonts w:hint="eastAsia"/>
          <w:color w:val="000000" w:themeColor="text1"/>
          <w:szCs w:val="32"/>
        </w:rPr>
        <w:t>村民委员会通过一事一议的方式，可以组织村民投工投劳开展公共区域环境卫生保洁；也可以向产生农村生活</w:t>
      </w:r>
      <w:r>
        <w:rPr>
          <w:rFonts w:hint="eastAsia"/>
          <w:color w:val="000000" w:themeColor="text1"/>
          <w:szCs w:val="32"/>
        </w:rPr>
        <w:lastRenderedPageBreak/>
        <w:t>垃圾的单位、农村经济组织或者经营者收取环境卫生保洁费，专门用于公共区域垃圾的清扫、收集、运输、处理等工作。</w:t>
      </w:r>
    </w:p>
    <w:p w:rsidR="00080A2D" w:rsidRDefault="00ED7FB0">
      <w:pPr>
        <w:spacing w:line="560" w:lineRule="exact"/>
        <w:ind w:firstLine="648"/>
        <w:rPr>
          <w:color w:val="000000" w:themeColor="text1"/>
          <w:szCs w:val="32"/>
        </w:rPr>
      </w:pPr>
      <w:r>
        <w:rPr>
          <w:rFonts w:ascii="黑体" w:eastAsia="黑体" w:hAnsi="黑体" w:hint="eastAsia"/>
          <w:color w:val="000000" w:themeColor="text1"/>
          <w:szCs w:val="32"/>
        </w:rPr>
        <w:t>第十六条</w:t>
      </w:r>
      <w:r>
        <w:rPr>
          <w:rFonts w:ascii="黑体" w:eastAsia="黑体" w:hAnsi="黑体" w:hint="eastAsia"/>
          <w:color w:val="000000" w:themeColor="text1"/>
          <w:szCs w:val="32"/>
        </w:rPr>
        <w:t xml:space="preserve"> </w:t>
      </w:r>
      <w:r>
        <w:rPr>
          <w:rFonts w:hint="eastAsia"/>
          <w:color w:val="000000" w:themeColor="text1"/>
          <w:szCs w:val="32"/>
        </w:rPr>
        <w:t>县</w:t>
      </w:r>
      <w:r>
        <w:rPr>
          <w:rFonts w:hint="eastAsia"/>
          <w:color w:val="000000" w:themeColor="text1"/>
          <w:szCs w:val="32"/>
        </w:rPr>
        <w:t>城市管理执法局</w:t>
      </w:r>
      <w:r>
        <w:rPr>
          <w:rFonts w:hint="eastAsia"/>
          <w:color w:val="000000" w:themeColor="text1"/>
          <w:szCs w:val="32"/>
        </w:rPr>
        <w:t>应当组织开展农村生活垃圾管理的岗位技能培训。</w:t>
      </w:r>
    </w:p>
    <w:p w:rsidR="00080A2D" w:rsidRDefault="00ED7FB0">
      <w:pPr>
        <w:spacing w:line="560" w:lineRule="exact"/>
        <w:ind w:firstLine="648"/>
        <w:rPr>
          <w:color w:val="000000" w:themeColor="text1"/>
          <w:szCs w:val="32"/>
        </w:rPr>
      </w:pPr>
      <w:r>
        <w:rPr>
          <w:rFonts w:hint="eastAsia"/>
          <w:color w:val="000000" w:themeColor="text1"/>
          <w:szCs w:val="32"/>
        </w:rPr>
        <w:t>镇人民政府</w:t>
      </w:r>
      <w:r>
        <w:rPr>
          <w:rFonts w:hint="eastAsia"/>
          <w:color w:val="000000" w:themeColor="text1"/>
          <w:szCs w:val="32"/>
        </w:rPr>
        <w:t>(</w:t>
      </w:r>
      <w:r>
        <w:rPr>
          <w:rFonts w:hint="eastAsia"/>
          <w:color w:val="000000" w:themeColor="text1"/>
          <w:szCs w:val="32"/>
        </w:rPr>
        <w:t>街道办事处）</w:t>
      </w:r>
      <w:r>
        <w:rPr>
          <w:rFonts w:hint="eastAsia"/>
          <w:color w:val="000000" w:themeColor="text1"/>
          <w:szCs w:val="32"/>
        </w:rPr>
        <w:t>应当对从事农村生活垃圾管理的人员和保洁员进行教育培训，提供必要的劳动保护条件，定期组织职业健康体检，保障从业人员健康和安全。</w:t>
      </w:r>
    </w:p>
    <w:p w:rsidR="00080A2D" w:rsidRDefault="00080A2D">
      <w:pPr>
        <w:spacing w:line="560" w:lineRule="exact"/>
        <w:jc w:val="center"/>
        <w:rPr>
          <w:rFonts w:ascii="黑体" w:eastAsia="黑体" w:hAnsi="黑体"/>
          <w:color w:val="000000" w:themeColor="text1"/>
          <w:szCs w:val="32"/>
        </w:rPr>
      </w:pPr>
    </w:p>
    <w:p w:rsidR="00080A2D" w:rsidRDefault="00ED7FB0">
      <w:pPr>
        <w:spacing w:line="560" w:lineRule="exact"/>
        <w:jc w:val="center"/>
        <w:rPr>
          <w:rFonts w:eastAsia="宋体"/>
          <w:color w:val="000000" w:themeColor="text1"/>
        </w:rPr>
      </w:pPr>
      <w:r>
        <w:rPr>
          <w:rFonts w:ascii="黑体" w:eastAsia="黑体" w:hAnsi="黑体"/>
          <w:color w:val="000000" w:themeColor="text1"/>
          <w:szCs w:val="32"/>
        </w:rPr>
        <w:t>第六章</w:t>
      </w:r>
      <w:r>
        <w:rPr>
          <w:rFonts w:ascii="黑体" w:eastAsia="黑体" w:hAnsi="黑体" w:hint="eastAsia"/>
          <w:color w:val="000000" w:themeColor="text1"/>
          <w:szCs w:val="32"/>
        </w:rPr>
        <w:t xml:space="preserve">  </w:t>
      </w:r>
      <w:r>
        <w:rPr>
          <w:rFonts w:ascii="黑体" w:eastAsia="黑体" w:hAnsi="黑体"/>
          <w:color w:val="000000" w:themeColor="text1"/>
          <w:szCs w:val="32"/>
        </w:rPr>
        <w:t>监督管理</w:t>
      </w:r>
    </w:p>
    <w:p w:rsidR="00080A2D" w:rsidRDefault="00ED7FB0">
      <w:pPr>
        <w:spacing w:line="560" w:lineRule="exact"/>
        <w:rPr>
          <w:color w:val="000000" w:themeColor="text1"/>
          <w:szCs w:val="32"/>
        </w:rPr>
      </w:pPr>
      <w:r>
        <w:rPr>
          <w:color w:val="000000" w:themeColor="text1"/>
        </w:rPr>
        <w:t xml:space="preserve">　</w:t>
      </w:r>
      <w:r>
        <w:rPr>
          <w:rFonts w:ascii="黑体" w:eastAsia="黑体" w:hAnsi="黑体"/>
          <w:color w:val="000000" w:themeColor="text1"/>
          <w:szCs w:val="32"/>
        </w:rPr>
        <w:t xml:space="preserve">　</w:t>
      </w:r>
      <w:r>
        <w:rPr>
          <w:rFonts w:ascii="黑体" w:eastAsia="黑体" w:hAnsi="黑体" w:hint="eastAsia"/>
          <w:color w:val="000000" w:themeColor="text1"/>
          <w:szCs w:val="32"/>
        </w:rPr>
        <w:t>第十七条</w:t>
      </w:r>
      <w:r>
        <w:rPr>
          <w:rFonts w:hint="eastAsia"/>
          <w:color w:val="000000" w:themeColor="text1"/>
          <w:szCs w:val="32"/>
        </w:rPr>
        <w:t xml:space="preserve"> </w:t>
      </w:r>
      <w:r>
        <w:rPr>
          <w:rFonts w:hint="eastAsia"/>
          <w:color w:val="000000" w:themeColor="text1"/>
          <w:szCs w:val="32"/>
        </w:rPr>
        <w:t>县</w:t>
      </w:r>
      <w:r>
        <w:rPr>
          <w:rFonts w:hint="eastAsia"/>
          <w:color w:val="000000" w:themeColor="text1"/>
          <w:szCs w:val="32"/>
        </w:rPr>
        <w:t>城市管理执法局</w:t>
      </w:r>
      <w:r>
        <w:rPr>
          <w:rFonts w:hint="eastAsia"/>
          <w:color w:val="000000" w:themeColor="text1"/>
          <w:szCs w:val="32"/>
        </w:rPr>
        <w:t>建立健全考核督查机制，将农村生活垃圾管理工作纳入政府及其相关部门年度目标责任进行考核。</w:t>
      </w:r>
    </w:p>
    <w:p w:rsidR="00080A2D" w:rsidRDefault="00ED7FB0">
      <w:pPr>
        <w:spacing w:line="560" w:lineRule="exact"/>
        <w:rPr>
          <w:color w:val="000000" w:themeColor="text1"/>
          <w:szCs w:val="32"/>
        </w:rPr>
      </w:pPr>
      <w:r>
        <w:rPr>
          <w:rFonts w:hint="eastAsia"/>
          <w:color w:val="000000" w:themeColor="text1"/>
          <w:szCs w:val="32"/>
        </w:rPr>
        <w:t xml:space="preserve">　　县</w:t>
      </w:r>
      <w:r>
        <w:rPr>
          <w:rFonts w:hint="eastAsia"/>
          <w:color w:val="000000" w:themeColor="text1"/>
          <w:szCs w:val="32"/>
        </w:rPr>
        <w:t>城市管理执法局</w:t>
      </w:r>
      <w:r>
        <w:rPr>
          <w:rFonts w:hint="eastAsia"/>
          <w:color w:val="000000" w:themeColor="text1"/>
          <w:szCs w:val="32"/>
        </w:rPr>
        <w:t>组织有关部门和人员实施农村生活垃圾管理联合执法。</w:t>
      </w:r>
    </w:p>
    <w:p w:rsidR="00080A2D" w:rsidRDefault="00ED7FB0">
      <w:pPr>
        <w:spacing w:line="560" w:lineRule="exact"/>
        <w:rPr>
          <w:color w:val="000000" w:themeColor="text1"/>
          <w:szCs w:val="32"/>
        </w:rPr>
      </w:pPr>
      <w:r>
        <w:rPr>
          <w:rFonts w:hint="eastAsia"/>
          <w:color w:val="000000" w:themeColor="text1"/>
          <w:szCs w:val="32"/>
        </w:rPr>
        <w:t xml:space="preserve">　　</w:t>
      </w:r>
      <w:r>
        <w:rPr>
          <w:rFonts w:hint="eastAsia"/>
          <w:color w:val="000000" w:themeColor="text1"/>
          <w:szCs w:val="32"/>
        </w:rPr>
        <w:t>镇人民政府</w:t>
      </w:r>
      <w:r>
        <w:rPr>
          <w:rFonts w:hint="eastAsia"/>
          <w:color w:val="000000" w:themeColor="text1"/>
          <w:szCs w:val="32"/>
        </w:rPr>
        <w:t>(</w:t>
      </w:r>
      <w:r>
        <w:rPr>
          <w:rFonts w:hint="eastAsia"/>
          <w:color w:val="000000" w:themeColor="text1"/>
          <w:szCs w:val="32"/>
        </w:rPr>
        <w:t>街道办事处）</w:t>
      </w:r>
      <w:r>
        <w:rPr>
          <w:rFonts w:hint="eastAsia"/>
          <w:color w:val="000000" w:themeColor="text1"/>
          <w:szCs w:val="32"/>
        </w:rPr>
        <w:t>和村民委员会</w:t>
      </w:r>
      <w:r>
        <w:rPr>
          <w:rFonts w:hint="eastAsia"/>
          <w:color w:val="000000" w:themeColor="text1"/>
          <w:szCs w:val="32"/>
        </w:rPr>
        <w:t>要</w:t>
      </w:r>
      <w:r>
        <w:rPr>
          <w:rFonts w:hint="eastAsia"/>
          <w:color w:val="000000" w:themeColor="text1"/>
          <w:szCs w:val="32"/>
        </w:rPr>
        <w:t>建立农村生活垃圾管理日常巡查机制，发现问题及时处理，督促有关单位和个人依法履行环境卫生保洁义务。</w:t>
      </w:r>
    </w:p>
    <w:p w:rsidR="00080A2D" w:rsidRDefault="00ED7FB0">
      <w:pPr>
        <w:spacing w:line="560" w:lineRule="exact"/>
        <w:rPr>
          <w:color w:val="000000" w:themeColor="text1"/>
          <w:szCs w:val="32"/>
        </w:rPr>
      </w:pPr>
      <w:r>
        <w:rPr>
          <w:rFonts w:hint="eastAsia"/>
          <w:color w:val="000000" w:themeColor="text1"/>
          <w:szCs w:val="32"/>
        </w:rPr>
        <w:t xml:space="preserve">　　</w:t>
      </w:r>
      <w:r>
        <w:rPr>
          <w:rFonts w:ascii="黑体" w:eastAsia="黑体" w:hAnsi="黑体" w:hint="eastAsia"/>
          <w:color w:val="000000" w:themeColor="text1"/>
          <w:szCs w:val="32"/>
        </w:rPr>
        <w:t>第十八条</w:t>
      </w:r>
      <w:r>
        <w:rPr>
          <w:rFonts w:hint="eastAsia"/>
          <w:color w:val="000000" w:themeColor="text1"/>
          <w:szCs w:val="32"/>
        </w:rPr>
        <w:t xml:space="preserve"> </w:t>
      </w:r>
      <w:r>
        <w:rPr>
          <w:rFonts w:hint="eastAsia"/>
          <w:color w:val="000000" w:themeColor="text1"/>
          <w:szCs w:val="32"/>
        </w:rPr>
        <w:t>县</w:t>
      </w:r>
      <w:r>
        <w:rPr>
          <w:rFonts w:hint="eastAsia"/>
          <w:color w:val="000000" w:themeColor="text1"/>
          <w:szCs w:val="32"/>
        </w:rPr>
        <w:t>城市管理执法局</w:t>
      </w:r>
      <w:r>
        <w:rPr>
          <w:rFonts w:hint="eastAsia"/>
          <w:color w:val="000000" w:themeColor="text1"/>
          <w:szCs w:val="32"/>
        </w:rPr>
        <w:t>及相关部门和</w:t>
      </w:r>
      <w:r>
        <w:rPr>
          <w:rFonts w:hint="eastAsia"/>
          <w:color w:val="000000" w:themeColor="text1"/>
          <w:szCs w:val="32"/>
        </w:rPr>
        <w:t>镇人民政府</w:t>
      </w:r>
      <w:r>
        <w:rPr>
          <w:rFonts w:hint="eastAsia"/>
          <w:color w:val="000000" w:themeColor="text1"/>
          <w:szCs w:val="32"/>
        </w:rPr>
        <w:t>(</w:t>
      </w:r>
      <w:r>
        <w:rPr>
          <w:rFonts w:hint="eastAsia"/>
          <w:color w:val="000000" w:themeColor="text1"/>
          <w:szCs w:val="32"/>
        </w:rPr>
        <w:t>街道办事处）</w:t>
      </w:r>
      <w:r>
        <w:rPr>
          <w:rFonts w:hint="eastAsia"/>
          <w:color w:val="000000" w:themeColor="text1"/>
          <w:szCs w:val="32"/>
        </w:rPr>
        <w:t>应当建立农村生活垃圾管理社会监督机制，公开监督举报电话、网站等。</w:t>
      </w:r>
    </w:p>
    <w:p w:rsidR="00080A2D" w:rsidRDefault="00ED7FB0">
      <w:pPr>
        <w:spacing w:line="560" w:lineRule="exact"/>
        <w:jc w:val="center"/>
        <w:rPr>
          <w:rFonts w:ascii="黑体" w:eastAsia="黑体" w:hAnsi="黑体" w:cs="黑体"/>
          <w:color w:val="000000" w:themeColor="text1"/>
        </w:rPr>
      </w:pPr>
      <w:r>
        <w:rPr>
          <w:rFonts w:ascii="黑体" w:eastAsia="黑体" w:hAnsi="黑体" w:hint="eastAsia"/>
          <w:color w:val="000000" w:themeColor="text1"/>
          <w:szCs w:val="32"/>
        </w:rPr>
        <w:t>第七章</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附</w:t>
      </w:r>
      <w:r>
        <w:rPr>
          <w:rFonts w:ascii="黑体" w:eastAsia="黑体" w:hAnsi="黑体" w:hint="eastAsia"/>
          <w:color w:val="000000" w:themeColor="text1"/>
          <w:szCs w:val="32"/>
        </w:rPr>
        <w:t xml:space="preserve">  </w:t>
      </w:r>
      <w:r>
        <w:rPr>
          <w:rFonts w:ascii="黑体" w:eastAsia="黑体" w:hAnsi="黑体" w:hint="eastAsia"/>
          <w:color w:val="000000" w:themeColor="text1"/>
          <w:szCs w:val="32"/>
        </w:rPr>
        <w:t>则</w:t>
      </w:r>
    </w:p>
    <w:p w:rsidR="00080A2D" w:rsidRDefault="00ED7FB0">
      <w:pPr>
        <w:numPr>
          <w:ilvl w:val="0"/>
          <w:numId w:val="7"/>
        </w:numPr>
        <w:spacing w:line="560" w:lineRule="exact"/>
        <w:ind w:firstLine="640"/>
        <w:rPr>
          <w:rFonts w:hAnsi="Arial" w:cs="Arial"/>
          <w:color w:val="000000" w:themeColor="text1"/>
          <w:szCs w:val="32"/>
        </w:rPr>
      </w:pPr>
      <w:r>
        <w:rPr>
          <w:rFonts w:ascii="黑体" w:eastAsia="黑体" w:hAnsi="黑体" w:cs="黑体" w:hint="eastAsia"/>
          <w:color w:val="000000" w:themeColor="text1"/>
        </w:rPr>
        <w:t xml:space="preserve"> </w:t>
      </w:r>
      <w:r>
        <w:rPr>
          <w:rFonts w:hAnsi="Arial" w:cs="Arial" w:hint="eastAsia"/>
          <w:color w:val="000000" w:themeColor="text1"/>
          <w:szCs w:val="32"/>
        </w:rPr>
        <w:t>本办法自印发之日起施行</w:t>
      </w:r>
      <w:r>
        <w:rPr>
          <w:rFonts w:hAnsi="Arial" w:cs="Arial" w:hint="eastAsia"/>
          <w:color w:val="000000" w:themeColor="text1"/>
          <w:szCs w:val="32"/>
        </w:rPr>
        <w:t>，</w:t>
      </w:r>
      <w:r>
        <w:rPr>
          <w:rFonts w:hAnsi="仿宋_GB2312" w:cs="仿宋_GB2312" w:hint="eastAsia"/>
          <w:color w:val="000000" w:themeColor="text1"/>
          <w:szCs w:val="32"/>
        </w:rPr>
        <w:t>有效期至</w:t>
      </w:r>
      <w:r>
        <w:rPr>
          <w:rFonts w:hAnsi="仿宋_GB2312" w:cs="仿宋_GB2312" w:hint="eastAsia"/>
          <w:color w:val="000000" w:themeColor="text1"/>
          <w:szCs w:val="32"/>
        </w:rPr>
        <w:t>20</w:t>
      </w:r>
      <w:r>
        <w:rPr>
          <w:rFonts w:hAnsi="仿宋_GB2312" w:cs="仿宋_GB2312" w:hint="eastAsia"/>
          <w:color w:val="000000" w:themeColor="text1"/>
          <w:szCs w:val="32"/>
        </w:rPr>
        <w:t>25</w:t>
      </w:r>
      <w:r>
        <w:rPr>
          <w:rFonts w:hAnsi="仿宋_GB2312" w:cs="仿宋_GB2312" w:hint="eastAsia"/>
          <w:color w:val="000000" w:themeColor="text1"/>
          <w:szCs w:val="32"/>
        </w:rPr>
        <w:t>年</w:t>
      </w:r>
      <w:r>
        <w:rPr>
          <w:rFonts w:hAnsi="仿宋_GB2312" w:cs="仿宋_GB2312" w:hint="eastAsia"/>
          <w:color w:val="000000" w:themeColor="text1"/>
          <w:szCs w:val="32"/>
        </w:rPr>
        <w:t>12</w:t>
      </w:r>
      <w:r>
        <w:rPr>
          <w:rFonts w:hAnsi="仿宋_GB2312" w:cs="仿宋_GB2312" w:hint="eastAsia"/>
          <w:color w:val="000000" w:themeColor="text1"/>
          <w:szCs w:val="32"/>
        </w:rPr>
        <w:t>月</w:t>
      </w:r>
      <w:r>
        <w:rPr>
          <w:rFonts w:hAnsi="仿宋_GB2312" w:cs="仿宋_GB2312" w:hint="eastAsia"/>
          <w:color w:val="000000" w:themeColor="text1"/>
          <w:szCs w:val="32"/>
        </w:rPr>
        <w:t>31</w:t>
      </w:r>
      <w:r>
        <w:rPr>
          <w:rFonts w:hAnsi="仿宋_GB2312" w:cs="仿宋_GB2312" w:hint="eastAsia"/>
          <w:color w:val="000000" w:themeColor="text1"/>
          <w:szCs w:val="32"/>
        </w:rPr>
        <w:t>日</w:t>
      </w:r>
      <w:r>
        <w:rPr>
          <w:rFonts w:hAnsi="Arial" w:cs="Arial" w:hint="eastAsia"/>
          <w:color w:val="000000" w:themeColor="text1"/>
          <w:szCs w:val="32"/>
        </w:rPr>
        <w:t>。</w:t>
      </w:r>
    </w:p>
    <w:p w:rsidR="00080A2D" w:rsidRDefault="00080A2D">
      <w:pPr>
        <w:spacing w:line="560" w:lineRule="exact"/>
        <w:rPr>
          <w:rFonts w:hAnsi="Arial" w:cs="Arial"/>
          <w:color w:val="000000" w:themeColor="text1"/>
          <w:szCs w:val="32"/>
        </w:rPr>
      </w:pPr>
    </w:p>
    <w:p w:rsidR="00080A2D" w:rsidRDefault="00ED7FB0">
      <w:pPr>
        <w:spacing w:line="560" w:lineRule="exact"/>
        <w:rPr>
          <w:rFonts w:hAnsi="Arial" w:cs="Arial"/>
          <w:color w:val="000000" w:themeColor="text1"/>
          <w:szCs w:val="32"/>
        </w:rPr>
      </w:pPr>
      <w:r>
        <w:rPr>
          <w:rFonts w:hAnsi="Arial" w:cs="Arial" w:hint="eastAsia"/>
          <w:color w:val="000000" w:themeColor="text1"/>
          <w:szCs w:val="32"/>
        </w:rPr>
        <w:t xml:space="preserve">                     </w:t>
      </w:r>
    </w:p>
    <w:p w:rsidR="00080A2D" w:rsidRDefault="00ED7FB0">
      <w:pPr>
        <w:spacing w:line="580" w:lineRule="exac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附件</w:t>
      </w:r>
      <w:r>
        <w:rPr>
          <w:rFonts w:ascii="黑体" w:eastAsia="黑体" w:hAnsi="黑体" w:cs="黑体" w:hint="eastAsia"/>
          <w:color w:val="000000" w:themeColor="text1"/>
          <w:szCs w:val="32"/>
          <w:shd w:val="clear" w:color="auto" w:fill="FFFFFF"/>
        </w:rPr>
        <w:t>10</w:t>
      </w:r>
    </w:p>
    <w:p w:rsidR="00080A2D" w:rsidRDefault="00ED7FB0">
      <w:pPr>
        <w:spacing w:line="580" w:lineRule="exact"/>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眉县</w:t>
      </w:r>
      <w:r>
        <w:rPr>
          <w:rFonts w:ascii="方正小标宋简体" w:eastAsia="方正小标宋简体" w:hint="eastAsia"/>
          <w:color w:val="000000" w:themeColor="text1"/>
          <w:sz w:val="44"/>
          <w:szCs w:val="44"/>
        </w:rPr>
        <w:t>农村生活污水处理设施管理办法</w:t>
      </w:r>
      <w:r>
        <w:rPr>
          <w:rFonts w:ascii="方正小标宋简体" w:eastAsia="方正小标宋简体" w:hint="eastAsia"/>
          <w:color w:val="000000" w:themeColor="text1"/>
          <w:sz w:val="44"/>
          <w:szCs w:val="44"/>
        </w:rPr>
        <w:t>（</w:t>
      </w:r>
      <w:r>
        <w:rPr>
          <w:rFonts w:ascii="方正小标宋简体" w:eastAsia="方正小标宋简体" w:hint="eastAsia"/>
          <w:color w:val="000000" w:themeColor="text1"/>
          <w:sz w:val="44"/>
          <w:szCs w:val="44"/>
        </w:rPr>
        <w:t>暂行</w:t>
      </w:r>
      <w:r>
        <w:rPr>
          <w:rFonts w:ascii="方正小标宋简体" w:eastAsia="方正小标宋简体" w:hint="eastAsia"/>
          <w:color w:val="000000" w:themeColor="text1"/>
          <w:sz w:val="44"/>
          <w:szCs w:val="44"/>
        </w:rPr>
        <w:t>）</w:t>
      </w:r>
    </w:p>
    <w:p w:rsidR="00080A2D" w:rsidRDefault="00080A2D">
      <w:pPr>
        <w:tabs>
          <w:tab w:val="left" w:pos="3375"/>
        </w:tabs>
        <w:spacing w:line="580" w:lineRule="exact"/>
        <w:rPr>
          <w:rFonts w:ascii="方正小标宋简体" w:eastAsia="方正小标宋简体"/>
          <w:color w:val="000000" w:themeColor="text1"/>
          <w:szCs w:val="32"/>
        </w:rPr>
      </w:pPr>
    </w:p>
    <w:p w:rsidR="00080A2D" w:rsidRDefault="00ED7FB0">
      <w:pPr>
        <w:tabs>
          <w:tab w:val="left" w:pos="3375"/>
        </w:tabs>
        <w:spacing w:line="580" w:lineRule="exact"/>
        <w:jc w:val="center"/>
        <w:rPr>
          <w:rFonts w:ascii="黑体" w:eastAsia="黑体" w:hAnsi="黑体" w:cstheme="minorBidi"/>
          <w:color w:val="000000" w:themeColor="text1"/>
          <w:szCs w:val="32"/>
        </w:rPr>
      </w:pPr>
      <w:r>
        <w:rPr>
          <w:rFonts w:ascii="黑体" w:eastAsia="黑体" w:hAnsi="黑体" w:cstheme="minorBidi" w:hint="eastAsia"/>
          <w:color w:val="000000" w:themeColor="text1"/>
          <w:szCs w:val="32"/>
        </w:rPr>
        <w:t>第一章</w:t>
      </w:r>
      <w:r>
        <w:rPr>
          <w:rFonts w:ascii="黑体" w:eastAsia="黑体" w:hAnsi="黑体" w:cstheme="minorBidi" w:hint="eastAsia"/>
          <w:color w:val="000000" w:themeColor="text1"/>
          <w:szCs w:val="32"/>
        </w:rPr>
        <w:t xml:space="preserve">  </w:t>
      </w:r>
      <w:r>
        <w:rPr>
          <w:rFonts w:ascii="黑体" w:eastAsia="黑体" w:hAnsi="黑体" w:cstheme="minorBidi" w:hint="eastAsia"/>
          <w:color w:val="000000" w:themeColor="text1"/>
          <w:szCs w:val="32"/>
        </w:rPr>
        <w:t>总</w:t>
      </w:r>
      <w:r>
        <w:rPr>
          <w:rFonts w:ascii="黑体" w:eastAsia="黑体" w:hAnsi="黑体" w:cstheme="minorBidi" w:hint="eastAsia"/>
          <w:color w:val="000000" w:themeColor="text1"/>
          <w:szCs w:val="32"/>
        </w:rPr>
        <w:t xml:space="preserve">  </w:t>
      </w:r>
      <w:r>
        <w:rPr>
          <w:rFonts w:ascii="黑体" w:eastAsia="黑体" w:hAnsi="黑体" w:cstheme="minorBidi" w:hint="eastAsia"/>
          <w:color w:val="000000" w:themeColor="text1"/>
          <w:szCs w:val="32"/>
        </w:rPr>
        <w:t>则</w:t>
      </w:r>
    </w:p>
    <w:p w:rsidR="00080A2D" w:rsidRDefault="00ED7FB0">
      <w:pPr>
        <w:tabs>
          <w:tab w:val="left" w:pos="690"/>
        </w:tabs>
        <w:spacing w:line="580" w:lineRule="exact"/>
        <w:ind w:firstLineChars="200" w:firstLine="640"/>
        <w:rPr>
          <w:rFonts w:cs="宋体"/>
          <w:color w:val="000000" w:themeColor="text1"/>
          <w:kern w:val="0"/>
          <w:szCs w:val="32"/>
        </w:rPr>
      </w:pPr>
      <w:r>
        <w:rPr>
          <w:rFonts w:ascii="黑体" w:eastAsia="黑体" w:hAnsi="黑体" w:hint="eastAsia"/>
          <w:color w:val="000000" w:themeColor="text1"/>
          <w:szCs w:val="32"/>
        </w:rPr>
        <w:t>第一条</w:t>
      </w:r>
      <w:r>
        <w:rPr>
          <w:rFonts w:ascii="黑体" w:eastAsia="黑体" w:hAnsi="黑体" w:hint="eastAsia"/>
          <w:color w:val="000000" w:themeColor="text1"/>
          <w:szCs w:val="32"/>
        </w:rPr>
        <w:t xml:space="preserve"> </w:t>
      </w:r>
      <w:r>
        <w:rPr>
          <w:rFonts w:cs="宋体" w:hint="eastAsia"/>
          <w:color w:val="000000" w:themeColor="text1"/>
          <w:kern w:val="0"/>
          <w:szCs w:val="32"/>
        </w:rPr>
        <w:t xml:space="preserve"> </w:t>
      </w:r>
      <w:r>
        <w:rPr>
          <w:rFonts w:cs="宋体" w:hint="eastAsia"/>
          <w:color w:val="000000" w:themeColor="text1"/>
          <w:kern w:val="0"/>
          <w:szCs w:val="32"/>
        </w:rPr>
        <w:t>加</w:t>
      </w:r>
      <w:r>
        <w:rPr>
          <w:rFonts w:cs="宋体" w:hint="eastAsia"/>
          <w:color w:val="000000" w:themeColor="text1"/>
          <w:kern w:val="0"/>
          <w:szCs w:val="32"/>
        </w:rPr>
        <w:t>了加强农村生活污水治理，提高</w:t>
      </w:r>
      <w:r>
        <w:rPr>
          <w:rFonts w:cs="宋体" w:hint="eastAsia"/>
          <w:color w:val="000000" w:themeColor="text1"/>
          <w:kern w:val="0"/>
          <w:szCs w:val="32"/>
        </w:rPr>
        <w:t>农村生活污水处理设施管护水平</w:t>
      </w:r>
      <w:r>
        <w:rPr>
          <w:rFonts w:cs="宋体" w:hint="eastAsia"/>
          <w:color w:val="000000" w:themeColor="text1"/>
          <w:kern w:val="0"/>
          <w:szCs w:val="32"/>
        </w:rPr>
        <w:t>，保障农村生活污水处理设施正常运行，改善农村人居环境和生态环境，结合</w:t>
      </w:r>
      <w:r>
        <w:rPr>
          <w:rFonts w:cs="宋体" w:hint="eastAsia"/>
          <w:color w:val="000000" w:themeColor="text1"/>
          <w:kern w:val="0"/>
          <w:szCs w:val="32"/>
        </w:rPr>
        <w:t>全县</w:t>
      </w:r>
      <w:r>
        <w:rPr>
          <w:rFonts w:cs="宋体" w:hint="eastAsia"/>
          <w:color w:val="000000" w:themeColor="text1"/>
          <w:kern w:val="0"/>
          <w:szCs w:val="32"/>
        </w:rPr>
        <w:t>农村生活污水治理工作现状，制定本办法</w:t>
      </w:r>
      <w:r>
        <w:rPr>
          <w:rFonts w:cs="宋体" w:hint="eastAsia"/>
          <w:color w:val="000000" w:themeColor="text1"/>
          <w:kern w:val="0"/>
          <w:szCs w:val="32"/>
        </w:rPr>
        <w:t>。</w:t>
      </w:r>
    </w:p>
    <w:p w:rsidR="00080A2D" w:rsidRDefault="00ED7FB0">
      <w:pPr>
        <w:tabs>
          <w:tab w:val="left" w:pos="690"/>
        </w:tabs>
        <w:spacing w:line="580" w:lineRule="exact"/>
        <w:ind w:firstLine="645"/>
        <w:rPr>
          <w:rFonts w:cs="宋体"/>
          <w:color w:val="000000" w:themeColor="text1"/>
          <w:kern w:val="0"/>
          <w:szCs w:val="32"/>
        </w:rPr>
      </w:pPr>
      <w:r>
        <w:rPr>
          <w:rFonts w:ascii="黑体" w:eastAsia="黑体" w:hAnsi="黑体" w:hint="eastAsia"/>
          <w:color w:val="000000" w:themeColor="text1"/>
          <w:szCs w:val="32"/>
        </w:rPr>
        <w:t>第二条</w:t>
      </w:r>
      <w:r>
        <w:rPr>
          <w:rFonts w:eastAsia="方正小标宋简体" w:hint="eastAsia"/>
          <w:color w:val="000000" w:themeColor="text1"/>
          <w:szCs w:val="32"/>
        </w:rPr>
        <w:t xml:space="preserve">  </w:t>
      </w:r>
      <w:r>
        <w:rPr>
          <w:rFonts w:cs="宋体" w:hint="eastAsia"/>
          <w:color w:val="000000" w:themeColor="text1"/>
          <w:kern w:val="0"/>
          <w:szCs w:val="32"/>
        </w:rPr>
        <w:t>本办法适用于收集农村生活污水的管网、排水渠道，对农村生活污水进行集中处理的设施（人工湿地或生态涝池）设备的管理维护。</w:t>
      </w:r>
    </w:p>
    <w:p w:rsidR="00080A2D" w:rsidRDefault="00080A2D">
      <w:pPr>
        <w:pStyle w:val="a7"/>
        <w:widowControl w:val="0"/>
        <w:spacing w:before="0" w:beforeAutospacing="0" w:after="0" w:afterAutospacing="0" w:line="580" w:lineRule="exact"/>
        <w:jc w:val="both"/>
        <w:rPr>
          <w:rFonts w:ascii="黑体" w:eastAsia="黑体" w:hAnsi="黑体" w:cstheme="minorBidi"/>
          <w:color w:val="000000" w:themeColor="text1"/>
          <w:kern w:val="2"/>
          <w:sz w:val="32"/>
          <w:szCs w:val="32"/>
        </w:rPr>
      </w:pPr>
    </w:p>
    <w:p w:rsidR="00080A2D" w:rsidRDefault="00ED7FB0">
      <w:pPr>
        <w:pStyle w:val="a7"/>
        <w:widowControl w:val="0"/>
        <w:spacing w:before="0" w:beforeAutospacing="0" w:after="0" w:afterAutospacing="0" w:line="580" w:lineRule="exact"/>
        <w:jc w:val="center"/>
        <w:rPr>
          <w:rFonts w:ascii="黑体" w:eastAsia="黑体" w:hAnsi="黑体" w:cstheme="minorBidi"/>
          <w:color w:val="000000" w:themeColor="text1"/>
          <w:kern w:val="2"/>
          <w:sz w:val="32"/>
          <w:szCs w:val="32"/>
        </w:rPr>
      </w:pPr>
      <w:r>
        <w:rPr>
          <w:rFonts w:ascii="黑体" w:eastAsia="黑体" w:hAnsi="黑体" w:cstheme="minorBidi" w:hint="eastAsia"/>
          <w:color w:val="000000" w:themeColor="text1"/>
          <w:kern w:val="2"/>
          <w:sz w:val="32"/>
          <w:szCs w:val="32"/>
        </w:rPr>
        <w:t>第二章</w:t>
      </w:r>
      <w:r>
        <w:rPr>
          <w:rFonts w:ascii="黑体" w:eastAsia="黑体" w:hAnsi="黑体" w:cstheme="minorBidi" w:hint="eastAsia"/>
          <w:color w:val="000000" w:themeColor="text1"/>
          <w:kern w:val="2"/>
          <w:sz w:val="32"/>
          <w:szCs w:val="32"/>
        </w:rPr>
        <w:t xml:space="preserve">    </w:t>
      </w:r>
      <w:r>
        <w:rPr>
          <w:rFonts w:ascii="黑体" w:eastAsia="黑体" w:hAnsi="黑体" w:cstheme="minorBidi" w:hint="eastAsia"/>
          <w:color w:val="000000" w:themeColor="text1"/>
          <w:kern w:val="2"/>
          <w:sz w:val="32"/>
          <w:szCs w:val="32"/>
        </w:rPr>
        <w:t>管理责任</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w:t>
      </w:r>
      <w:r>
        <w:rPr>
          <w:rFonts w:ascii="黑体" w:eastAsia="黑体" w:hAnsi="黑体" w:cstheme="minorBidi" w:hint="eastAsia"/>
          <w:color w:val="000000" w:themeColor="text1"/>
          <w:kern w:val="2"/>
          <w:sz w:val="32"/>
          <w:szCs w:val="32"/>
        </w:rPr>
        <w:t>三</w:t>
      </w:r>
      <w:r>
        <w:rPr>
          <w:rFonts w:ascii="黑体" w:eastAsia="黑体" w:hAnsi="黑体" w:cstheme="minorBidi" w:hint="eastAsia"/>
          <w:color w:val="000000" w:themeColor="text1"/>
          <w:kern w:val="2"/>
          <w:sz w:val="32"/>
          <w:szCs w:val="32"/>
        </w:rPr>
        <w:t>条</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color w:val="000000" w:themeColor="text1"/>
          <w:sz w:val="32"/>
          <w:szCs w:val="32"/>
        </w:rPr>
        <w:t>农村生活污水处理设施运行维护管理，按照“政府主导、全民参与</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属地管理、分级管控”的原则，保障污水处理设施正常运行，确保出水达标排放。各村委会（涉农社区）是农村生活污水处理设施的</w:t>
      </w:r>
      <w:r>
        <w:rPr>
          <w:rFonts w:ascii="仿宋_GB2312" w:eastAsia="仿宋_GB2312" w:hAnsi="仿宋_GB2312" w:cs="仿宋_GB2312" w:hint="eastAsia"/>
          <w:color w:val="000000" w:themeColor="text1"/>
          <w:sz w:val="32"/>
          <w:szCs w:val="32"/>
        </w:rPr>
        <w:t>管护</w:t>
      </w:r>
      <w:r>
        <w:rPr>
          <w:rFonts w:ascii="仿宋_GB2312" w:eastAsia="仿宋_GB2312" w:hAnsi="仿宋_GB2312" w:cs="仿宋_GB2312" w:hint="eastAsia"/>
          <w:color w:val="000000" w:themeColor="text1"/>
          <w:sz w:val="32"/>
          <w:szCs w:val="32"/>
        </w:rPr>
        <w:t>责任单位，镇（街）人民政府是农村生活污水</w:t>
      </w:r>
      <w:r>
        <w:rPr>
          <w:rFonts w:ascii="仿宋_GB2312" w:eastAsia="仿宋_GB2312" w:hAnsi="仿宋_GB2312" w:cs="仿宋_GB2312" w:hint="eastAsia"/>
          <w:color w:val="000000" w:themeColor="text1"/>
          <w:sz w:val="32"/>
          <w:szCs w:val="32"/>
        </w:rPr>
        <w:t>处理设施的监管责任单位。</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第四条</w:t>
      </w:r>
      <w:r>
        <w:rPr>
          <w:rFonts w:ascii="黑体" w:eastAsia="黑体" w:hAnsi="黑体" w:cstheme="minorBidi" w:hint="eastAsia"/>
          <w:color w:val="000000" w:themeColor="text1"/>
          <w:kern w:val="2"/>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各村委会（涉农社区）是农村生活污水处理设施管护责任单位，其主要职责是：</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（一）负责宣传教育全体村委会（涉农社区）村民爱护农村生活污水处理设施，监督举报损坏行为；</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（二）按照各镇（街）人民政府及主管部门要求落实农村生活污水处理设施管护责任制；</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（三）设置农村</w:t>
      </w:r>
      <w:r>
        <w:rPr>
          <w:rFonts w:ascii="仿宋_GB2312" w:eastAsia="仿宋_GB2312" w:hAnsi="仿宋_GB2312" w:cs="仿宋_GB2312" w:hint="eastAsia"/>
          <w:color w:val="000000" w:themeColor="text1"/>
          <w:sz w:val="32"/>
          <w:szCs w:val="32"/>
        </w:rPr>
        <w:t>生活污水处理设施管护责任标识，公布管理责任人及监督电话；</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（四）开展农村生活污水处理设施的日常巡检工作。检查农村生活污水处理设施入水和出水是否正常，定期清理格栅池格栅上的杂物以及人工湿地池内的垃圾、杂草、杂物等；</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（五）经常查看阀门、接口、管道、窨井等是否完好，发现破损、漏水等情况，及时组织维修；</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雨季期间（特别是暴雨期间），加强巡查力度，保障农村生活污水处理设施完好、畅通；冬季防止农村生活污水处理设施冻裂。对因自然原因导致破损、堵塞污水管线的要及时修复、疏通，及时清运淤泥，确保管线畅通；</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（七）发现</w:t>
      </w:r>
      <w:r>
        <w:rPr>
          <w:rFonts w:ascii="仿宋_GB2312" w:eastAsia="仿宋_GB2312" w:hAnsi="仿宋_GB2312" w:cs="仿宋_GB2312" w:hint="eastAsia"/>
          <w:color w:val="000000" w:themeColor="text1"/>
          <w:sz w:val="32"/>
          <w:szCs w:val="32"/>
        </w:rPr>
        <w:t>纳污区内村（涉农社区）民生活污水没接入管网，或截留污水灌田浇地的行为，要及时劝阻制止，如劝阻无效，应及时向镇人民政府和村（涉农社区）组织报告，由镇村（涉农社区）联合调查处理；</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（八）凡属在建房修路、耕田挖地和市政建设中损毁污水处理设施、污水管线、堵塞污水管道、破坏窨井设施的，要及时报告镇村（涉农社区）调查处理，组织实施修缮恢复；</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（九）做好农村生活污水处理设施管护的其他工作。</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第五条</w:t>
      </w:r>
      <w:r>
        <w:rPr>
          <w:rFonts w:ascii="黑体" w:eastAsia="黑体" w:hAnsi="黑体" w:cstheme="minorBidi" w:hint="eastAsia"/>
          <w:color w:val="000000" w:themeColor="text1"/>
          <w:kern w:val="2"/>
          <w:sz w:val="32"/>
          <w:szCs w:val="32"/>
        </w:rPr>
        <w:t>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各村（涉农社区）村民户负责自家生活污水管道及其处理设施的维护保养。</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第六条</w:t>
      </w:r>
      <w:r>
        <w:rPr>
          <w:rFonts w:ascii="黑体" w:eastAsia="黑体" w:hAnsi="黑体" w:cstheme="minorBidi" w:hint="eastAsia"/>
          <w:color w:val="000000" w:themeColor="text1"/>
          <w:kern w:val="2"/>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各镇（街）人民政府是农村生活污水处理设施的</w:t>
      </w:r>
      <w:r>
        <w:rPr>
          <w:rFonts w:ascii="仿宋_GB2312" w:eastAsia="仿宋_GB2312" w:hAnsi="仿宋_GB2312" w:cs="仿宋_GB2312" w:hint="eastAsia"/>
          <w:color w:val="000000" w:themeColor="text1"/>
          <w:sz w:val="32"/>
          <w:szCs w:val="32"/>
        </w:rPr>
        <w:t>监管责任单位，其主要职责是：</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（一）落实本区域农村生活污水处理设施监督管理责任；</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（二）负责监管现有农村生活污水处理设施完整和有效运行；</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（三）协调推进污水管网维修、改造、扩展工作，提高生活污水收集率；</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（四）指导各村开展农村生活污水处理设施管护，结合各村实际情况，选取适宜的管理维护方式；</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（五）制定和实施对村（涉农社区）农村生活污水处理设施管护的目标责任考核办法，落实各村（涉农社区）对农村生活污水处理设施的管护责任；</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（六）推行有奖举报办法，发动公众举报损坏农村生活污水处理设施的行为；</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（七）按照“谁损坏、谁赔偿”原则，对损坏的农村生活污水处理设施及时恢复运行，对情节严重的追究相关责任；</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（八）做好农村生活污水处理设施监管的其他工作。</w:t>
      </w:r>
    </w:p>
    <w:p w:rsidR="00080A2D" w:rsidRDefault="00080A2D">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p>
    <w:p w:rsidR="00080A2D" w:rsidRDefault="00ED7FB0">
      <w:pPr>
        <w:pStyle w:val="a7"/>
        <w:widowControl w:val="0"/>
        <w:spacing w:before="0" w:beforeAutospacing="0" w:after="0" w:afterAutospacing="0" w:line="580" w:lineRule="exact"/>
        <w:jc w:val="center"/>
        <w:rPr>
          <w:rFonts w:ascii="黑体" w:eastAsia="黑体" w:hAnsi="黑体" w:cstheme="minorBidi"/>
          <w:color w:val="000000" w:themeColor="text1"/>
          <w:kern w:val="2"/>
          <w:sz w:val="32"/>
          <w:szCs w:val="32"/>
        </w:rPr>
      </w:pPr>
      <w:r>
        <w:rPr>
          <w:rFonts w:ascii="黑体" w:eastAsia="黑体" w:hAnsi="黑体" w:cstheme="minorBidi" w:hint="eastAsia"/>
          <w:color w:val="000000" w:themeColor="text1"/>
          <w:kern w:val="2"/>
          <w:sz w:val="32"/>
          <w:szCs w:val="32"/>
        </w:rPr>
        <w:t>第三章</w:t>
      </w:r>
      <w:r>
        <w:rPr>
          <w:rFonts w:ascii="黑体" w:eastAsia="黑体" w:hAnsi="黑体" w:cstheme="minorBidi" w:hint="eastAsia"/>
          <w:color w:val="000000" w:themeColor="text1"/>
          <w:kern w:val="2"/>
          <w:sz w:val="32"/>
          <w:szCs w:val="32"/>
        </w:rPr>
        <w:t xml:space="preserve">   </w:t>
      </w:r>
      <w:r>
        <w:rPr>
          <w:rFonts w:ascii="黑体" w:eastAsia="黑体" w:hAnsi="黑体" w:cstheme="minorBidi" w:hint="eastAsia"/>
          <w:color w:val="000000" w:themeColor="text1"/>
          <w:kern w:val="2"/>
          <w:sz w:val="32"/>
          <w:szCs w:val="32"/>
        </w:rPr>
        <w:t>管护标准</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第七条</w:t>
      </w:r>
      <w:r>
        <w:rPr>
          <w:rFonts w:ascii="黑体" w:eastAsia="黑体" w:hAnsi="黑体" w:cstheme="minorBidi" w:hint="eastAsia"/>
          <w:color w:val="000000" w:themeColor="text1"/>
          <w:kern w:val="2"/>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定期对污水处理工程进行全方位检查，及时清理进出口杂物；检查污水井、管道和污水收集沟渠，清理淤积物，保持管道和沟渠通畅；适时调节农村生活污水处理设施水位，保证设施不出现进出水端满溢现象；</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第八条</w:t>
      </w:r>
      <w:r>
        <w:rPr>
          <w:rFonts w:ascii="黑体" w:eastAsia="黑体" w:hAnsi="黑体" w:cstheme="minorBidi" w:hint="eastAsia"/>
          <w:color w:val="000000" w:themeColor="text1"/>
          <w:kern w:val="2"/>
          <w:sz w:val="32"/>
          <w:szCs w:val="32"/>
        </w:rPr>
        <w:t xml:space="preserve">  </w:t>
      </w:r>
      <w:r>
        <w:rPr>
          <w:rFonts w:ascii="仿宋_GB2312" w:eastAsia="仿宋_GB2312" w:hAnsi="仿宋_GB2312" w:cs="仿宋_GB2312" w:hint="eastAsia"/>
          <w:color w:val="000000" w:themeColor="text1"/>
          <w:sz w:val="32"/>
          <w:szCs w:val="32"/>
        </w:rPr>
        <w:t>及时清除处理池上和人工湿地绿化内杂草、杂物，并适时松土；定期对植物进行修枝、整形、补种等绿化养护工作，同时根据需要对植物喷洒杀虫药剂；及时补种枯萎亲水植物和消除各种安全隐患，确保污水处理设施的正常运行。</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lastRenderedPageBreak/>
        <w:t>第九条</w:t>
      </w:r>
      <w:r>
        <w:rPr>
          <w:rFonts w:ascii="黑体" w:eastAsia="黑体" w:hAnsi="黑体" w:cstheme="minorBidi" w:hint="eastAsia"/>
          <w:color w:val="000000" w:themeColor="text1"/>
          <w:kern w:val="2"/>
          <w:sz w:val="32"/>
          <w:szCs w:val="32"/>
        </w:rPr>
        <w:t xml:space="preserve">  </w:t>
      </w:r>
      <w:r>
        <w:rPr>
          <w:rFonts w:ascii="仿宋_GB2312" w:eastAsia="仿宋_GB2312" w:hAnsi="仿宋_GB2312" w:cs="仿宋_GB2312" w:hint="eastAsia"/>
          <w:color w:val="000000" w:themeColor="text1"/>
          <w:sz w:val="32"/>
          <w:szCs w:val="32"/>
        </w:rPr>
        <w:t>格栅、清扫口每周清渣不少于一次，保持格栅井的正常功能；调节池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集水池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每半年至少清淤一次，防止泥沙淤积造成水泵堵塞；按照操作规程，厌氧池（化粪池）每年至少清淤一次，防止污泥淤积；</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第十条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定期检查维护水泵、鼓风机等机电电气设备；定期清理生态塘（氧化塘）水面漂浮物和落叶，根据不同的植物类型，在其生</w:t>
      </w:r>
      <w:r>
        <w:rPr>
          <w:rFonts w:ascii="仿宋_GB2312" w:eastAsia="仿宋_GB2312" w:hAnsi="仿宋_GB2312" w:cs="仿宋_GB2312" w:hint="eastAsia"/>
          <w:color w:val="000000" w:themeColor="text1"/>
          <w:sz w:val="32"/>
          <w:szCs w:val="32"/>
        </w:rPr>
        <w:t>长茂盛或成熟后应对植物进行定期收割。</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第十一条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严格执行排放标准。镇（街）人民政府要把《陕西省农村生活污水处理设施水污染物排放标准（</w:t>
      </w:r>
      <w:r>
        <w:rPr>
          <w:rFonts w:ascii="仿宋_GB2312" w:eastAsia="仿宋_GB2312" w:hAnsi="仿宋_GB2312" w:cs="仿宋_GB2312" w:hint="eastAsia"/>
          <w:color w:val="000000" w:themeColor="text1"/>
          <w:sz w:val="32"/>
          <w:szCs w:val="32"/>
        </w:rPr>
        <w:t>DB61/1227-2018</w:t>
      </w:r>
      <w:r>
        <w:rPr>
          <w:rFonts w:ascii="仿宋_GB2312" w:eastAsia="仿宋_GB2312" w:hAnsi="仿宋_GB2312" w:cs="仿宋_GB2312" w:hint="eastAsia"/>
          <w:color w:val="000000" w:themeColor="text1"/>
          <w:sz w:val="32"/>
          <w:szCs w:val="32"/>
        </w:rPr>
        <w:t>）作为农村环境管理的重要依据，加强对污水处理设施出水的监测检查。</w:t>
      </w:r>
    </w:p>
    <w:p w:rsidR="00080A2D" w:rsidRDefault="00080A2D">
      <w:pPr>
        <w:pStyle w:val="a7"/>
        <w:widowControl w:val="0"/>
        <w:spacing w:before="0" w:beforeAutospacing="0" w:after="0" w:afterAutospacing="0" w:line="580" w:lineRule="exact"/>
        <w:jc w:val="both"/>
        <w:rPr>
          <w:rFonts w:ascii="黑体" w:eastAsia="黑体" w:hAnsi="黑体" w:cstheme="minorBidi"/>
          <w:color w:val="000000" w:themeColor="text1"/>
          <w:kern w:val="2"/>
          <w:sz w:val="32"/>
          <w:szCs w:val="32"/>
        </w:rPr>
      </w:pPr>
    </w:p>
    <w:p w:rsidR="00080A2D" w:rsidRDefault="00ED7FB0">
      <w:pPr>
        <w:pStyle w:val="a7"/>
        <w:widowControl w:val="0"/>
        <w:spacing w:before="0" w:beforeAutospacing="0" w:after="0" w:afterAutospacing="0" w:line="580" w:lineRule="exact"/>
        <w:jc w:val="center"/>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第四章</w:t>
      </w:r>
      <w:r>
        <w:rPr>
          <w:rFonts w:ascii="黑体" w:eastAsia="黑体" w:hAnsi="黑体" w:cstheme="minorBidi" w:hint="eastAsia"/>
          <w:color w:val="000000" w:themeColor="text1"/>
          <w:kern w:val="2"/>
          <w:sz w:val="32"/>
          <w:szCs w:val="32"/>
        </w:rPr>
        <w:t xml:space="preserve">   </w:t>
      </w:r>
      <w:r>
        <w:rPr>
          <w:rFonts w:ascii="黑体" w:eastAsia="黑体" w:hAnsi="黑体" w:cstheme="minorBidi" w:hint="eastAsia"/>
          <w:color w:val="000000" w:themeColor="text1"/>
          <w:kern w:val="2"/>
          <w:sz w:val="32"/>
          <w:szCs w:val="32"/>
        </w:rPr>
        <w:t>人员和经费</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第十二条</w:t>
      </w:r>
      <w:r>
        <w:rPr>
          <w:rFonts w:ascii="黑体" w:eastAsia="黑体" w:hAnsi="黑体" w:cstheme="minorBidi" w:hint="eastAsia"/>
          <w:color w:val="000000" w:themeColor="text1"/>
          <w:kern w:val="2"/>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根据管护工作需要，有农村污水处理设施管护任务的行政村应配备</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名专（兼）职村级管护员，优先吸纳有劳动能力的脱贫人口，签订委托管护协议，由管护员负责农村污水处理设施的巡查管护，做好运行管护记录及突发事件的应急处置和上报工作。</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对有农村污水</w:t>
      </w:r>
      <w:r>
        <w:rPr>
          <w:rFonts w:ascii="仿宋_GB2312" w:eastAsia="仿宋_GB2312" w:hAnsi="仿宋_GB2312" w:cs="仿宋_GB2312" w:hint="eastAsia"/>
          <w:color w:val="000000" w:themeColor="text1"/>
          <w:sz w:val="32"/>
          <w:szCs w:val="32"/>
        </w:rPr>
        <w:t>处理设施管护任务的行政村补助</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年，其中市级财政补助</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万元，县级财政补助</w:t>
      </w:r>
      <w:r>
        <w:rPr>
          <w:rFonts w:ascii="仿宋_GB2312" w:eastAsia="仿宋_GB2312" w:hAnsi="仿宋_GB2312" w:cs="仿宋_GB2312" w:hint="eastAsia"/>
          <w:color w:val="000000" w:themeColor="text1"/>
          <w:sz w:val="32"/>
          <w:szCs w:val="32"/>
        </w:rPr>
        <w:t>0.5</w:t>
      </w:r>
      <w:r>
        <w:rPr>
          <w:rFonts w:ascii="仿宋_GB2312" w:eastAsia="仿宋_GB2312" w:hAnsi="仿宋_GB2312" w:cs="仿宋_GB2312" w:hint="eastAsia"/>
          <w:color w:val="000000" w:themeColor="text1"/>
          <w:sz w:val="32"/>
          <w:szCs w:val="32"/>
        </w:rPr>
        <w:t>万元。资金主要用于管护人员工资、农村生活污水设施日常运营维护。</w:t>
      </w:r>
    </w:p>
    <w:p w:rsidR="00080A2D" w:rsidRDefault="00080A2D">
      <w:pPr>
        <w:pStyle w:val="a7"/>
        <w:widowControl w:val="0"/>
        <w:spacing w:before="0" w:beforeAutospacing="0" w:after="0" w:afterAutospacing="0" w:line="580" w:lineRule="exact"/>
        <w:jc w:val="both"/>
        <w:rPr>
          <w:rFonts w:ascii="黑体" w:eastAsia="黑体" w:hAnsi="黑体" w:cstheme="minorBidi"/>
          <w:color w:val="000000" w:themeColor="text1"/>
          <w:kern w:val="2"/>
          <w:sz w:val="32"/>
          <w:szCs w:val="32"/>
        </w:rPr>
      </w:pPr>
    </w:p>
    <w:p w:rsidR="00080A2D" w:rsidRDefault="00ED7FB0">
      <w:pPr>
        <w:pStyle w:val="a7"/>
        <w:widowControl w:val="0"/>
        <w:spacing w:before="0" w:beforeAutospacing="0" w:after="0" w:afterAutospacing="0" w:line="580" w:lineRule="exact"/>
        <w:jc w:val="center"/>
        <w:rPr>
          <w:rFonts w:ascii="黑体" w:eastAsia="黑体" w:hAnsi="黑体" w:cstheme="minorBidi"/>
          <w:color w:val="000000" w:themeColor="text1"/>
          <w:kern w:val="2"/>
          <w:sz w:val="32"/>
          <w:szCs w:val="32"/>
        </w:rPr>
      </w:pPr>
      <w:r>
        <w:rPr>
          <w:rFonts w:ascii="黑体" w:eastAsia="黑体" w:hAnsi="黑体" w:cstheme="minorBidi" w:hint="eastAsia"/>
          <w:color w:val="000000" w:themeColor="text1"/>
          <w:kern w:val="2"/>
          <w:sz w:val="32"/>
          <w:szCs w:val="32"/>
        </w:rPr>
        <w:t>第五章</w:t>
      </w:r>
      <w:r>
        <w:rPr>
          <w:rFonts w:ascii="黑体" w:eastAsia="黑体" w:hAnsi="黑体" w:cstheme="minorBidi" w:hint="eastAsia"/>
          <w:color w:val="000000" w:themeColor="text1"/>
          <w:kern w:val="2"/>
          <w:sz w:val="32"/>
          <w:szCs w:val="32"/>
        </w:rPr>
        <w:t xml:space="preserve">   </w:t>
      </w:r>
      <w:r>
        <w:rPr>
          <w:rFonts w:ascii="黑体" w:eastAsia="黑体" w:hAnsi="黑体" w:cstheme="minorBidi" w:hint="eastAsia"/>
          <w:color w:val="000000" w:themeColor="text1"/>
          <w:kern w:val="2"/>
          <w:sz w:val="32"/>
          <w:szCs w:val="32"/>
        </w:rPr>
        <w:t>督查考核</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lastRenderedPageBreak/>
        <w:t>第十四条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各镇（街）、村要加强对村级农村生活污水处理设施管护员的日常管理，对履职尽责情况进行监督考核，年度考核不合格的不予续签管护协议。</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第十五条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县生态环境分局对各镇（街）村农村生活污水处理设施运维管理情况进行考核和督查，考核内容为组织管理、设施设备维护、档案资料、处理设施站容站貌等四个方面。采用平时随机抽查与年终考核评分相结合的方</w:t>
      </w:r>
      <w:r>
        <w:rPr>
          <w:rFonts w:ascii="仿宋_GB2312" w:eastAsia="仿宋_GB2312" w:hAnsi="仿宋_GB2312" w:cs="仿宋_GB2312" w:hint="eastAsia"/>
          <w:color w:val="000000" w:themeColor="text1"/>
          <w:sz w:val="32"/>
          <w:szCs w:val="32"/>
        </w:rPr>
        <w:t>式，结果纳入农村人居环境和生态环保工作考核内容。</w:t>
      </w:r>
    </w:p>
    <w:p w:rsidR="00080A2D" w:rsidRDefault="00080A2D">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p>
    <w:p w:rsidR="00080A2D" w:rsidRDefault="00ED7FB0">
      <w:pPr>
        <w:pStyle w:val="a7"/>
        <w:widowControl w:val="0"/>
        <w:spacing w:before="0" w:beforeAutospacing="0" w:after="0" w:afterAutospacing="0" w:line="580" w:lineRule="exact"/>
        <w:jc w:val="center"/>
        <w:rPr>
          <w:rFonts w:ascii="黑体" w:eastAsia="黑体" w:hAnsi="黑体" w:cstheme="minorBidi"/>
          <w:color w:val="000000" w:themeColor="text1"/>
          <w:kern w:val="2"/>
          <w:sz w:val="32"/>
          <w:szCs w:val="32"/>
        </w:rPr>
      </w:pPr>
      <w:r>
        <w:rPr>
          <w:rFonts w:ascii="黑体" w:eastAsia="黑体" w:hAnsi="黑体" w:cstheme="minorBidi" w:hint="eastAsia"/>
          <w:color w:val="000000" w:themeColor="text1"/>
          <w:kern w:val="2"/>
          <w:sz w:val="32"/>
          <w:szCs w:val="32"/>
        </w:rPr>
        <w:t>第六章</w:t>
      </w:r>
      <w:r>
        <w:rPr>
          <w:rFonts w:ascii="黑体" w:eastAsia="黑体" w:hAnsi="黑体" w:cstheme="minorBidi" w:hint="eastAsia"/>
          <w:color w:val="000000" w:themeColor="text1"/>
          <w:kern w:val="2"/>
          <w:sz w:val="32"/>
          <w:szCs w:val="32"/>
        </w:rPr>
        <w:t xml:space="preserve">  </w:t>
      </w:r>
      <w:r>
        <w:rPr>
          <w:rFonts w:ascii="黑体" w:eastAsia="黑体" w:hAnsi="黑体" w:cstheme="minorBidi" w:hint="eastAsia"/>
          <w:color w:val="000000" w:themeColor="text1"/>
          <w:kern w:val="2"/>
          <w:sz w:val="32"/>
          <w:szCs w:val="32"/>
        </w:rPr>
        <w:t>附</w:t>
      </w:r>
      <w:r>
        <w:rPr>
          <w:rFonts w:ascii="黑体" w:eastAsia="黑体" w:hAnsi="黑体" w:cstheme="minorBidi" w:hint="eastAsia"/>
          <w:color w:val="000000" w:themeColor="text1"/>
          <w:kern w:val="2"/>
          <w:sz w:val="32"/>
          <w:szCs w:val="32"/>
        </w:rPr>
        <w:t xml:space="preserve">  </w:t>
      </w:r>
      <w:r>
        <w:rPr>
          <w:rFonts w:ascii="黑体" w:eastAsia="黑体" w:hAnsi="黑体" w:cstheme="minorBidi" w:hint="eastAsia"/>
          <w:color w:val="000000" w:themeColor="text1"/>
          <w:kern w:val="2"/>
          <w:sz w:val="32"/>
          <w:szCs w:val="32"/>
        </w:rPr>
        <w:t>则</w:t>
      </w:r>
    </w:p>
    <w:p w:rsidR="00080A2D" w:rsidRDefault="00ED7FB0">
      <w:pPr>
        <w:pStyle w:val="a7"/>
        <w:widowControl w:val="0"/>
        <w:spacing w:before="0" w:beforeAutospacing="0" w:after="0" w:afterAutospacing="0" w:line="580" w:lineRule="exact"/>
        <w:ind w:firstLine="630"/>
        <w:jc w:val="both"/>
        <w:rPr>
          <w:rFonts w:ascii="仿宋_GB2312" w:eastAsia="仿宋_GB2312" w:hAnsi="仿宋_GB2312" w:cs="仿宋_GB2312"/>
          <w:color w:val="000000" w:themeColor="text1"/>
          <w:sz w:val="32"/>
          <w:szCs w:val="32"/>
        </w:rPr>
      </w:pPr>
      <w:r>
        <w:rPr>
          <w:rFonts w:ascii="黑体" w:eastAsia="黑体" w:hAnsi="黑体" w:cstheme="minorBidi" w:hint="eastAsia"/>
          <w:color w:val="000000" w:themeColor="text1"/>
          <w:kern w:val="2"/>
          <w:sz w:val="32"/>
          <w:szCs w:val="32"/>
        </w:rPr>
        <w:t>第十六条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本办法自发布之日起施行。</w:t>
      </w:r>
    </w:p>
    <w:p w:rsidR="00080A2D" w:rsidRDefault="00080A2D">
      <w:pPr>
        <w:pStyle w:val="a7"/>
        <w:widowControl w:val="0"/>
        <w:overflowPunct w:val="0"/>
        <w:spacing w:before="0" w:beforeAutospacing="0" w:after="0" w:afterAutospacing="0" w:line="560" w:lineRule="exact"/>
        <w:ind w:firstLine="630"/>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p w:rsidR="00080A2D" w:rsidRDefault="00080A2D">
      <w:pPr>
        <w:pStyle w:val="Default"/>
        <w:overflowPunct w:val="0"/>
        <w:autoSpaceDE/>
        <w:autoSpaceDN/>
        <w:spacing w:line="560" w:lineRule="exact"/>
        <w:jc w:val="both"/>
        <w:rPr>
          <w:rFonts w:ascii="仿宋_GB2312" w:eastAsia="仿宋_GB2312" w:hAnsi="仿宋_GB2312" w:cs="仿宋_GB2312"/>
          <w:color w:val="000000" w:themeColor="text1"/>
          <w:sz w:val="32"/>
          <w:szCs w:val="32"/>
        </w:rPr>
      </w:pPr>
    </w:p>
    <w:sectPr w:rsidR="00080A2D" w:rsidSect="00080A2D">
      <w:pgSz w:w="11906" w:h="16838"/>
      <w:pgMar w:top="1417" w:right="1417" w:bottom="1417" w:left="1701" w:header="850" w:footer="1134" w:gutter="0"/>
      <w:pgNumType w:fmt="numberInDash"/>
      <w:cols w:space="0"/>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FB0" w:rsidRDefault="00ED7FB0" w:rsidP="00080A2D">
      <w:r>
        <w:separator/>
      </w:r>
    </w:p>
  </w:endnote>
  <w:endnote w:type="continuationSeparator" w:id="0">
    <w:p w:rsidR="00ED7FB0" w:rsidRDefault="00ED7FB0" w:rsidP="00080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C90D62E-858E-4C30-BB32-CE1D01DDA2AB}"/>
    <w:embedBold r:id="rId2" w:subsetted="1" w:fontKey="{D97BC1DF-0F47-4F64-80A5-ECC428038A0D}"/>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6E9F81CD-25F8-4641-9E40-9774A3159D65}"/>
    <w:embedBold r:id="rId4" w:subsetted="1" w:fontKey="{1C82ACA0-BB8C-4033-8AE3-FF23DE14D17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embedBold r:id="rId5" w:subsetted="1" w:fontKey="{43F64ADE-CF17-4092-8156-6F6F8AC6B392}"/>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6" w:subsetted="1" w:fontKey="{F9AB5AEE-4449-43F8-B7C8-092804B7A1EF}"/>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2D" w:rsidRDefault="00080A2D">
    <w:pPr>
      <w:pStyle w:val="a4"/>
      <w:spacing w:line="14" w:lineRule="auto"/>
      <w:rPr>
        <w:sz w:val="20"/>
      </w:rPr>
    </w:pPr>
    <w:r w:rsidRPr="00080A2D">
      <w:pict>
        <v:shapetype id="_x0000_t202" coordsize="21600,21600" o:spt="202" path="m,l,21600r21600,l21600,xe">
          <v:stroke joinstyle="miter"/>
          <v:path gradientshapeok="t" o:connecttype="rect"/>
        </v:shapetype>
        <v:shape id="_x0000_s1027" type="#_x0000_t202" style="position:absolute;left:0;text-align:left;margin-left:95.1pt;margin-top:760.35pt;width:44.1pt;height:16.05pt;z-index:-251657216;mso-position-horizontal-relative:page;mso-position-vertical-relative:page" o:gfxdata="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WTx9oAAAANAQAADwAAAAAAAAABACAAAAAiAAAAZHJzL2Rvd25yZXYueG1s&#10;UEsBAhQAFAAAAAgAh07iQKzI2lO9AQAAfwMAAA4AAAAAAAAAAQAgAAAAKQEAAGRycy9lMm9Eb2Mu&#10;eG1sUEsFBgAAAAAGAAYAWQEAAFgFAAAAAA==&#10;" filled="f" stroked="f">
          <v:textbox inset="0,0,0,0">
            <w:txbxContent>
              <w:p w:rsidR="00080A2D" w:rsidRDefault="00ED7FB0">
                <w:pPr>
                  <w:spacing w:line="321" w:lineRule="exact"/>
                  <w:ind w:left="20"/>
                  <w:jc w:val="left"/>
                  <w:rPr>
                    <w:sz w:val="28"/>
                  </w:rPr>
                </w:pPr>
                <w:r>
                  <w:rPr>
                    <w:sz w:val="28"/>
                  </w:rPr>
                  <w:t xml:space="preserve">- </w:t>
                </w:r>
                <w:r w:rsidR="00080A2D">
                  <w:fldChar w:fldCharType="begin"/>
                </w:r>
                <w:r>
                  <w:rPr>
                    <w:sz w:val="28"/>
                  </w:rPr>
                  <w:instrText xml:space="preserve"> PAGE </w:instrText>
                </w:r>
                <w:r w:rsidR="00080A2D">
                  <w:fldChar w:fldCharType="separate"/>
                </w:r>
                <w:r>
                  <w:t>50</w:t>
                </w:r>
                <w:r w:rsidR="00080A2D">
                  <w:fldChar w:fldCharType="end"/>
                </w:r>
                <w:r>
                  <w:rPr>
                    <w:sz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2D" w:rsidRDefault="00080A2D">
    <w:pPr>
      <w:pStyle w:val="a4"/>
      <w:spacing w:line="14" w:lineRule="auto"/>
      <w:rPr>
        <w:sz w:val="20"/>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80A2D" w:rsidRDefault="00080A2D">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ED7FB0">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F73D16">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FB0" w:rsidRDefault="00ED7FB0" w:rsidP="00080A2D">
      <w:r>
        <w:separator/>
      </w:r>
    </w:p>
  </w:footnote>
  <w:footnote w:type="continuationSeparator" w:id="0">
    <w:p w:rsidR="00ED7FB0" w:rsidRDefault="00ED7FB0" w:rsidP="00080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84E0A"/>
    <w:multiLevelType w:val="singleLevel"/>
    <w:tmpl w:val="94B84E0A"/>
    <w:lvl w:ilvl="0">
      <w:start w:val="7"/>
      <w:numFmt w:val="chineseCounting"/>
      <w:suff w:val="space"/>
      <w:lvlText w:val="第%1章"/>
      <w:lvlJc w:val="left"/>
      <w:rPr>
        <w:rFonts w:hint="eastAsia"/>
      </w:rPr>
    </w:lvl>
  </w:abstractNum>
  <w:abstractNum w:abstractNumId="1">
    <w:nsid w:val="A5F54115"/>
    <w:multiLevelType w:val="singleLevel"/>
    <w:tmpl w:val="A5F54115"/>
    <w:lvl w:ilvl="0">
      <w:start w:val="3"/>
      <w:numFmt w:val="chineseCounting"/>
      <w:suff w:val="space"/>
      <w:lvlText w:val="第%1章"/>
      <w:lvlJc w:val="left"/>
      <w:rPr>
        <w:rFonts w:hint="eastAsia"/>
      </w:rPr>
    </w:lvl>
  </w:abstractNum>
  <w:abstractNum w:abstractNumId="2">
    <w:nsid w:val="EA8AC4F6"/>
    <w:multiLevelType w:val="singleLevel"/>
    <w:tmpl w:val="EA8AC4F6"/>
    <w:lvl w:ilvl="0">
      <w:start w:val="2"/>
      <w:numFmt w:val="chineseCounting"/>
      <w:suff w:val="space"/>
      <w:lvlText w:val="第%1章"/>
      <w:lvlJc w:val="left"/>
      <w:pPr>
        <w:ind w:left="3200"/>
      </w:pPr>
      <w:rPr>
        <w:rFonts w:hint="eastAsia"/>
      </w:rPr>
    </w:lvl>
  </w:abstractNum>
  <w:abstractNum w:abstractNumId="3">
    <w:nsid w:val="F96039D7"/>
    <w:multiLevelType w:val="singleLevel"/>
    <w:tmpl w:val="F96039D7"/>
    <w:lvl w:ilvl="0">
      <w:start w:val="3"/>
      <w:numFmt w:val="chineseCounting"/>
      <w:suff w:val="nothing"/>
      <w:lvlText w:val="（%1）"/>
      <w:lvlJc w:val="left"/>
      <w:rPr>
        <w:rFonts w:hint="eastAsia"/>
      </w:rPr>
    </w:lvl>
  </w:abstractNum>
  <w:abstractNum w:abstractNumId="4">
    <w:nsid w:val="18B6331B"/>
    <w:multiLevelType w:val="multilevel"/>
    <w:tmpl w:val="18B6331B"/>
    <w:lvl w:ilvl="0">
      <w:start w:val="2"/>
      <w:numFmt w:val="japaneseCounting"/>
      <w:lvlText w:val="第%1章"/>
      <w:lvlJc w:val="left"/>
      <w:pPr>
        <w:tabs>
          <w:tab w:val="left" w:pos="4156"/>
        </w:tabs>
        <w:ind w:left="4156" w:hanging="1596"/>
      </w:pPr>
      <w:rPr>
        <w:rFonts w:hint="default"/>
      </w:rPr>
    </w:lvl>
    <w:lvl w:ilvl="1">
      <w:start w:val="1"/>
      <w:numFmt w:val="lowerLetter"/>
      <w:lvlText w:val="%2)"/>
      <w:lvlJc w:val="left"/>
      <w:pPr>
        <w:tabs>
          <w:tab w:val="left" w:pos="3400"/>
        </w:tabs>
        <w:ind w:left="3400" w:hanging="420"/>
      </w:pPr>
    </w:lvl>
    <w:lvl w:ilvl="2">
      <w:start w:val="1"/>
      <w:numFmt w:val="lowerRoman"/>
      <w:lvlText w:val="%3."/>
      <w:lvlJc w:val="right"/>
      <w:pPr>
        <w:tabs>
          <w:tab w:val="left" w:pos="3820"/>
        </w:tabs>
        <w:ind w:left="3820" w:hanging="420"/>
      </w:pPr>
    </w:lvl>
    <w:lvl w:ilvl="3">
      <w:start w:val="1"/>
      <w:numFmt w:val="decimal"/>
      <w:lvlText w:val="%4."/>
      <w:lvlJc w:val="left"/>
      <w:pPr>
        <w:tabs>
          <w:tab w:val="left" w:pos="4240"/>
        </w:tabs>
        <w:ind w:left="4240" w:hanging="420"/>
      </w:pPr>
    </w:lvl>
    <w:lvl w:ilvl="4">
      <w:start w:val="1"/>
      <w:numFmt w:val="lowerLetter"/>
      <w:lvlText w:val="%5)"/>
      <w:lvlJc w:val="left"/>
      <w:pPr>
        <w:tabs>
          <w:tab w:val="left" w:pos="4660"/>
        </w:tabs>
        <w:ind w:left="4660" w:hanging="420"/>
      </w:pPr>
    </w:lvl>
    <w:lvl w:ilvl="5">
      <w:start w:val="1"/>
      <w:numFmt w:val="lowerRoman"/>
      <w:lvlText w:val="%6."/>
      <w:lvlJc w:val="right"/>
      <w:pPr>
        <w:tabs>
          <w:tab w:val="left" w:pos="5080"/>
        </w:tabs>
        <w:ind w:left="5080" w:hanging="420"/>
      </w:pPr>
    </w:lvl>
    <w:lvl w:ilvl="6">
      <w:start w:val="1"/>
      <w:numFmt w:val="decimal"/>
      <w:lvlText w:val="%7."/>
      <w:lvlJc w:val="left"/>
      <w:pPr>
        <w:tabs>
          <w:tab w:val="left" w:pos="5500"/>
        </w:tabs>
        <w:ind w:left="5500" w:hanging="420"/>
      </w:pPr>
    </w:lvl>
    <w:lvl w:ilvl="7">
      <w:start w:val="1"/>
      <w:numFmt w:val="lowerLetter"/>
      <w:lvlText w:val="%8)"/>
      <w:lvlJc w:val="left"/>
      <w:pPr>
        <w:tabs>
          <w:tab w:val="left" w:pos="5920"/>
        </w:tabs>
        <w:ind w:left="5920" w:hanging="420"/>
      </w:pPr>
    </w:lvl>
    <w:lvl w:ilvl="8">
      <w:start w:val="1"/>
      <w:numFmt w:val="lowerRoman"/>
      <w:lvlText w:val="%9."/>
      <w:lvlJc w:val="right"/>
      <w:pPr>
        <w:tabs>
          <w:tab w:val="left" w:pos="6340"/>
        </w:tabs>
        <w:ind w:left="6340" w:hanging="420"/>
      </w:pPr>
    </w:lvl>
  </w:abstractNum>
  <w:abstractNum w:abstractNumId="5">
    <w:nsid w:val="2C94BF9C"/>
    <w:multiLevelType w:val="singleLevel"/>
    <w:tmpl w:val="2C94BF9C"/>
    <w:lvl w:ilvl="0">
      <w:start w:val="1"/>
      <w:numFmt w:val="chineseCounting"/>
      <w:suff w:val="space"/>
      <w:lvlText w:val="第%1章"/>
      <w:lvlJc w:val="left"/>
      <w:rPr>
        <w:rFonts w:hint="eastAsia"/>
      </w:rPr>
    </w:lvl>
  </w:abstractNum>
  <w:abstractNum w:abstractNumId="6">
    <w:nsid w:val="73E8DDB7"/>
    <w:multiLevelType w:val="singleLevel"/>
    <w:tmpl w:val="73E8DDB7"/>
    <w:lvl w:ilvl="0">
      <w:start w:val="19"/>
      <w:numFmt w:val="chineseCounting"/>
      <w:suff w:val="space"/>
      <w:lvlText w:val="第%1条"/>
      <w:lvlJc w:val="left"/>
      <w:pPr>
        <w:ind w:left="-100"/>
      </w:pPr>
      <w:rPr>
        <w:rFonts w:ascii="黑体" w:eastAsia="黑体" w:hAnsi="黑体" w:cs="黑体" w:hint="eastAsia"/>
        <w:sz w:val="32"/>
        <w:szCs w:val="32"/>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proofState w:spelling="clean"/>
  <w:defaultTabStop w:val="420"/>
  <w:drawingGridHorizontalSpacing w:val="320"/>
  <w:drawingGridVerticalSpacing w:val="219"/>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80A2D"/>
    <w:rsid w:val="00080A2D"/>
    <w:rsid w:val="00ED7FB0"/>
    <w:rsid w:val="00F73D16"/>
    <w:rsid w:val="02377F43"/>
    <w:rsid w:val="02EE6EFB"/>
    <w:rsid w:val="03083A0F"/>
    <w:rsid w:val="04BE25E8"/>
    <w:rsid w:val="06A7033B"/>
    <w:rsid w:val="094F589C"/>
    <w:rsid w:val="099913C7"/>
    <w:rsid w:val="0CB95ADE"/>
    <w:rsid w:val="0ED231EB"/>
    <w:rsid w:val="11256BBA"/>
    <w:rsid w:val="122637D0"/>
    <w:rsid w:val="12921116"/>
    <w:rsid w:val="150532CA"/>
    <w:rsid w:val="166E5DAD"/>
    <w:rsid w:val="195E1F84"/>
    <w:rsid w:val="1D1B7F3B"/>
    <w:rsid w:val="1DA83732"/>
    <w:rsid w:val="1E955E35"/>
    <w:rsid w:val="1FF44021"/>
    <w:rsid w:val="21074EBC"/>
    <w:rsid w:val="245E4322"/>
    <w:rsid w:val="246209B6"/>
    <w:rsid w:val="24F24959"/>
    <w:rsid w:val="25D10350"/>
    <w:rsid w:val="274210FF"/>
    <w:rsid w:val="2BAD2892"/>
    <w:rsid w:val="2CA759DB"/>
    <w:rsid w:val="2CBC42DF"/>
    <w:rsid w:val="2F691D5E"/>
    <w:rsid w:val="2FD05D59"/>
    <w:rsid w:val="32F37ADF"/>
    <w:rsid w:val="3BA84D7B"/>
    <w:rsid w:val="3BED50ED"/>
    <w:rsid w:val="3C0E4427"/>
    <w:rsid w:val="42E700A6"/>
    <w:rsid w:val="44A93F4D"/>
    <w:rsid w:val="45D61D3E"/>
    <w:rsid w:val="4AE853C6"/>
    <w:rsid w:val="4B490F32"/>
    <w:rsid w:val="4D635203"/>
    <w:rsid w:val="4E0E5F92"/>
    <w:rsid w:val="4E412E87"/>
    <w:rsid w:val="4E49252D"/>
    <w:rsid w:val="51CD235E"/>
    <w:rsid w:val="56004989"/>
    <w:rsid w:val="5A365DF1"/>
    <w:rsid w:val="5A492B38"/>
    <w:rsid w:val="5B756097"/>
    <w:rsid w:val="5D77295E"/>
    <w:rsid w:val="67CA7093"/>
    <w:rsid w:val="69F816C3"/>
    <w:rsid w:val="6BF114A3"/>
    <w:rsid w:val="6C533F8B"/>
    <w:rsid w:val="6CA24F77"/>
    <w:rsid w:val="6CD15CA3"/>
    <w:rsid w:val="6E06782E"/>
    <w:rsid w:val="6F9D65B5"/>
    <w:rsid w:val="72D4602B"/>
    <w:rsid w:val="73CE1CD2"/>
    <w:rsid w:val="761B6C0F"/>
    <w:rsid w:val="76683696"/>
    <w:rsid w:val="785F0FBA"/>
    <w:rsid w:val="7CE36FAB"/>
    <w:rsid w:val="7F0B592A"/>
    <w:rsid w:val="7FE86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0A2D"/>
    <w:pPr>
      <w:widowControl w:val="0"/>
      <w:jc w:val="both"/>
    </w:pPr>
    <w:rPr>
      <w:rFonts w:ascii="仿宋_GB2312" w:eastAsia="仿宋_GB2312" w:hAnsi="宋体"/>
      <w:kern w:val="2"/>
      <w:sz w:val="32"/>
      <w:szCs w:val="24"/>
    </w:rPr>
  </w:style>
  <w:style w:type="paragraph" w:styleId="1">
    <w:name w:val="heading 1"/>
    <w:basedOn w:val="a"/>
    <w:next w:val="a"/>
    <w:qFormat/>
    <w:rsid w:val="00080A2D"/>
    <w:pPr>
      <w:spacing w:beforeAutospacing="1" w:afterAutospacing="1"/>
      <w:jc w:val="left"/>
      <w:outlineLvl w:val="0"/>
    </w:pPr>
    <w:rPr>
      <w:rFonts w:ascii="宋体" w:eastAsia="宋体"/>
      <w:b/>
      <w:kern w:val="44"/>
      <w:sz w:val="48"/>
      <w:szCs w:val="48"/>
    </w:rPr>
  </w:style>
  <w:style w:type="paragraph" w:styleId="4">
    <w:name w:val="heading 4"/>
    <w:basedOn w:val="a"/>
    <w:next w:val="a"/>
    <w:qFormat/>
    <w:rsid w:val="00080A2D"/>
    <w:pPr>
      <w:keepNext/>
      <w:keepLines/>
      <w:spacing w:line="360" w:lineRule="auto"/>
      <w:outlineLvl w:val="3"/>
    </w:pPr>
    <w:rPr>
      <w:rFonts w:ascii="Cambria" w:eastAsia="宋体" w:hAnsi="Cambria"/>
      <w:b/>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080A2D"/>
    <w:pPr>
      <w:ind w:firstLineChars="200" w:firstLine="420"/>
    </w:pPr>
  </w:style>
  <w:style w:type="paragraph" w:styleId="a4">
    <w:name w:val="Body Text"/>
    <w:basedOn w:val="a"/>
    <w:next w:val="Default"/>
    <w:unhideWhenUsed/>
    <w:qFormat/>
    <w:rsid w:val="00080A2D"/>
    <w:pPr>
      <w:spacing w:after="120"/>
    </w:pPr>
    <w:rPr>
      <w:rFonts w:ascii="Calibri" w:eastAsia="宋体" w:hAnsi="Calibri"/>
    </w:rPr>
  </w:style>
  <w:style w:type="paragraph" w:customStyle="1" w:styleId="Default">
    <w:name w:val="Default"/>
    <w:link w:val="DefaultChar"/>
    <w:qFormat/>
    <w:rsid w:val="00080A2D"/>
    <w:pPr>
      <w:widowControl w:val="0"/>
      <w:autoSpaceDE w:val="0"/>
      <w:autoSpaceDN w:val="0"/>
      <w:adjustRightInd w:val="0"/>
    </w:pPr>
    <w:rPr>
      <w:rFonts w:ascii="楷体_GB2312" w:eastAsia="楷体_GB2312" w:hAnsi="Calibri" w:cs="楷体_GB2312"/>
      <w:color w:val="000000"/>
      <w:sz w:val="24"/>
      <w:szCs w:val="24"/>
    </w:rPr>
  </w:style>
  <w:style w:type="paragraph" w:styleId="a5">
    <w:name w:val="footer"/>
    <w:basedOn w:val="a"/>
    <w:uiPriority w:val="99"/>
    <w:qFormat/>
    <w:rsid w:val="00080A2D"/>
    <w:pPr>
      <w:tabs>
        <w:tab w:val="center" w:pos="4153"/>
        <w:tab w:val="right" w:pos="8306"/>
      </w:tabs>
      <w:snapToGrid w:val="0"/>
      <w:jc w:val="left"/>
    </w:pPr>
    <w:rPr>
      <w:sz w:val="18"/>
      <w:szCs w:val="18"/>
    </w:rPr>
  </w:style>
  <w:style w:type="paragraph" w:styleId="a6">
    <w:name w:val="header"/>
    <w:basedOn w:val="a"/>
    <w:qFormat/>
    <w:rsid w:val="00080A2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80A2D"/>
    <w:pPr>
      <w:widowControl/>
      <w:spacing w:before="100" w:beforeAutospacing="1" w:after="100" w:afterAutospacing="1"/>
      <w:jc w:val="left"/>
    </w:pPr>
    <w:rPr>
      <w:rFonts w:ascii="宋体" w:eastAsia="宋体"/>
      <w:color w:val="000000"/>
      <w:kern w:val="0"/>
      <w:sz w:val="24"/>
      <w:szCs w:val="20"/>
    </w:rPr>
  </w:style>
  <w:style w:type="character" w:styleId="a8">
    <w:name w:val="page number"/>
    <w:basedOn w:val="a1"/>
    <w:qFormat/>
    <w:rsid w:val="00080A2D"/>
  </w:style>
  <w:style w:type="paragraph" w:customStyle="1" w:styleId="NormalIndent1">
    <w:name w:val="Normal Indent1"/>
    <w:basedOn w:val="a"/>
    <w:link w:val="NormalIndent1Char"/>
    <w:qFormat/>
    <w:rsid w:val="00080A2D"/>
    <w:pPr>
      <w:ind w:firstLineChars="200" w:firstLine="420"/>
    </w:pPr>
  </w:style>
  <w:style w:type="paragraph" w:customStyle="1" w:styleId="10">
    <w:name w:val="正文缩进1"/>
    <w:basedOn w:val="a"/>
    <w:link w:val="1Char"/>
    <w:qFormat/>
    <w:rsid w:val="00080A2D"/>
    <w:pPr>
      <w:ind w:firstLineChars="200" w:firstLine="420"/>
    </w:pPr>
    <w:rPr>
      <w:rFonts w:ascii="Times New Roman" w:eastAsia="宋体" w:hAnsi="Times New Roman"/>
    </w:rPr>
  </w:style>
  <w:style w:type="paragraph" w:customStyle="1" w:styleId="Char">
    <w:name w:val="Char"/>
    <w:basedOn w:val="a"/>
    <w:next w:val="a"/>
    <w:uiPriority w:val="99"/>
    <w:qFormat/>
    <w:rsid w:val="00080A2D"/>
    <w:rPr>
      <w:rFonts w:ascii="Times New Roman" w:eastAsia="宋体" w:hAnsi="Times New Roman"/>
    </w:rPr>
  </w:style>
  <w:style w:type="character" w:customStyle="1" w:styleId="DefaultChar">
    <w:name w:val="Default Char"/>
    <w:link w:val="Default"/>
    <w:qFormat/>
    <w:rsid w:val="00080A2D"/>
    <w:rPr>
      <w:rFonts w:ascii="楷体_GB2312" w:eastAsia="楷体_GB2312" w:hAnsi="Calibri" w:cs="楷体_GB2312"/>
      <w:color w:val="000000"/>
      <w:sz w:val="24"/>
      <w:szCs w:val="24"/>
      <w:lang w:val="en-US" w:eastAsia="zh-CN" w:bidi="ar-SA"/>
    </w:rPr>
  </w:style>
  <w:style w:type="character" w:customStyle="1" w:styleId="NormalIndent1Char">
    <w:name w:val="Normal Indent1 Char"/>
    <w:link w:val="NormalIndent1"/>
    <w:qFormat/>
    <w:rsid w:val="00080A2D"/>
  </w:style>
  <w:style w:type="character" w:customStyle="1" w:styleId="1Char">
    <w:name w:val="正文缩进1 Char"/>
    <w:link w:val="10"/>
    <w:qFormat/>
    <w:rsid w:val="00080A2D"/>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4289</Words>
  <Characters>24448</Characters>
  <Application>Microsoft Office Word</Application>
  <DocSecurity>0</DocSecurity>
  <Lines>203</Lines>
  <Paragraphs>57</Paragraphs>
  <ScaleCrop>false</ScaleCrop>
  <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2022-03-16T08:32:00Z</cp:lastPrinted>
  <dcterms:created xsi:type="dcterms:W3CDTF">2023-11-30T01:38:00Z</dcterms:created>
  <dcterms:modified xsi:type="dcterms:W3CDTF">2023-11-30T01:38:00Z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C4806E82746540B29200EC63A66F2F44_13</vt:lpwstr>
  </property>
</Properties>
</file>