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51" w:rsidRDefault="00C02E10">
      <w:pPr>
        <w:pStyle w:val="NormalIndent1"/>
        <w:widowControl w:val="0"/>
        <w:adjustRightInd/>
        <w:snapToGrid/>
        <w:spacing w:line="60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9656BC">
        <w:rPr>
          <w:rFonts w:ascii="黑体" w:eastAsia="黑体" w:hAnsi="黑体" w:cs="黑体" w:hint="eastAsia"/>
          <w:sz w:val="32"/>
          <w:szCs w:val="32"/>
        </w:rPr>
        <w:t>3</w:t>
      </w:r>
    </w:p>
    <w:p w:rsidR="000D1451" w:rsidRDefault="00C02E10">
      <w:pPr>
        <w:pStyle w:val="NormalIndent1"/>
        <w:widowControl w:val="0"/>
        <w:adjustRightInd/>
        <w:snapToGrid/>
        <w:spacing w:after="0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眉县促进猕猴桃产业高质量发展奖补</w:t>
      </w:r>
      <w:r w:rsidR="009656BC">
        <w:rPr>
          <w:rFonts w:ascii="方正小标宋简体" w:eastAsia="方正小标宋简体" w:hAnsi="方正小标宋简体" w:cs="方正小标宋简体" w:hint="eastAsia"/>
          <w:sz w:val="44"/>
          <w:szCs w:val="44"/>
        </w:rPr>
        <w:t>措施</w:t>
      </w:r>
    </w:p>
    <w:p w:rsidR="000D1451" w:rsidRDefault="00C02E10" w:rsidP="00E61C90">
      <w:pPr>
        <w:pStyle w:val="NormalIndent1"/>
        <w:widowControl w:val="0"/>
        <w:adjustRightInd/>
        <w:snapToGrid/>
        <w:spacing w:afterLines="50" w:line="560" w:lineRule="exact"/>
        <w:ind w:firstLineChars="0" w:firstLine="0"/>
        <w:jc w:val="center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楷体_GB2312" w:hAnsi="楷体_GB2312" w:cs="楷体_GB2312" w:hint="eastAsia"/>
          <w:sz w:val="32"/>
          <w:szCs w:val="32"/>
        </w:rPr>
        <w:t>（审议稿）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为加快推进猕猴桃产业高质量发展，结合我县实际，制定本政策。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黑体" w:eastAsia="黑体" w:hAnsi="黑体" w:cs="Segoe UI"/>
          <w:color w:val="0F1115"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一、支持标准化生产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1. 设施农业建设。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对新建集中连片30亩以上猕猴桃智能水肥一体化设施大棚的农业经营主体，按照每亩1万元的标准给予奖补。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楷体_GB2312" w:eastAsia="楷体_GB2312" w:hAnsi="Segoe UI" w:cs="Segoe UI" w:hint="eastAsia"/>
          <w:b/>
          <w:color w:val="0F1115"/>
          <w:sz w:val="32"/>
          <w:szCs w:val="32"/>
        </w:rPr>
        <w:t>2.</w:t>
      </w:r>
      <w:r>
        <w:rPr>
          <w:rFonts w:ascii="楷体_GB2312" w:eastAsia="楷体_GB2312" w:hAnsi="Segoe UI" w:cs="Segoe UI"/>
          <w:b/>
          <w:color w:val="0F1115"/>
          <w:sz w:val="32"/>
          <w:szCs w:val="32"/>
        </w:rPr>
        <w:t>区块链溯源统管模式推广。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对</w:t>
      </w:r>
      <w:r w:rsidR="00E61C90">
        <w:rPr>
          <w:rFonts w:ascii="仿宋_GB2312" w:eastAsia="仿宋_GB2312" w:hAnsi="Segoe UI" w:cs="Segoe UI"/>
          <w:color w:val="0F1115"/>
          <w:sz w:val="32"/>
          <w:szCs w:val="32"/>
        </w:rPr>
        <w:t>签订统管协议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联农带农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集中统管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100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亩以上连片猕猴桃果园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且应用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区块链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溯源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技术的农业经营主体，经认定后给予每亩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500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元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奖补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。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二、支持延链补链强链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3.加工产能提升。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对投资购置生产加工设施设备达到1000万元以上的精深加工企业，</w:t>
      </w:r>
      <w:r w:rsidR="00E61C90">
        <w:rPr>
          <w:rFonts w:ascii="仿宋_GB2312" w:eastAsia="仿宋_GB2312" w:hAnsi="Segoe UI" w:cs="Segoe UI" w:hint="eastAsia"/>
          <w:color w:val="0F1115"/>
          <w:sz w:val="32"/>
          <w:szCs w:val="32"/>
        </w:rPr>
        <w:t>按照投资总额，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给予30万元</w:t>
      </w:r>
      <w:r w:rsidR="00E61C90">
        <w:rPr>
          <w:rFonts w:ascii="仿宋_GB2312" w:eastAsia="仿宋_GB2312" w:hAnsi="Segoe UI" w:cs="Segoe UI" w:hint="eastAsia"/>
          <w:color w:val="0F1115"/>
          <w:sz w:val="32"/>
          <w:szCs w:val="32"/>
        </w:rPr>
        <w:t>至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50万元奖补。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4.新产品研发创新。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对研发上市猕猴桃精深加工新产品的企业，按照新增鲜果加工量1000吨/10万元标准奖补，最高不超过30万元。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5.贷款贴息。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对市级以上农业产业化重点龙头企业，银行贷款1000万元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以上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按照年利率1%的标准给予当年利息补贴；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单户企业贷款贴息补助最高不超过30万元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。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黑体" w:eastAsia="黑体" w:hAnsi="黑体" w:cs="Segoe UI"/>
          <w:color w:val="0F1115"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三、支持科技研发推广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6.新优品种选育推广。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对选育或引进适合本地区种植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lastRenderedPageBreak/>
        <w:t>的猕猴桃新优品种，推广种植面积达到3000亩以上的经营主体或科研院所，给予10万元奖补。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7.新技术研发应用。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对在猕猴桃种植、贮藏、加工等方面研发并推广应用新技术、新产品、新工艺成效显著的经营主体或科研院所，经认定后给予5万元奖补。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黑体" w:eastAsia="黑体" w:hAnsi="黑体" w:cs="Segoe UI"/>
          <w:color w:val="0F1115"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四、支持品牌宣传建设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8.参展推介。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对参加国外、省外大型果品展销会的猕猴桃企业，分别给予每次1万元、3000元的参展补助。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9.品牌创建。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对首次获得国家级、省级产品品牌荣誉的猕猴桃企业，分别给予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2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万元、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1万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元的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奖补</w:t>
      </w:r>
      <w:r>
        <w:rPr>
          <w:rFonts w:ascii="仿宋_GB2312" w:eastAsia="仿宋_GB2312" w:hAnsi="Segoe UI" w:cs="Segoe UI"/>
          <w:color w:val="0F1115"/>
          <w:sz w:val="32"/>
          <w:szCs w:val="32"/>
        </w:rPr>
        <w:t>。</w:t>
      </w:r>
    </w:p>
    <w:p w:rsidR="00D448C2" w:rsidRDefault="00C02E10" w:rsidP="00D448C2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Segoe UI" w:cs="Segoe UI" w:hint="eastAsia"/>
          <w:color w:val="0F1115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sz w:val="32"/>
          <w:szCs w:val="32"/>
        </w:rPr>
        <w:t>10.出口贸易。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对在国外设立海外仓或海外销售档口，年出口量达到3000吨以上的猕猴桃出口贸易企业，给予10万元奖补。</w:t>
      </w:r>
    </w:p>
    <w:p w:rsidR="00E61C90" w:rsidRPr="00E61C90" w:rsidRDefault="00E61C90" w:rsidP="00D448C2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 w:rsidRPr="00D448C2">
        <w:rPr>
          <w:rFonts w:ascii="楷体_GB2312" w:eastAsia="楷体_GB2312" w:hAnsi="Segoe UI" w:cs="Segoe UI" w:hint="eastAsia"/>
          <w:b/>
          <w:color w:val="0F1115"/>
          <w:sz w:val="32"/>
          <w:szCs w:val="32"/>
        </w:rPr>
        <w:t>11.举办产业大会。</w:t>
      </w:r>
      <w:r w:rsidRPr="00E61C90">
        <w:rPr>
          <w:rFonts w:ascii="仿宋_GB2312" w:eastAsia="仿宋_GB2312" w:hAnsi="Segoe UI" w:cs="Segoe UI" w:hint="eastAsia"/>
          <w:color w:val="0F1115"/>
          <w:sz w:val="32"/>
          <w:szCs w:val="32"/>
        </w:rPr>
        <w:t>对举办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中国猕猴桃博览会、猕猴桃产业发展大会的主体，</w:t>
      </w:r>
      <w:r w:rsidR="00D448C2">
        <w:rPr>
          <w:rFonts w:ascii="仿宋_GB2312" w:eastAsia="仿宋_GB2312" w:hAnsi="Segoe UI" w:cs="Segoe UI" w:hint="eastAsia"/>
          <w:color w:val="0F1115"/>
          <w:sz w:val="32"/>
          <w:szCs w:val="32"/>
        </w:rPr>
        <w:t>给予150万元补助。</w:t>
      </w:r>
    </w:p>
    <w:p w:rsidR="000D1451" w:rsidRDefault="00C02E10">
      <w:pPr>
        <w:widowControl w:val="0"/>
        <w:shd w:val="clear" w:color="auto" w:fill="FFFFFF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Segoe UI" w:cs="Segoe UI"/>
          <w:color w:val="0F1115"/>
          <w:sz w:val="32"/>
          <w:szCs w:val="32"/>
        </w:rPr>
      </w:pP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本政策自印发之日起实施，有效期至2028年12月31日。由县农业农村局负责解释，并会同县财政</w:t>
      </w:r>
      <w:bookmarkStart w:id="0" w:name="_GoBack"/>
      <w:bookmarkEnd w:id="0"/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局提出年度实施细则。</w:t>
      </w:r>
    </w:p>
    <w:p w:rsidR="000D1451" w:rsidRDefault="000D1451">
      <w:pPr>
        <w:pStyle w:val="NormalIndent1"/>
        <w:widowControl w:val="0"/>
        <w:adjustRightInd/>
        <w:snapToGrid/>
        <w:spacing w:line="60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p w:rsidR="000D1451" w:rsidRDefault="000D1451">
      <w:pPr>
        <w:pStyle w:val="NormalIndent1"/>
        <w:widowControl w:val="0"/>
        <w:adjustRightInd/>
        <w:snapToGrid/>
        <w:spacing w:line="60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p w:rsidR="000D1451" w:rsidRDefault="000D1451">
      <w:pPr>
        <w:pStyle w:val="NormalIndent1"/>
        <w:widowControl w:val="0"/>
        <w:adjustRightInd/>
        <w:snapToGrid/>
        <w:spacing w:line="60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sectPr w:rsidR="000D1451" w:rsidSect="000D14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D30" w:rsidRDefault="00EB0D30" w:rsidP="000D1451">
      <w:pPr>
        <w:spacing w:after="0"/>
      </w:pPr>
      <w:r>
        <w:separator/>
      </w:r>
    </w:p>
  </w:endnote>
  <w:endnote w:type="continuationSeparator" w:id="0">
    <w:p w:rsidR="00EB0D30" w:rsidRDefault="00EB0D30" w:rsidP="000D14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D30" w:rsidRDefault="00EB0D30">
      <w:pPr>
        <w:spacing w:after="0"/>
      </w:pPr>
      <w:r>
        <w:separator/>
      </w:r>
    </w:p>
  </w:footnote>
  <w:footnote w:type="continuationSeparator" w:id="0">
    <w:p w:rsidR="00EB0D30" w:rsidRDefault="00EB0D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185"/>
    <w:rsid w:val="000348CE"/>
    <w:rsid w:val="00036B1F"/>
    <w:rsid w:val="000A0B5D"/>
    <w:rsid w:val="000D1451"/>
    <w:rsid w:val="000D6AD7"/>
    <w:rsid w:val="001046BE"/>
    <w:rsid w:val="00117F65"/>
    <w:rsid w:val="00126420"/>
    <w:rsid w:val="001B45D9"/>
    <w:rsid w:val="00211EC4"/>
    <w:rsid w:val="0023540B"/>
    <w:rsid w:val="00236868"/>
    <w:rsid w:val="002B047F"/>
    <w:rsid w:val="002C4A1B"/>
    <w:rsid w:val="002D0497"/>
    <w:rsid w:val="002F39D2"/>
    <w:rsid w:val="00323B43"/>
    <w:rsid w:val="0032640A"/>
    <w:rsid w:val="003764D3"/>
    <w:rsid w:val="003A3165"/>
    <w:rsid w:val="003C745F"/>
    <w:rsid w:val="003D37D8"/>
    <w:rsid w:val="003D78D5"/>
    <w:rsid w:val="00426133"/>
    <w:rsid w:val="004358AB"/>
    <w:rsid w:val="004A2D8E"/>
    <w:rsid w:val="00535B1F"/>
    <w:rsid w:val="00592E3A"/>
    <w:rsid w:val="00681334"/>
    <w:rsid w:val="006B1F3B"/>
    <w:rsid w:val="0071061A"/>
    <w:rsid w:val="008153FE"/>
    <w:rsid w:val="00826C05"/>
    <w:rsid w:val="00880B5E"/>
    <w:rsid w:val="008927F4"/>
    <w:rsid w:val="008B7726"/>
    <w:rsid w:val="008F18F6"/>
    <w:rsid w:val="00905174"/>
    <w:rsid w:val="0096268B"/>
    <w:rsid w:val="009656BC"/>
    <w:rsid w:val="00967ECB"/>
    <w:rsid w:val="00A07D0A"/>
    <w:rsid w:val="00A85487"/>
    <w:rsid w:val="00AF7357"/>
    <w:rsid w:val="00B0006C"/>
    <w:rsid w:val="00B80FF5"/>
    <w:rsid w:val="00BB4D63"/>
    <w:rsid w:val="00BD0AAB"/>
    <w:rsid w:val="00C02E10"/>
    <w:rsid w:val="00C10E5D"/>
    <w:rsid w:val="00C765F2"/>
    <w:rsid w:val="00CB0CD9"/>
    <w:rsid w:val="00D31D50"/>
    <w:rsid w:val="00D448C2"/>
    <w:rsid w:val="00E61C90"/>
    <w:rsid w:val="00E662AF"/>
    <w:rsid w:val="00EB0D30"/>
    <w:rsid w:val="00ED608F"/>
    <w:rsid w:val="00F30550"/>
    <w:rsid w:val="00F31E68"/>
    <w:rsid w:val="027F3282"/>
    <w:rsid w:val="2F5D4CE8"/>
    <w:rsid w:val="3B5630E5"/>
    <w:rsid w:val="48BE0C93"/>
    <w:rsid w:val="68AF4FD5"/>
    <w:rsid w:val="6EC1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0D145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qFormat/>
    <w:rsid w:val="000D1451"/>
    <w:pPr>
      <w:ind w:firstLineChars="200" w:firstLine="200"/>
    </w:pPr>
    <w:rPr>
      <w:color w:val="000000"/>
    </w:rPr>
  </w:style>
  <w:style w:type="paragraph" w:styleId="a3">
    <w:name w:val="Normal Indent"/>
    <w:basedOn w:val="a"/>
    <w:uiPriority w:val="99"/>
    <w:unhideWhenUsed/>
    <w:qFormat/>
    <w:rsid w:val="000D1451"/>
    <w:pPr>
      <w:ind w:firstLine="880"/>
    </w:pPr>
  </w:style>
  <w:style w:type="paragraph" w:styleId="a4">
    <w:name w:val="footer"/>
    <w:basedOn w:val="a"/>
    <w:link w:val="Char"/>
    <w:uiPriority w:val="99"/>
    <w:semiHidden/>
    <w:unhideWhenUsed/>
    <w:qFormat/>
    <w:rsid w:val="000D145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D14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D1451"/>
    <w:rPr>
      <w:b/>
      <w:bCs/>
    </w:rPr>
  </w:style>
  <w:style w:type="character" w:customStyle="1" w:styleId="Char0">
    <w:name w:val="页眉 Char"/>
    <w:basedOn w:val="a0"/>
    <w:link w:val="a5"/>
    <w:uiPriority w:val="99"/>
    <w:semiHidden/>
    <w:qFormat/>
    <w:rsid w:val="000D1451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D1451"/>
    <w:rPr>
      <w:rFonts w:ascii="Tahoma" w:hAnsi="Tahoma"/>
      <w:sz w:val="18"/>
      <w:szCs w:val="18"/>
    </w:rPr>
  </w:style>
  <w:style w:type="paragraph" w:customStyle="1" w:styleId="ds-markdown-paragraph">
    <w:name w:val="ds-markdown-paragraph"/>
    <w:basedOn w:val="a"/>
    <w:qFormat/>
    <w:rsid w:val="000D145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NormalIndent1">
    <w:name w:val="Normal Indent1"/>
    <w:basedOn w:val="a"/>
    <w:qFormat/>
    <w:rsid w:val="000D1451"/>
    <w:pPr>
      <w:ind w:firstLineChars="200" w:firstLine="200"/>
    </w:pPr>
    <w:rPr>
      <w:rFonts w:ascii="Times New Roman" w:eastAsia="楷体_GB2312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2026-03-13T00:29:00Z</cp:lastPrinted>
  <dcterms:created xsi:type="dcterms:W3CDTF">2026-03-13T03:31:00Z</dcterms:created>
  <dcterms:modified xsi:type="dcterms:W3CDTF">2026-03-13T09:31:00Z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eyJoZGlkIjoiMWFkNjc5NjQ0MTE1NzdjNGNlMTIwMzhlMWE4NzlmZTciLCJ1c2VySWQiOiI2ODM1NzY5NjAifQ==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F4AB9164B694417AADF133342326F934_13</vt:lpwstr>
  </property>
</Properties>
</file>