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C5BF">
      <w:pPr>
        <w:spacing w:before="496" w:line="164" w:lineRule="auto"/>
        <w:ind w:left="349"/>
        <w:outlineLvl w:val="0"/>
        <w:rPr>
          <w:rFonts w:ascii="宋体" w:hAnsi="宋体" w:eastAsia="宋体" w:cs="宋体"/>
          <w:sz w:val="247"/>
          <w:szCs w:val="247"/>
        </w:rPr>
      </w:pPr>
      <w:r>
        <w:rPr>
          <w:rFonts w:ascii="宋体" w:hAnsi="宋体" w:eastAsia="宋体" w:cs="宋体"/>
          <w:b/>
          <w:bCs/>
          <w:spacing w:val="-112"/>
          <w:w w:val="51"/>
          <w:sz w:val="247"/>
          <w:szCs w:val="247"/>
        </w:rPr>
        <w:t>眉县</w:t>
      </w:r>
      <w:r>
        <w:rPr>
          <w:rFonts w:hint="eastAsia" w:ascii="宋体" w:hAnsi="宋体" w:eastAsia="宋体" w:cs="宋体"/>
          <w:b/>
          <w:bCs/>
          <w:spacing w:val="-112"/>
          <w:w w:val="51"/>
          <w:sz w:val="247"/>
          <w:szCs w:val="247"/>
          <w:lang w:eastAsia="zh-CN"/>
        </w:rPr>
        <w:t>人力资源和社会保障局</w:t>
      </w:r>
    </w:p>
    <w:p w14:paraId="67EBDE71">
      <w:pPr>
        <w:spacing w:before="5" w:line="207" w:lineRule="auto"/>
        <w:ind w:left="356"/>
        <w:outlineLvl w:val="0"/>
        <w:rPr>
          <w:rFonts w:ascii="宋体" w:hAnsi="宋体" w:eastAsia="宋体" w:cs="宋体"/>
          <w:sz w:val="183"/>
          <w:szCs w:val="183"/>
        </w:rPr>
      </w:pPr>
      <w:r>
        <w:rPr>
          <w:rFonts w:ascii="宋体" w:hAnsi="宋体" w:eastAsia="宋体" w:cs="宋体"/>
          <w:b/>
          <w:bCs/>
          <w:spacing w:val="-153"/>
          <w:w w:val="72"/>
          <w:position w:val="-17"/>
          <w:sz w:val="244"/>
          <w:szCs w:val="244"/>
        </w:rPr>
        <w:t>眉县发展和改革局</w:t>
      </w:r>
      <w:r>
        <w:rPr>
          <w:rFonts w:ascii="宋体" w:hAnsi="宋体" w:eastAsia="宋体" w:cs="宋体"/>
          <w:b/>
          <w:bCs/>
          <w:spacing w:val="-46"/>
          <w:position w:val="127"/>
          <w:sz w:val="183"/>
          <w:szCs w:val="183"/>
        </w:rPr>
        <w:t>文件</w:t>
      </w:r>
    </w:p>
    <w:p w14:paraId="58DC353A">
      <w:pPr>
        <w:pStyle w:val="2"/>
        <w:spacing w:line="284" w:lineRule="auto"/>
      </w:pPr>
    </w:p>
    <w:p w14:paraId="22093A91">
      <w:pPr>
        <w:pStyle w:val="2"/>
        <w:spacing w:line="285" w:lineRule="auto"/>
      </w:pPr>
    </w:p>
    <w:p w14:paraId="6B139F7E">
      <w:pPr>
        <w:pStyle w:val="2"/>
        <w:spacing w:line="285" w:lineRule="auto"/>
      </w:pPr>
    </w:p>
    <w:p w14:paraId="5AE7DB08">
      <w:pPr>
        <w:spacing w:before="188" w:line="226" w:lineRule="auto"/>
        <w:ind w:left="5140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10"/>
          <w:sz w:val="58"/>
          <w:szCs w:val="58"/>
        </w:rPr>
        <w:t>眉人社发〔2022〕55号</w:t>
      </w:r>
    </w:p>
    <w:p w14:paraId="01C07777">
      <w:pPr>
        <w:pStyle w:val="2"/>
        <w:spacing w:line="298" w:lineRule="auto"/>
      </w:pPr>
    </w:p>
    <w:p w14:paraId="21B71E12">
      <w:pPr>
        <w:pStyle w:val="2"/>
        <w:spacing w:line="299" w:lineRule="auto"/>
      </w:pPr>
    </w:p>
    <w:p w14:paraId="59676101">
      <w:pPr>
        <w:spacing w:line="49" w:lineRule="exact"/>
        <w:ind w:firstLine="507"/>
      </w:pPr>
      <w:r>
        <w:drawing>
          <wp:inline distT="0" distB="0" distL="0" distR="0">
            <wp:extent cx="9759315" cy="311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9483" cy="3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0AC6E">
      <w:pPr>
        <w:pStyle w:val="2"/>
        <w:spacing w:line="272" w:lineRule="auto"/>
      </w:pPr>
    </w:p>
    <w:p w14:paraId="6ECAC518">
      <w:pPr>
        <w:pStyle w:val="2"/>
        <w:spacing w:line="272" w:lineRule="auto"/>
      </w:pPr>
    </w:p>
    <w:p w14:paraId="03AFBDD2">
      <w:pPr>
        <w:pStyle w:val="2"/>
        <w:spacing w:line="272" w:lineRule="auto"/>
      </w:pPr>
    </w:p>
    <w:p w14:paraId="3CCB8936">
      <w:pPr>
        <w:pStyle w:val="2"/>
        <w:spacing w:line="273" w:lineRule="auto"/>
      </w:pPr>
    </w:p>
    <w:p w14:paraId="1CD7C408">
      <w:pPr>
        <w:spacing w:before="254" w:line="217" w:lineRule="auto"/>
        <w:ind w:left="3207" w:right="3725" w:hanging="2292"/>
        <w:rPr>
          <w:rFonts w:ascii="宋体" w:hAnsi="宋体" w:eastAsia="宋体" w:cs="宋体"/>
          <w:sz w:val="78"/>
          <w:szCs w:val="78"/>
        </w:rPr>
      </w:pPr>
      <w:r>
        <w:rPr>
          <w:rFonts w:ascii="宋体" w:hAnsi="宋体" w:eastAsia="宋体" w:cs="宋体"/>
          <w:b/>
          <w:bCs/>
          <w:spacing w:val="5"/>
          <w:sz w:val="78"/>
          <w:szCs w:val="78"/>
        </w:rPr>
        <w:t>关于印发《眉县“十四五”人力资源社会</w:t>
      </w:r>
      <w:r>
        <w:rPr>
          <w:rFonts w:ascii="宋体" w:hAnsi="宋体" w:eastAsia="宋体" w:cs="宋体"/>
          <w:spacing w:val="5"/>
          <w:sz w:val="78"/>
          <w:szCs w:val="78"/>
        </w:rPr>
        <w:t xml:space="preserve"> </w:t>
      </w:r>
      <w:r>
        <w:rPr>
          <w:rFonts w:ascii="宋体" w:hAnsi="宋体" w:eastAsia="宋体" w:cs="宋体"/>
          <w:b/>
          <w:bCs/>
          <w:spacing w:val="18"/>
          <w:sz w:val="78"/>
          <w:szCs w:val="78"/>
        </w:rPr>
        <w:t>保障事业发展规划》的通知</w:t>
      </w:r>
    </w:p>
    <w:p w14:paraId="00347B14">
      <w:pPr>
        <w:pStyle w:val="2"/>
        <w:spacing w:line="269" w:lineRule="auto"/>
      </w:pPr>
    </w:p>
    <w:p w14:paraId="447FC5C1">
      <w:pPr>
        <w:pStyle w:val="2"/>
        <w:spacing w:line="270" w:lineRule="auto"/>
      </w:pPr>
    </w:p>
    <w:p w14:paraId="7438701F">
      <w:pPr>
        <w:pStyle w:val="2"/>
        <w:spacing w:line="270" w:lineRule="auto"/>
      </w:pPr>
    </w:p>
    <w:p w14:paraId="2277CD3A">
      <w:pPr>
        <w:pStyle w:val="2"/>
        <w:spacing w:line="270" w:lineRule="auto"/>
      </w:pPr>
    </w:p>
    <w:p w14:paraId="19F1773C">
      <w:pPr>
        <w:spacing w:before="182" w:line="225" w:lineRule="auto"/>
        <w:ind w:left="333"/>
        <w:rPr>
          <w:rFonts w:ascii="仿宋" w:hAnsi="仿宋" w:eastAsia="仿宋" w:cs="仿宋"/>
          <w:sz w:val="56"/>
          <w:szCs w:val="56"/>
        </w:rPr>
      </w:pPr>
      <w:r>
        <w:rPr>
          <w:rFonts w:ascii="仿宋" w:hAnsi="仿宋" w:eastAsia="仿宋" w:cs="仿宋"/>
          <w:spacing w:val="15"/>
          <w:sz w:val="56"/>
          <w:szCs w:val="56"/>
        </w:rPr>
        <w:t>各镇人民政府、街道办事处，县级有关部门：</w:t>
      </w:r>
    </w:p>
    <w:p w14:paraId="388701F6">
      <w:pPr>
        <w:spacing w:before="371" w:line="303" w:lineRule="auto"/>
        <w:ind w:left="333" w:right="3465" w:firstLine="1192"/>
        <w:jc w:val="both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-2"/>
          <w:sz w:val="58"/>
          <w:szCs w:val="58"/>
        </w:rPr>
        <w:t>《眉县“十四五”人力资源社会保障事业发展规划》已</w:t>
      </w:r>
      <w:r>
        <w:rPr>
          <w:rFonts w:ascii="仿宋" w:hAnsi="仿宋" w:eastAsia="仿宋" w:cs="仿宋"/>
          <w:spacing w:val="18"/>
          <w:sz w:val="58"/>
          <w:szCs w:val="58"/>
        </w:rPr>
        <w:t xml:space="preserve"> </w:t>
      </w:r>
      <w:r>
        <w:rPr>
          <w:rFonts w:ascii="仿宋" w:hAnsi="仿宋" w:eastAsia="仿宋" w:cs="仿宋"/>
          <w:spacing w:val="1"/>
          <w:sz w:val="58"/>
          <w:szCs w:val="58"/>
        </w:rPr>
        <w:t>经县政府同意，现予以印发，请结合实际，认真抓好贯彻落</w:t>
      </w:r>
      <w:r>
        <w:rPr>
          <w:rFonts w:ascii="仿宋" w:hAnsi="仿宋" w:eastAsia="仿宋" w:cs="仿宋"/>
          <w:spacing w:val="18"/>
          <w:sz w:val="58"/>
          <w:szCs w:val="58"/>
        </w:rPr>
        <w:t xml:space="preserve"> </w:t>
      </w:r>
      <w:r>
        <w:rPr>
          <w:rFonts w:ascii="仿宋" w:hAnsi="仿宋" w:eastAsia="仿宋" w:cs="仿宋"/>
          <w:spacing w:val="-21"/>
          <w:sz w:val="58"/>
          <w:szCs w:val="58"/>
        </w:rPr>
        <w:t>实。</w:t>
      </w:r>
    </w:p>
    <w:p w14:paraId="68E2BB2E">
      <w:pPr>
        <w:pStyle w:val="2"/>
        <w:spacing w:line="241" w:lineRule="auto"/>
      </w:pPr>
    </w:p>
    <w:p w14:paraId="08E20BC6">
      <w:pPr>
        <w:pStyle w:val="2"/>
        <w:spacing w:line="241" w:lineRule="auto"/>
      </w:pPr>
    </w:p>
    <w:p w14:paraId="59A2A9CC">
      <w:pPr>
        <w:pStyle w:val="2"/>
        <w:spacing w:line="241" w:lineRule="auto"/>
      </w:pPr>
    </w:p>
    <w:p w14:paraId="4188BFDE">
      <w:pPr>
        <w:pStyle w:val="2"/>
        <w:spacing w:line="241" w:lineRule="auto"/>
      </w:pPr>
    </w:p>
    <w:p w14:paraId="3905257C">
      <w:pPr>
        <w:pStyle w:val="2"/>
        <w:spacing w:line="242" w:lineRule="auto"/>
      </w:pPr>
    </w:p>
    <w:p w14:paraId="64E3C8BC">
      <w:pPr>
        <w:pStyle w:val="2"/>
        <w:spacing w:line="242" w:lineRule="auto"/>
      </w:pPr>
    </w:p>
    <w:p w14:paraId="5F0BBDEA">
      <w:pPr>
        <w:pStyle w:val="2"/>
        <w:spacing w:line="242" w:lineRule="auto"/>
      </w:pPr>
    </w:p>
    <w:p w14:paraId="7A91FBF6">
      <w:pPr>
        <w:pStyle w:val="2"/>
        <w:spacing w:line="242" w:lineRule="auto"/>
      </w:pPr>
    </w:p>
    <w:p w14:paraId="19EAD106">
      <w:pPr>
        <w:pStyle w:val="2"/>
        <w:spacing w:line="242" w:lineRule="auto"/>
      </w:pPr>
    </w:p>
    <w:p w14:paraId="7482D932">
      <w:pPr>
        <w:pStyle w:val="2"/>
        <w:spacing w:line="242" w:lineRule="auto"/>
      </w:pPr>
    </w:p>
    <w:p w14:paraId="322E9B3D">
      <w:pPr>
        <w:pStyle w:val="2"/>
        <w:spacing w:line="242" w:lineRule="auto"/>
      </w:pPr>
    </w:p>
    <w:p w14:paraId="1331467A">
      <w:pPr>
        <w:pStyle w:val="2"/>
        <w:spacing w:line="242" w:lineRule="auto"/>
      </w:pPr>
    </w:p>
    <w:p w14:paraId="495F5E10">
      <w:pPr>
        <w:pStyle w:val="2"/>
        <w:spacing w:line="242" w:lineRule="auto"/>
      </w:pPr>
    </w:p>
    <w:p w14:paraId="6DE34DBA">
      <w:pPr>
        <w:spacing w:before="189" w:line="225" w:lineRule="auto"/>
        <w:ind w:left="1380"/>
        <w:rPr>
          <w:rFonts w:ascii="仿宋" w:hAnsi="仿宋" w:eastAsia="仿宋" w:cs="仿宋"/>
          <w:sz w:val="58"/>
          <w:szCs w:val="5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-1277620</wp:posOffset>
            </wp:positionV>
            <wp:extent cx="2675255" cy="27343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4976" cy="273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6501765</wp:posOffset>
            </wp:positionH>
            <wp:positionV relativeFrom="paragraph">
              <wp:posOffset>-1183005</wp:posOffset>
            </wp:positionV>
            <wp:extent cx="2776855" cy="27495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7152" cy="2749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58"/>
          <w:szCs w:val="58"/>
        </w:rPr>
        <w:t>眉县</w:t>
      </w:r>
      <w:r>
        <w:rPr>
          <w:rFonts w:hint="eastAsia" w:ascii="仿宋" w:hAnsi="仿宋" w:eastAsia="仿宋" w:cs="仿宋"/>
          <w:spacing w:val="8"/>
          <w:sz w:val="58"/>
          <w:szCs w:val="58"/>
          <w:lang w:eastAsia="zh-CN"/>
        </w:rPr>
        <w:t>人力资源和社会保障局</w:t>
      </w:r>
      <w:r>
        <w:rPr>
          <w:rFonts w:ascii="仿宋" w:hAnsi="仿宋" w:eastAsia="仿宋" w:cs="仿宋"/>
          <w:spacing w:val="8"/>
          <w:sz w:val="58"/>
          <w:szCs w:val="58"/>
        </w:rPr>
        <w:t xml:space="preserve">      眉县发展和改革局</w:t>
      </w:r>
    </w:p>
    <w:p w14:paraId="47BED516">
      <w:pPr>
        <w:spacing w:before="388" w:line="225" w:lineRule="auto"/>
        <w:ind w:left="10456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92"/>
          <w:sz w:val="58"/>
          <w:szCs w:val="58"/>
        </w:rPr>
        <w:t>2022年2月8日</w:t>
      </w:r>
    </w:p>
    <w:p w14:paraId="184ED780">
      <w:pPr>
        <w:pStyle w:val="2"/>
        <w:spacing w:line="245" w:lineRule="auto"/>
      </w:pPr>
    </w:p>
    <w:p w14:paraId="0109CC73">
      <w:pPr>
        <w:pStyle w:val="2"/>
        <w:spacing w:line="245" w:lineRule="auto"/>
      </w:pPr>
    </w:p>
    <w:p w14:paraId="074C1FA3">
      <w:pPr>
        <w:pStyle w:val="2"/>
        <w:spacing w:line="245" w:lineRule="auto"/>
      </w:pPr>
    </w:p>
    <w:p w14:paraId="177FBE7E">
      <w:pPr>
        <w:pStyle w:val="2"/>
        <w:spacing w:line="245" w:lineRule="auto"/>
      </w:pPr>
    </w:p>
    <w:p w14:paraId="3505BA82">
      <w:pPr>
        <w:pStyle w:val="2"/>
        <w:spacing w:line="245" w:lineRule="auto"/>
      </w:pPr>
    </w:p>
    <w:p w14:paraId="08749B7F">
      <w:pPr>
        <w:pStyle w:val="2"/>
        <w:spacing w:line="245" w:lineRule="auto"/>
      </w:pPr>
    </w:p>
    <w:p w14:paraId="3FDA239E">
      <w:pPr>
        <w:pStyle w:val="2"/>
        <w:spacing w:line="246" w:lineRule="auto"/>
      </w:pPr>
    </w:p>
    <w:p w14:paraId="71626874">
      <w:pPr>
        <w:pStyle w:val="2"/>
        <w:spacing w:line="246" w:lineRule="auto"/>
      </w:pPr>
    </w:p>
    <w:p w14:paraId="677DDD88">
      <w:pPr>
        <w:pStyle w:val="2"/>
        <w:spacing w:line="246" w:lineRule="auto"/>
      </w:pPr>
    </w:p>
    <w:p w14:paraId="40600608">
      <w:pPr>
        <w:pStyle w:val="2"/>
        <w:spacing w:line="246" w:lineRule="auto"/>
      </w:pPr>
    </w:p>
    <w:p w14:paraId="21DC66E7">
      <w:pPr>
        <w:pStyle w:val="2"/>
        <w:spacing w:line="246" w:lineRule="auto"/>
      </w:pPr>
    </w:p>
    <w:p w14:paraId="0E964884">
      <w:pPr>
        <w:pStyle w:val="2"/>
        <w:spacing w:line="246" w:lineRule="auto"/>
      </w:pPr>
    </w:p>
    <w:p w14:paraId="29ECC32F">
      <w:pPr>
        <w:pStyle w:val="2"/>
        <w:spacing w:line="246" w:lineRule="auto"/>
      </w:pPr>
    </w:p>
    <w:p w14:paraId="374704D8">
      <w:pPr>
        <w:pStyle w:val="2"/>
        <w:spacing w:line="246" w:lineRule="auto"/>
      </w:pPr>
    </w:p>
    <w:p w14:paraId="29465E90">
      <w:pPr>
        <w:pStyle w:val="2"/>
        <w:spacing w:line="246" w:lineRule="auto"/>
      </w:pPr>
    </w:p>
    <w:p w14:paraId="081B6100">
      <w:pPr>
        <w:pStyle w:val="2"/>
        <w:spacing w:line="246" w:lineRule="auto"/>
      </w:pPr>
    </w:p>
    <w:p w14:paraId="10212F79">
      <w:pPr>
        <w:pStyle w:val="2"/>
        <w:spacing w:line="246" w:lineRule="auto"/>
      </w:pPr>
    </w:p>
    <w:p w14:paraId="1AFBA338">
      <w:pPr>
        <w:pStyle w:val="2"/>
        <w:spacing w:line="246" w:lineRule="auto"/>
      </w:pPr>
    </w:p>
    <w:p w14:paraId="6F002326">
      <w:pPr>
        <w:spacing w:before="182"/>
        <w:ind w:left="104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position w:val="-59"/>
          <w:sz w:val="56"/>
          <w:szCs w:val="56"/>
        </w:rPr>
        <w:drawing>
          <wp:inline distT="0" distB="0" distL="0" distR="0">
            <wp:extent cx="1026160" cy="10026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6700" cy="100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40"/>
          <w:sz w:val="56"/>
          <w:szCs w:val="56"/>
        </w:rPr>
        <w:t>扫描全能王创建</w:t>
      </w:r>
    </w:p>
    <w:p w14:paraId="159A4339">
      <w:pPr>
        <w:spacing w:before="93" w:line="651" w:lineRule="exact"/>
        <w:ind w:firstLine="17028"/>
      </w:pPr>
      <w:r>
        <w:rPr>
          <w:position w:val="-13"/>
        </w:rPr>
        <w:drawing>
          <wp:inline distT="0" distB="0" distL="0" distR="0">
            <wp:extent cx="1203325" cy="4127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3693" cy="41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F2A6">
      <w:pPr>
        <w:spacing w:line="651" w:lineRule="exact"/>
        <w:sectPr>
          <w:footerReference r:id="rId5" w:type="default"/>
          <w:pgSz w:w="22388" w:h="31680"/>
          <w:pgMar w:top="2529" w:right="105" w:bottom="1" w:left="3358" w:header="0" w:footer="0" w:gutter="0"/>
          <w:cols w:space="720" w:num="1"/>
        </w:sectPr>
      </w:pPr>
    </w:p>
    <w:p w14:paraId="58553C7F">
      <w:pPr>
        <w:spacing w:before="174" w:line="228" w:lineRule="auto"/>
        <w:ind w:left="5763" w:right="4742" w:hanging="3686"/>
        <w:rPr>
          <w:rFonts w:ascii="仿宋" w:hAnsi="仿宋" w:eastAsia="仿宋" w:cs="仿宋"/>
          <w:sz w:val="85"/>
          <w:szCs w:val="85"/>
        </w:rPr>
      </w:pPr>
      <w:r>
        <w:rPr>
          <w:rFonts w:ascii="宋体" w:hAnsi="宋体" w:eastAsia="宋体" w:cs="宋体"/>
          <w:b/>
          <w:bCs/>
          <w:spacing w:val="4"/>
          <w:sz w:val="85"/>
          <w:szCs w:val="85"/>
        </w:rPr>
        <w:t>眉县“十四五”人力资源社会保障</w:t>
      </w:r>
      <w:r>
        <w:rPr>
          <w:rFonts w:ascii="宋体" w:hAnsi="宋体" w:eastAsia="宋体" w:cs="宋体"/>
          <w:spacing w:val="12"/>
          <w:sz w:val="85"/>
          <w:szCs w:val="85"/>
        </w:rPr>
        <w:t xml:space="preserve"> </w:t>
      </w:r>
      <w:r>
        <w:rPr>
          <w:rFonts w:ascii="仿宋" w:hAnsi="仿宋" w:eastAsia="仿宋" w:cs="仿宋"/>
          <w:b/>
          <w:bCs/>
          <w:spacing w:val="17"/>
          <w:sz w:val="85"/>
          <w:szCs w:val="85"/>
        </w:rPr>
        <w:t>事业发展规划</w:t>
      </w:r>
    </w:p>
    <w:p w14:paraId="71D1E291">
      <w:pPr>
        <w:pStyle w:val="2"/>
        <w:spacing w:line="258" w:lineRule="auto"/>
      </w:pPr>
    </w:p>
    <w:p w14:paraId="13AD5EAC">
      <w:pPr>
        <w:pStyle w:val="2"/>
        <w:spacing w:line="259" w:lineRule="auto"/>
      </w:pPr>
    </w:p>
    <w:p w14:paraId="6E1351C4">
      <w:pPr>
        <w:pStyle w:val="2"/>
        <w:spacing w:line="259" w:lineRule="auto"/>
      </w:pPr>
    </w:p>
    <w:p w14:paraId="313E1344">
      <w:pPr>
        <w:pStyle w:val="2"/>
        <w:spacing w:line="259" w:lineRule="auto"/>
      </w:pPr>
    </w:p>
    <w:p w14:paraId="19AF52BE">
      <w:pPr>
        <w:pStyle w:val="2"/>
        <w:spacing w:line="259" w:lineRule="auto"/>
      </w:pPr>
    </w:p>
    <w:p w14:paraId="6D92A1B8">
      <w:pPr>
        <w:spacing w:before="201" w:line="355" w:lineRule="auto"/>
        <w:ind w:right="3222" w:firstLine="1380"/>
        <w:jc w:val="both"/>
        <w:rPr>
          <w:rFonts w:ascii="仿宋" w:hAnsi="仿宋" w:eastAsia="仿宋" w:cs="仿宋"/>
          <w:sz w:val="53"/>
          <w:szCs w:val="53"/>
        </w:rPr>
      </w:pPr>
      <w:r>
        <w:rPr>
          <w:rFonts w:ascii="仿宋" w:hAnsi="仿宋" w:eastAsia="仿宋" w:cs="仿宋"/>
          <w:spacing w:val="55"/>
          <w:sz w:val="62"/>
          <w:szCs w:val="62"/>
        </w:rPr>
        <w:t>“十四五”(2021--2025)时期是“</w:t>
      </w:r>
      <w:r>
        <w:rPr>
          <w:rFonts w:ascii="仿宋" w:hAnsi="仿宋" w:eastAsia="仿宋" w:cs="仿宋"/>
          <w:spacing w:val="54"/>
          <w:sz w:val="62"/>
          <w:szCs w:val="62"/>
        </w:rPr>
        <w:t>两个一百年”奋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4"/>
          <w:sz w:val="62"/>
          <w:szCs w:val="62"/>
        </w:rPr>
        <w:t>斗目标的历史交汇期，是开启全面建设社会主义现代化国家</w:t>
      </w:r>
      <w:r>
        <w:rPr>
          <w:rFonts w:ascii="仿宋" w:hAnsi="仿宋" w:eastAsia="仿宋" w:cs="仿宋"/>
          <w:spacing w:val="9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4"/>
          <w:sz w:val="62"/>
          <w:szCs w:val="62"/>
        </w:rPr>
        <w:t>新征程的关键发力期，也是在更深层次更高水平推进人社改</w:t>
      </w:r>
      <w:r>
        <w:rPr>
          <w:rFonts w:ascii="仿宋" w:hAnsi="仿宋" w:eastAsia="仿宋" w:cs="仿宋"/>
          <w:spacing w:val="1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9"/>
          <w:sz w:val="62"/>
          <w:szCs w:val="62"/>
        </w:rPr>
        <w:t>革的重要攻坚期，是推动全县人社事业高质量发展的重大机</w:t>
      </w:r>
      <w:r>
        <w:rPr>
          <w:rFonts w:ascii="仿宋" w:hAnsi="仿宋" w:eastAsia="仿宋" w:cs="仿宋"/>
          <w:spacing w:val="16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23"/>
          <w:sz w:val="53"/>
          <w:szCs w:val="53"/>
        </w:rPr>
        <w:t>遇</w:t>
      </w:r>
      <w:r>
        <w:rPr>
          <w:rFonts w:ascii="仿宋" w:hAnsi="仿宋" w:eastAsia="仿宋" w:cs="仿宋"/>
          <w:spacing w:val="-64"/>
          <w:sz w:val="53"/>
          <w:szCs w:val="53"/>
        </w:rPr>
        <w:t xml:space="preserve"> </w:t>
      </w:r>
      <w:r>
        <w:rPr>
          <w:rFonts w:ascii="仿宋" w:hAnsi="仿宋" w:eastAsia="仿宋" w:cs="仿宋"/>
          <w:spacing w:val="-23"/>
          <w:sz w:val="53"/>
          <w:szCs w:val="53"/>
        </w:rPr>
        <w:t>期</w:t>
      </w:r>
      <w:r>
        <w:rPr>
          <w:rFonts w:ascii="仿宋" w:hAnsi="仿宋" w:eastAsia="仿宋" w:cs="仿宋"/>
          <w:spacing w:val="-100"/>
          <w:sz w:val="53"/>
          <w:szCs w:val="53"/>
        </w:rPr>
        <w:t xml:space="preserve"> </w:t>
      </w:r>
      <w:r>
        <w:rPr>
          <w:rFonts w:ascii="仿宋" w:hAnsi="仿宋" w:eastAsia="仿宋" w:cs="仿宋"/>
          <w:spacing w:val="-23"/>
          <w:sz w:val="53"/>
          <w:szCs w:val="53"/>
        </w:rPr>
        <w:t>。</w:t>
      </w:r>
    </w:p>
    <w:p w14:paraId="58E44120">
      <w:pPr>
        <w:spacing w:before="265" w:line="364" w:lineRule="auto"/>
        <w:ind w:right="3015" w:firstLine="1462"/>
        <w:jc w:val="both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7"/>
          <w:sz w:val="62"/>
          <w:szCs w:val="62"/>
        </w:rPr>
        <w:t>为全力支持和服务县域经济社会发展，着力改善保</w:t>
      </w:r>
      <w:r>
        <w:rPr>
          <w:rFonts w:ascii="仿宋" w:hAnsi="仿宋" w:eastAsia="仿宋" w:cs="仿宋"/>
          <w:spacing w:val="6"/>
          <w:sz w:val="62"/>
          <w:szCs w:val="62"/>
        </w:rPr>
        <w:t>障民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0"/>
          <w:sz w:val="62"/>
          <w:szCs w:val="62"/>
        </w:rPr>
        <w:t>生，促进全县人力资源社会保障事业健康持续发展，按照党</w:t>
      </w:r>
      <w:r>
        <w:rPr>
          <w:rFonts w:ascii="仿宋" w:hAnsi="仿宋" w:eastAsia="仿宋" w:cs="仿宋"/>
          <w:spacing w:val="8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9"/>
          <w:sz w:val="62"/>
          <w:szCs w:val="62"/>
        </w:rPr>
        <w:t xml:space="preserve">的十九届五中、六中全会以及部省市有关政策规定、《陕西  </w:t>
      </w:r>
      <w:r>
        <w:rPr>
          <w:rFonts w:ascii="仿宋" w:hAnsi="仿宋" w:eastAsia="仿宋" w:cs="仿宋"/>
          <w:spacing w:val="-14"/>
          <w:sz w:val="62"/>
          <w:szCs w:val="62"/>
        </w:rPr>
        <w:t>省“十四五”</w:t>
      </w:r>
      <w:r>
        <w:rPr>
          <w:rFonts w:hint="eastAsia" w:ascii="仿宋" w:hAnsi="仿宋" w:eastAsia="仿宋" w:cs="仿宋"/>
          <w:spacing w:val="-14"/>
          <w:sz w:val="62"/>
          <w:szCs w:val="62"/>
          <w:lang w:eastAsia="zh-CN"/>
        </w:rPr>
        <w:t>人力资源和社会保障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sz w:val="62"/>
          <w:szCs w:val="62"/>
          <w:lang w:eastAsia="zh-CN"/>
        </w:rPr>
        <w:t>部</w:t>
      </w:r>
      <w:r>
        <w:rPr>
          <w:rFonts w:ascii="仿宋" w:hAnsi="仿宋" w:eastAsia="仿宋" w:cs="仿宋"/>
          <w:spacing w:val="-14"/>
          <w:sz w:val="62"/>
          <w:szCs w:val="62"/>
        </w:rPr>
        <w:t>事业发展规划》、《宝鸡市</w:t>
      </w:r>
      <w:r>
        <w:rPr>
          <w:rFonts w:ascii="仿宋" w:hAnsi="仿宋" w:eastAsia="仿宋" w:cs="仿宋"/>
          <w:spacing w:val="4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-9"/>
          <w:sz w:val="62"/>
          <w:szCs w:val="62"/>
        </w:rPr>
        <w:t>“十四五”人力资源社会保障事业发展规划</w:t>
      </w:r>
      <w:r>
        <w:rPr>
          <w:rFonts w:ascii="仿宋" w:hAnsi="仿宋" w:eastAsia="仿宋" w:cs="仿宋"/>
          <w:spacing w:val="-10"/>
          <w:sz w:val="62"/>
          <w:szCs w:val="62"/>
        </w:rPr>
        <w:t>》、《眉县国民经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0"/>
          <w:sz w:val="62"/>
          <w:szCs w:val="62"/>
        </w:rPr>
        <w:t>济和社会发展第十四个五年规划编制工作总体方案》等有关</w:t>
      </w:r>
      <w:r>
        <w:rPr>
          <w:rFonts w:ascii="仿宋" w:hAnsi="仿宋" w:eastAsia="仿宋" w:cs="仿宋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14"/>
          <w:sz w:val="62"/>
          <w:szCs w:val="62"/>
        </w:rPr>
        <w:t>精神法规，结合我县工作实际，特编制《眉县“十四五”人</w:t>
      </w:r>
      <w:r>
        <w:rPr>
          <w:rFonts w:ascii="仿宋" w:hAnsi="仿宋" w:eastAsia="仿宋" w:cs="仿宋"/>
          <w:spacing w:val="1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21"/>
          <w:sz w:val="62"/>
          <w:szCs w:val="62"/>
        </w:rPr>
        <w:t>力资源社会保障事业发展规划》(以下简称《规划》)。《规划》</w:t>
      </w:r>
      <w:r>
        <w:rPr>
          <w:rFonts w:ascii="仿宋" w:hAnsi="仿宋" w:eastAsia="仿宋" w:cs="仿宋"/>
          <w:spacing w:val="9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7"/>
          <w:sz w:val="62"/>
          <w:szCs w:val="62"/>
        </w:rPr>
        <w:t>是未来五年全县推进人力资源社会保障事业高质量发展、加</w:t>
      </w:r>
      <w:r>
        <w:rPr>
          <w:rFonts w:ascii="仿宋" w:hAnsi="仿宋" w:eastAsia="仿宋" w:cs="仿宋"/>
          <w:spacing w:val="16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8"/>
          <w:sz w:val="62"/>
          <w:szCs w:val="62"/>
        </w:rPr>
        <w:t>快追赶超越的指导性文件。</w:t>
      </w:r>
    </w:p>
    <w:p w14:paraId="0A7EE9B8">
      <w:pPr>
        <w:spacing w:before="173" w:line="223" w:lineRule="auto"/>
        <w:ind w:left="1354"/>
        <w:outlineLvl w:val="0"/>
        <w:rPr>
          <w:rFonts w:ascii="黑体" w:hAnsi="黑体" w:eastAsia="黑体" w:cs="黑体"/>
          <w:sz w:val="62"/>
          <w:szCs w:val="62"/>
        </w:rPr>
      </w:pPr>
      <w:r>
        <w:rPr>
          <w:rFonts w:ascii="黑体" w:hAnsi="黑体" w:eastAsia="黑体" w:cs="黑体"/>
          <w:b/>
          <w:bCs/>
          <w:spacing w:val="-14"/>
          <w:sz w:val="62"/>
          <w:szCs w:val="62"/>
        </w:rPr>
        <w:t>一、“十三五”时期主要工作成效</w:t>
      </w:r>
    </w:p>
    <w:p w14:paraId="25A49AE1">
      <w:pPr>
        <w:pStyle w:val="2"/>
        <w:spacing w:line="353" w:lineRule="auto"/>
      </w:pPr>
    </w:p>
    <w:p w14:paraId="798803C4">
      <w:pPr>
        <w:spacing w:before="202" w:line="376" w:lineRule="auto"/>
        <w:ind w:right="3089" w:firstLine="1355"/>
        <w:jc w:val="both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9"/>
          <w:sz w:val="62"/>
          <w:szCs w:val="62"/>
        </w:rPr>
        <w:t>“十三五”以来，全县人社系统坚持以习近</w:t>
      </w:r>
      <w:r>
        <w:rPr>
          <w:rFonts w:ascii="仿宋" w:hAnsi="仿宋" w:eastAsia="仿宋" w:cs="仿宋"/>
          <w:spacing w:val="18"/>
          <w:sz w:val="62"/>
          <w:szCs w:val="62"/>
        </w:rPr>
        <w:t>平新时代中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1"/>
          <w:sz w:val="62"/>
          <w:szCs w:val="62"/>
        </w:rPr>
        <w:t>国特色社会主义思想为指导，坚决贯彻落实县委、县政府各</w:t>
      </w:r>
      <w:r>
        <w:rPr>
          <w:rFonts w:ascii="仿宋" w:hAnsi="仿宋" w:eastAsia="仿宋" w:cs="仿宋"/>
          <w:spacing w:val="1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4"/>
          <w:sz w:val="62"/>
          <w:szCs w:val="62"/>
        </w:rPr>
        <w:t>项部署要求，主动适应经济发展新常态，紧扣追赶超越和“五</w:t>
      </w:r>
    </w:p>
    <w:p w14:paraId="546684B0">
      <w:pPr>
        <w:pStyle w:val="2"/>
        <w:spacing w:line="264" w:lineRule="auto"/>
      </w:pPr>
    </w:p>
    <w:p w14:paraId="7A87B534">
      <w:pPr>
        <w:spacing w:before="185" w:line="185" w:lineRule="auto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4"/>
          <w:sz w:val="57"/>
          <w:szCs w:val="57"/>
        </w:rPr>
        <w:t>—2—</w:t>
      </w:r>
    </w:p>
    <w:p w14:paraId="59442C0F">
      <w:pPr>
        <w:pStyle w:val="2"/>
      </w:pPr>
    </w:p>
    <w:p w14:paraId="0ABBE990">
      <w:pPr>
        <w:pStyle w:val="2"/>
      </w:pPr>
    </w:p>
    <w:p w14:paraId="404EA253">
      <w:pPr>
        <w:pStyle w:val="2"/>
      </w:pPr>
    </w:p>
    <w:p w14:paraId="0965E5D7">
      <w:pPr>
        <w:pStyle w:val="2"/>
        <w:spacing w:line="241" w:lineRule="auto"/>
      </w:pPr>
    </w:p>
    <w:p w14:paraId="431B7BE7">
      <w:pPr>
        <w:pStyle w:val="2"/>
        <w:spacing w:line="241" w:lineRule="auto"/>
      </w:pPr>
    </w:p>
    <w:p w14:paraId="17E126E0">
      <w:pPr>
        <w:spacing w:before="43" w:line="189" w:lineRule="auto"/>
        <w:jc w:val="right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spacing w:val="10"/>
          <w:sz w:val="13"/>
          <w:szCs w:val="13"/>
        </w:rPr>
        <w:t>扫描全能王创建</w:t>
      </w:r>
    </w:p>
    <w:p w14:paraId="50BE84D1">
      <w:pPr>
        <w:spacing w:line="189" w:lineRule="auto"/>
        <w:rPr>
          <w:rFonts w:ascii="仿宋" w:hAnsi="仿宋" w:eastAsia="仿宋" w:cs="仿宋"/>
          <w:sz w:val="13"/>
          <w:szCs w:val="13"/>
        </w:rPr>
        <w:sectPr>
          <w:pgSz w:w="23758" w:h="31680"/>
          <w:pgMar w:top="1840" w:right="617" w:bottom="98" w:left="3362" w:header="0" w:footer="0" w:gutter="0"/>
          <w:cols w:space="720" w:num="1"/>
        </w:sectPr>
      </w:pPr>
    </w:p>
    <w:p w14:paraId="2DFC39D0">
      <w:pPr>
        <w:spacing w:before="132" w:line="365" w:lineRule="auto"/>
        <w:ind w:left="43" w:right="3353"/>
        <w:rPr>
          <w:rFonts w:ascii="仿宋" w:hAnsi="仿宋" w:eastAsia="仿宋" w:cs="仿宋"/>
          <w:sz w:val="61"/>
          <w:szCs w:val="61"/>
        </w:rPr>
      </w:pPr>
      <w:r>
        <w:rPr>
          <w:rFonts w:ascii="仿宋" w:hAnsi="仿宋" w:eastAsia="仿宋" w:cs="仿宋"/>
          <w:spacing w:val="13"/>
          <w:sz w:val="61"/>
          <w:szCs w:val="61"/>
        </w:rPr>
        <w:t>项要求”“五个扎实”,聚焦“民生为本、人才优先”工作主</w:t>
      </w:r>
      <w:r>
        <w:rPr>
          <w:rFonts w:ascii="仿宋" w:hAnsi="仿宋" w:eastAsia="仿宋" w:cs="仿宋"/>
          <w:spacing w:val="17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23"/>
          <w:sz w:val="61"/>
          <w:szCs w:val="61"/>
        </w:rPr>
        <w:t>线，统筹做好稳就业、促改革、惠民生、防风险、保稳定、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23"/>
          <w:sz w:val="61"/>
          <w:szCs w:val="61"/>
        </w:rPr>
        <w:t>战疫情等各项工作，全面完成了“十三五”规划目标任务，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23"/>
          <w:sz w:val="61"/>
          <w:szCs w:val="61"/>
        </w:rPr>
        <w:t>为全县快速发展、社会和谐稳定作出了积极</w:t>
      </w:r>
      <w:r>
        <w:rPr>
          <w:rFonts w:ascii="仿宋" w:hAnsi="仿宋" w:eastAsia="仿宋" w:cs="仿宋"/>
          <w:spacing w:val="22"/>
          <w:sz w:val="61"/>
          <w:szCs w:val="61"/>
        </w:rPr>
        <w:t>贡献。</w:t>
      </w:r>
    </w:p>
    <w:p w14:paraId="04B9C6D0">
      <w:pPr>
        <w:spacing w:before="36" w:line="355" w:lineRule="auto"/>
        <w:ind w:left="43" w:right="2949" w:firstLine="1384"/>
        <w:jc w:val="both"/>
        <w:rPr>
          <w:rFonts w:ascii="仿宋" w:hAnsi="仿宋" w:eastAsia="仿宋" w:cs="仿宋"/>
          <w:sz w:val="64"/>
          <w:szCs w:val="64"/>
        </w:rPr>
      </w:pPr>
      <w:r>
        <w:rPr>
          <w:rFonts w:ascii="楷体" w:hAnsi="楷体" w:eastAsia="楷体" w:cs="楷体"/>
          <w:b/>
          <w:bCs/>
          <w:spacing w:val="-9"/>
          <w:sz w:val="64"/>
          <w:szCs w:val="64"/>
        </w:rPr>
        <w:t>1.多措并举稳就业，就业创业工作扎实有效</w:t>
      </w:r>
      <w:r>
        <w:rPr>
          <w:rFonts w:ascii="仿宋" w:hAnsi="仿宋" w:eastAsia="仿宋" w:cs="仿宋"/>
          <w:b/>
          <w:bCs/>
          <w:spacing w:val="-9"/>
          <w:sz w:val="64"/>
          <w:szCs w:val="64"/>
        </w:rPr>
        <w:t>。</w:t>
      </w:r>
      <w:r>
        <w:rPr>
          <w:rFonts w:ascii="仿宋" w:hAnsi="仿宋" w:eastAsia="仿宋" w:cs="仿宋"/>
          <w:spacing w:val="-9"/>
          <w:sz w:val="64"/>
          <w:szCs w:val="64"/>
        </w:rPr>
        <w:t>就业</w:t>
      </w:r>
      <w:r>
        <w:rPr>
          <w:rFonts w:ascii="仿宋" w:hAnsi="仿宋" w:eastAsia="仿宋" w:cs="仿宋"/>
          <w:spacing w:val="-10"/>
          <w:sz w:val="64"/>
          <w:szCs w:val="64"/>
        </w:rPr>
        <w:t>创业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2"/>
          <w:sz w:val="64"/>
          <w:szCs w:val="64"/>
        </w:rPr>
        <w:t>政策体系进一步完善，就业创业工作机制更加健全，农</w:t>
      </w:r>
      <w:r>
        <w:rPr>
          <w:rFonts w:ascii="仿宋" w:hAnsi="仿宋" w:eastAsia="仿宋" w:cs="仿宋"/>
          <w:spacing w:val="-3"/>
          <w:sz w:val="64"/>
          <w:szCs w:val="64"/>
        </w:rPr>
        <w:t>村劳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4"/>
          <w:sz w:val="64"/>
          <w:szCs w:val="64"/>
        </w:rPr>
        <w:t>动力转移就业扎实推进，公共就业服务和就业</w:t>
      </w:r>
      <w:r>
        <w:rPr>
          <w:rFonts w:ascii="仿宋" w:hAnsi="仿宋" w:eastAsia="仿宋" w:cs="仿宋"/>
          <w:spacing w:val="-5"/>
          <w:sz w:val="64"/>
          <w:szCs w:val="64"/>
        </w:rPr>
        <w:t>援助能力不断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4"/>
          <w:sz w:val="64"/>
          <w:szCs w:val="64"/>
        </w:rPr>
        <w:t>提升，大众创业、万众创新氛围日益浓厚，未就业脱贫劳动</w:t>
      </w:r>
      <w:r>
        <w:rPr>
          <w:rFonts w:ascii="仿宋" w:hAnsi="仿宋" w:eastAsia="仿宋" w:cs="仿宋"/>
          <w:spacing w:val="3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3"/>
          <w:sz w:val="64"/>
          <w:szCs w:val="64"/>
        </w:rPr>
        <w:t>力逐年减少，就业局势持续稳中有升。积极开展各类就</w:t>
      </w:r>
      <w:r>
        <w:rPr>
          <w:rFonts w:ascii="仿宋" w:hAnsi="仿宋" w:eastAsia="仿宋" w:cs="仿宋"/>
          <w:spacing w:val="-4"/>
          <w:sz w:val="64"/>
          <w:szCs w:val="64"/>
        </w:rPr>
        <w:t>业创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1"/>
          <w:sz w:val="64"/>
          <w:szCs w:val="64"/>
        </w:rPr>
        <w:t>业活动，大力发挥就业创业服务平台作用，坚持举办“春风</w:t>
      </w:r>
      <w:r>
        <w:rPr>
          <w:rFonts w:ascii="仿宋" w:hAnsi="仿宋" w:eastAsia="仿宋" w:cs="仿宋"/>
          <w:spacing w:val="9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1"/>
          <w:sz w:val="64"/>
          <w:szCs w:val="64"/>
        </w:rPr>
        <w:t>行动”暨就业招聘洽谈会、创业大赛、人岗对接会，高效开</w:t>
      </w:r>
      <w:r>
        <w:rPr>
          <w:rFonts w:ascii="仿宋" w:hAnsi="仿宋" w:eastAsia="仿宋" w:cs="仿宋"/>
          <w:spacing w:val="6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1"/>
          <w:sz w:val="64"/>
          <w:szCs w:val="64"/>
        </w:rPr>
        <w:t>展职业技能提升行动，严格落实各项补贴优惠及就业帮</w:t>
      </w:r>
      <w:r>
        <w:rPr>
          <w:rFonts w:ascii="仿宋" w:hAnsi="仿宋" w:eastAsia="仿宋" w:cs="仿宋"/>
          <w:sz w:val="64"/>
          <w:szCs w:val="64"/>
        </w:rPr>
        <w:t xml:space="preserve">扶政 </w:t>
      </w:r>
      <w:r>
        <w:rPr>
          <w:rFonts w:ascii="仿宋" w:hAnsi="仿宋" w:eastAsia="仿宋" w:cs="仿宋"/>
          <w:spacing w:val="2"/>
          <w:sz w:val="64"/>
          <w:szCs w:val="64"/>
        </w:rPr>
        <w:t>策，持续抓好农民工、高校毕业生、就业困难人员等特殊群</w:t>
      </w:r>
      <w:r>
        <w:rPr>
          <w:rFonts w:ascii="仿宋" w:hAnsi="仿宋" w:eastAsia="仿宋" w:cs="仿宋"/>
          <w:spacing w:val="12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13"/>
          <w:sz w:val="64"/>
          <w:szCs w:val="64"/>
        </w:rPr>
        <w:t>体就业，支持鼓励农民工等人员回乡创业。“十三五”期间，</w:t>
      </w:r>
      <w:r>
        <w:rPr>
          <w:rFonts w:ascii="仿宋" w:hAnsi="仿宋" w:eastAsia="仿宋" w:cs="仿宋"/>
          <w:spacing w:val="8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6"/>
          <w:sz w:val="64"/>
          <w:szCs w:val="64"/>
        </w:rPr>
        <w:t>全县累计实现城镇新增就业2.03万人，每年农村劳动力转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7"/>
          <w:sz w:val="64"/>
          <w:szCs w:val="64"/>
        </w:rPr>
        <w:t>移就业7万人次以上，城镇登记失业率低于4%,累计发放创</w:t>
      </w:r>
    </w:p>
    <w:p w14:paraId="3C3AB379">
      <w:pPr>
        <w:spacing w:before="412" w:line="222" w:lineRule="auto"/>
        <w:ind w:left="43"/>
        <w:rPr>
          <w:rFonts w:ascii="仿宋" w:hAnsi="仿宋" w:eastAsia="仿宋" w:cs="仿宋"/>
          <w:sz w:val="66"/>
          <w:szCs w:val="66"/>
        </w:rPr>
      </w:pPr>
      <w:r>
        <w:rPr>
          <w:rFonts w:ascii="仿宋" w:hAnsi="仿宋" w:eastAsia="仿宋" w:cs="仿宋"/>
          <w:spacing w:val="7"/>
          <w:sz w:val="66"/>
          <w:szCs w:val="66"/>
        </w:rPr>
        <w:t>业担保贷款2.41亿元，7300人实现成功创业，带动就业近</w:t>
      </w:r>
    </w:p>
    <w:p w14:paraId="63EBF523">
      <w:pPr>
        <w:pStyle w:val="2"/>
        <w:spacing w:line="304" w:lineRule="auto"/>
      </w:pPr>
    </w:p>
    <w:p w14:paraId="66C9FC93">
      <w:pPr>
        <w:spacing w:before="215" w:line="355" w:lineRule="auto"/>
        <w:ind w:left="43" w:right="2840" w:hanging="24"/>
        <w:rPr>
          <w:rFonts w:ascii="仿宋" w:hAnsi="仿宋" w:eastAsia="仿宋" w:cs="仿宋"/>
          <w:sz w:val="66"/>
          <w:szCs w:val="66"/>
        </w:rPr>
      </w:pPr>
      <w:r>
        <w:rPr>
          <w:rFonts w:ascii="仿宋" w:hAnsi="仿宋" w:eastAsia="仿宋" w:cs="仿宋"/>
          <w:spacing w:val="17"/>
          <w:sz w:val="66"/>
          <w:szCs w:val="66"/>
        </w:rPr>
        <w:t xml:space="preserve">2万人，农民进城落户1.6万人，2016年我县被确定为省级 </w:t>
      </w:r>
      <w:r>
        <w:rPr>
          <w:rFonts w:ascii="仿宋" w:hAnsi="仿宋" w:eastAsia="仿宋" w:cs="仿宋"/>
          <w:spacing w:val="-4"/>
          <w:sz w:val="66"/>
          <w:szCs w:val="66"/>
        </w:rPr>
        <w:t>农民工回乡创业示范县，2017年被国家十部委确定为</w:t>
      </w:r>
      <w:r>
        <w:rPr>
          <w:rFonts w:ascii="仿宋" w:hAnsi="仿宋" w:eastAsia="仿宋" w:cs="仿宋"/>
          <w:spacing w:val="-5"/>
          <w:sz w:val="66"/>
          <w:szCs w:val="66"/>
        </w:rPr>
        <w:t>第三批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0"/>
          <w:sz w:val="66"/>
          <w:szCs w:val="66"/>
        </w:rPr>
        <w:t>结合新型城镇化开展支持农民工等人员返乡创</w:t>
      </w:r>
      <w:r>
        <w:rPr>
          <w:rFonts w:ascii="仿宋" w:hAnsi="仿宋" w:eastAsia="仿宋" w:cs="仿宋"/>
          <w:spacing w:val="19"/>
          <w:sz w:val="66"/>
          <w:szCs w:val="66"/>
        </w:rPr>
        <w:t>业试点县，</w:t>
      </w:r>
    </w:p>
    <w:p w14:paraId="5260356D">
      <w:pPr>
        <w:spacing w:before="106" w:line="346" w:lineRule="auto"/>
        <w:ind w:left="43" w:right="2153" w:hanging="43"/>
        <w:rPr>
          <w:rFonts w:ascii="仿宋" w:hAnsi="仿宋" w:eastAsia="仿宋" w:cs="仿宋"/>
          <w:sz w:val="66"/>
          <w:szCs w:val="66"/>
        </w:rPr>
      </w:pPr>
      <w:r>
        <w:rPr>
          <w:rFonts w:ascii="仿宋" w:hAnsi="仿宋" w:eastAsia="仿宋" w:cs="仿宋"/>
          <w:spacing w:val="-13"/>
          <w:sz w:val="66"/>
          <w:szCs w:val="66"/>
        </w:rPr>
        <w:t>2019年6月我县“优服务、强孵化、跑出返乡创业‘加速度’”</w:t>
      </w:r>
      <w:r>
        <w:rPr>
          <w:rFonts w:ascii="仿宋" w:hAnsi="仿宋" w:eastAsia="仿宋" w:cs="仿宋"/>
          <w:spacing w:val="17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6"/>
          <w:sz w:val="66"/>
          <w:szCs w:val="66"/>
        </w:rPr>
        <w:t>的工作经验在全国支持农民工等人员返乡创</w:t>
      </w:r>
      <w:r>
        <w:rPr>
          <w:rFonts w:ascii="仿宋" w:hAnsi="仿宋" w:eastAsia="仿宋" w:cs="仿宋"/>
          <w:spacing w:val="25"/>
          <w:sz w:val="66"/>
          <w:szCs w:val="66"/>
        </w:rPr>
        <w:t>业试点工作现</w:t>
      </w:r>
    </w:p>
    <w:p w14:paraId="5825D204">
      <w:pPr>
        <w:pStyle w:val="2"/>
        <w:spacing w:line="335" w:lineRule="auto"/>
      </w:pPr>
    </w:p>
    <w:p w14:paraId="1DE22EE1">
      <w:pPr>
        <w:pStyle w:val="2"/>
        <w:spacing w:line="335" w:lineRule="auto"/>
      </w:pPr>
    </w:p>
    <w:p w14:paraId="0ADFFC63">
      <w:pPr>
        <w:spacing w:before="192" w:line="184" w:lineRule="auto"/>
        <w:ind w:left="1581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"/>
          <w:sz w:val="59"/>
          <w:szCs w:val="59"/>
        </w:rPr>
        <w:t>—3—</w:t>
      </w:r>
    </w:p>
    <w:p w14:paraId="4B237B60">
      <w:pPr>
        <w:pStyle w:val="2"/>
        <w:spacing w:line="423" w:lineRule="auto"/>
      </w:pPr>
    </w:p>
    <w:p w14:paraId="39ECA6E1">
      <w:pPr>
        <w:spacing w:before="1" w:line="437" w:lineRule="exact"/>
        <w:ind w:firstLine="18410"/>
      </w:pPr>
      <w:r>
        <w:rPr>
          <w:position w:val="-8"/>
        </w:rPr>
        <w:drawing>
          <wp:inline distT="0" distB="0" distL="0" distR="0">
            <wp:extent cx="965200" cy="2774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5820" cy="27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A6E8B">
      <w:pPr>
        <w:spacing w:line="437" w:lineRule="exact"/>
        <w:sectPr>
          <w:pgSz w:w="23440" w:h="31680"/>
          <w:pgMar w:top="1441" w:right="29" w:bottom="33" w:left="3478" w:header="0" w:footer="0" w:gutter="0"/>
          <w:cols w:space="720" w:num="1"/>
        </w:sectPr>
      </w:pPr>
    </w:p>
    <w:p w14:paraId="7579C415">
      <w:pPr>
        <w:spacing w:before="117" w:line="224" w:lineRule="auto"/>
        <w:ind w:left="510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41"/>
          <w:sz w:val="57"/>
          <w:szCs w:val="57"/>
        </w:rPr>
        <w:t>场会上进行了交流。</w:t>
      </w:r>
    </w:p>
    <w:p w14:paraId="4FBA32A9">
      <w:pPr>
        <w:spacing w:before="443" w:line="340" w:lineRule="auto"/>
        <w:ind w:right="3499" w:firstLine="1768"/>
        <w:rPr>
          <w:rFonts w:ascii="仿宋" w:hAnsi="仿宋" w:eastAsia="仿宋" w:cs="仿宋"/>
          <w:sz w:val="62"/>
          <w:szCs w:val="62"/>
        </w:rPr>
      </w:pPr>
      <w:r>
        <w:rPr>
          <w:rFonts w:ascii="楷体" w:hAnsi="楷体" w:eastAsia="楷体" w:cs="楷体"/>
          <w:b/>
          <w:bCs/>
          <w:spacing w:val="-34"/>
          <w:sz w:val="65"/>
          <w:szCs w:val="65"/>
        </w:rPr>
        <w:t>2.提升服务促保障，社保体系建设统筹推进。</w:t>
      </w:r>
      <w:r>
        <w:rPr>
          <w:rFonts w:ascii="仿宋" w:hAnsi="仿宋" w:eastAsia="仿宋" w:cs="仿宋"/>
          <w:spacing w:val="-34"/>
          <w:sz w:val="65"/>
          <w:szCs w:val="65"/>
        </w:rPr>
        <w:t>积极推进</w:t>
      </w:r>
      <w:r>
        <w:rPr>
          <w:rFonts w:ascii="仿宋" w:hAnsi="仿宋" w:eastAsia="仿宋" w:cs="仿宋"/>
          <w:spacing w:val="5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15"/>
          <w:sz w:val="62"/>
          <w:szCs w:val="62"/>
        </w:rPr>
        <w:t>社会保障提标、扩面、增项，社会保险覆盖范围不断扩大，</w:t>
      </w:r>
    </w:p>
    <w:p w14:paraId="6B6DA314">
      <w:pPr>
        <w:spacing w:before="159" w:line="350" w:lineRule="auto"/>
        <w:ind w:right="3181" w:firstLine="498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40"/>
          <w:sz w:val="57"/>
          <w:szCs w:val="57"/>
        </w:rPr>
        <w:t>“大社保”模式日趋完善。全民参保登记计划工作有序开展。</w:t>
      </w:r>
      <w:r>
        <w:rPr>
          <w:rFonts w:ascii="仿宋" w:hAnsi="仿宋" w:eastAsia="仿宋" w:cs="仿宋"/>
          <w:spacing w:val="13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-6"/>
          <w:sz w:val="65"/>
          <w:szCs w:val="65"/>
        </w:rPr>
        <w:t>2016年5月机关事业单位养老保险开始实施，全县机关事业</w:t>
      </w:r>
      <w:r>
        <w:rPr>
          <w:rFonts w:ascii="仿宋" w:hAnsi="仿宋" w:eastAsia="仿宋" w:cs="仿宋"/>
          <w:spacing w:val="3"/>
          <w:sz w:val="65"/>
          <w:szCs w:val="65"/>
        </w:rPr>
        <w:t xml:space="preserve">  </w:t>
      </w:r>
      <w:r>
        <w:rPr>
          <w:rFonts w:ascii="仿宋" w:hAnsi="仿宋" w:eastAsia="仿宋" w:cs="仿宋"/>
          <w:spacing w:val="14"/>
          <w:sz w:val="62"/>
          <w:szCs w:val="62"/>
        </w:rPr>
        <w:t>单位及其编制内人员纳入保障范围。创新推行</w:t>
      </w:r>
      <w:r>
        <w:rPr>
          <w:rFonts w:ascii="仿宋" w:hAnsi="仿宋" w:eastAsia="仿宋" w:cs="仿宋"/>
          <w:spacing w:val="13"/>
          <w:sz w:val="62"/>
          <w:szCs w:val="62"/>
        </w:rPr>
        <w:t>城乡居民基本</w:t>
      </w:r>
      <w:r>
        <w:rPr>
          <w:rFonts w:ascii="仿宋" w:hAnsi="仿宋" w:eastAsia="仿宋" w:cs="仿宋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6"/>
          <w:sz w:val="65"/>
          <w:szCs w:val="65"/>
        </w:rPr>
        <w:t>养老保险参保缴费代扣代缴和七个一次不用跑经办服务模</w:t>
      </w:r>
      <w:r>
        <w:rPr>
          <w:rFonts w:ascii="仿宋" w:hAnsi="仿宋" w:eastAsia="仿宋" w:cs="仿宋"/>
          <w:spacing w:val="5"/>
          <w:sz w:val="65"/>
          <w:szCs w:val="65"/>
        </w:rPr>
        <w:t xml:space="preserve">  </w:t>
      </w:r>
      <w:r>
        <w:rPr>
          <w:rFonts w:ascii="仿宋" w:hAnsi="仿宋" w:eastAsia="仿宋" w:cs="仿宋"/>
          <w:spacing w:val="17"/>
          <w:sz w:val="60"/>
          <w:szCs w:val="60"/>
        </w:rPr>
        <w:t>式，丧葬补助金制度全面落实。医保付费方式改革深入推进，</w:t>
      </w:r>
      <w:r>
        <w:rPr>
          <w:rFonts w:ascii="仿宋" w:hAnsi="仿宋" w:eastAsia="仿宋" w:cs="仿宋"/>
          <w:spacing w:val="6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2"/>
          <w:sz w:val="62"/>
          <w:szCs w:val="62"/>
        </w:rPr>
        <w:t>医保管理服务水平不断提升。公务员和参公单位</w:t>
      </w:r>
      <w:r>
        <w:rPr>
          <w:rFonts w:ascii="仿宋" w:hAnsi="仿宋" w:eastAsia="仿宋" w:cs="仿宋"/>
          <w:spacing w:val="11"/>
          <w:sz w:val="62"/>
          <w:szCs w:val="62"/>
        </w:rPr>
        <w:t>工作人员率</w:t>
      </w:r>
      <w:r>
        <w:rPr>
          <w:rFonts w:ascii="仿宋" w:hAnsi="仿宋" w:eastAsia="仿宋" w:cs="仿宋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13"/>
          <w:sz w:val="62"/>
          <w:szCs w:val="62"/>
        </w:rPr>
        <w:t>先纳入工伤保险统筹管理。阶段性降低了参保费率，工伤、</w:t>
      </w:r>
    </w:p>
    <w:p w14:paraId="2D0954AD">
      <w:pPr>
        <w:spacing w:before="192" w:line="349" w:lineRule="auto"/>
        <w:ind w:right="3269"/>
        <w:rPr>
          <w:rFonts w:ascii="宋体" w:hAnsi="宋体" w:eastAsia="宋体" w:cs="宋体"/>
          <w:sz w:val="67"/>
          <w:szCs w:val="67"/>
        </w:rPr>
      </w:pPr>
      <w:r>
        <w:rPr>
          <w:rFonts w:ascii="仿宋" w:hAnsi="仿宋" w:eastAsia="仿宋" w:cs="仿宋"/>
          <w:spacing w:val="17"/>
          <w:sz w:val="62"/>
          <w:szCs w:val="62"/>
        </w:rPr>
        <w:t>失业、生育保险工作稳中向好。社会保险基金安全运行。社</w:t>
      </w:r>
      <w:r>
        <w:rPr>
          <w:rFonts w:ascii="仿宋" w:hAnsi="仿宋" w:eastAsia="仿宋" w:cs="仿宋"/>
          <w:spacing w:val="8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-3"/>
          <w:sz w:val="67"/>
          <w:szCs w:val="67"/>
        </w:rPr>
        <w:t>会保障卡推广应用工作积极推进，累计持卡人数达到28.2</w:t>
      </w:r>
      <w:r>
        <w:rPr>
          <w:rFonts w:ascii="仿宋" w:hAnsi="仿宋" w:eastAsia="仿宋" w:cs="仿宋"/>
          <w:sz w:val="67"/>
          <w:szCs w:val="67"/>
        </w:rPr>
        <w:t xml:space="preserve"> </w:t>
      </w:r>
      <w:r>
        <w:rPr>
          <w:rFonts w:ascii="仿宋" w:hAnsi="仿宋" w:eastAsia="仿宋" w:cs="仿宋"/>
          <w:spacing w:val="3"/>
          <w:sz w:val="65"/>
          <w:szCs w:val="65"/>
        </w:rPr>
        <w:t>万人。打通联系服务群众“最后一公里”,率先建成县镇村</w:t>
      </w:r>
      <w:r>
        <w:rPr>
          <w:rFonts w:ascii="仿宋" w:hAnsi="仿宋" w:eastAsia="仿宋" w:cs="仿宋"/>
          <w:spacing w:val="14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-6"/>
          <w:sz w:val="65"/>
          <w:szCs w:val="65"/>
        </w:rPr>
        <w:t>三级社会公共服务平台。“十三五”期间，全县</w:t>
      </w:r>
      <w:r>
        <w:rPr>
          <w:rFonts w:ascii="仿宋" w:hAnsi="仿宋" w:eastAsia="仿宋" w:cs="仿宋"/>
          <w:spacing w:val="-7"/>
          <w:sz w:val="65"/>
          <w:szCs w:val="65"/>
        </w:rPr>
        <w:t>企业职工养</w:t>
      </w:r>
      <w:r>
        <w:rPr>
          <w:rFonts w:ascii="仿宋" w:hAnsi="仿宋" w:eastAsia="仿宋" w:cs="仿宋"/>
          <w:sz w:val="65"/>
          <w:szCs w:val="65"/>
        </w:rPr>
        <w:t xml:space="preserve"> 老、机关事业单位养老、城乡居保、失业、工伤参保</w:t>
      </w:r>
      <w:r>
        <w:rPr>
          <w:rFonts w:ascii="仿宋" w:hAnsi="仿宋" w:eastAsia="仿宋" w:cs="仿宋"/>
          <w:spacing w:val="-1"/>
          <w:sz w:val="65"/>
          <w:szCs w:val="65"/>
        </w:rPr>
        <w:t>人数分</w:t>
      </w:r>
      <w:r>
        <w:rPr>
          <w:rFonts w:ascii="仿宋" w:hAnsi="仿宋" w:eastAsia="仿宋" w:cs="仿宋"/>
          <w:sz w:val="65"/>
          <w:szCs w:val="65"/>
        </w:rPr>
        <w:t xml:space="preserve"> </w:t>
      </w:r>
      <w:r>
        <w:rPr>
          <w:rFonts w:ascii="宋体" w:hAnsi="宋体" w:eastAsia="宋体" w:cs="宋体"/>
          <w:spacing w:val="11"/>
          <w:sz w:val="67"/>
          <w:szCs w:val="67"/>
        </w:rPr>
        <w:t>别为20230人、10100人、147128人、8421人、23205人。</w:t>
      </w:r>
    </w:p>
    <w:p w14:paraId="3AF4C20E">
      <w:pPr>
        <w:spacing w:before="106" w:line="370" w:lineRule="auto"/>
        <w:ind w:right="2709" w:firstLine="1584"/>
        <w:rPr>
          <w:rFonts w:ascii="仿宋" w:hAnsi="仿宋" w:eastAsia="仿宋" w:cs="仿宋"/>
          <w:sz w:val="67"/>
          <w:szCs w:val="67"/>
        </w:rPr>
      </w:pPr>
      <w:r>
        <w:rPr>
          <w:rFonts w:ascii="楷体" w:hAnsi="楷体" w:eastAsia="楷体" w:cs="楷体"/>
          <w:b/>
          <w:bCs/>
          <w:spacing w:val="-3"/>
          <w:sz w:val="65"/>
          <w:szCs w:val="65"/>
        </w:rPr>
        <w:t>3.强化管理稳支撑，人事人才活力有效调动。</w:t>
      </w:r>
      <w:r>
        <w:rPr>
          <w:rFonts w:ascii="仿宋" w:hAnsi="仿宋" w:eastAsia="仿宋" w:cs="仿宋"/>
          <w:spacing w:val="-3"/>
          <w:sz w:val="65"/>
          <w:szCs w:val="65"/>
        </w:rPr>
        <w:t>严格执行</w:t>
      </w:r>
      <w:r>
        <w:rPr>
          <w:rFonts w:ascii="仿宋" w:hAnsi="仿宋" w:eastAsia="仿宋" w:cs="仿宋"/>
          <w:sz w:val="65"/>
          <w:szCs w:val="65"/>
        </w:rPr>
        <w:t xml:space="preserve">  </w:t>
      </w:r>
      <w:r>
        <w:rPr>
          <w:rFonts w:ascii="仿宋" w:hAnsi="仿宋" w:eastAsia="仿宋" w:cs="仿宋"/>
          <w:spacing w:val="5"/>
          <w:sz w:val="65"/>
          <w:szCs w:val="65"/>
        </w:rPr>
        <w:t>人事宏观管理政策，人事宏观总量基本平衡。结合县域发展</w:t>
      </w:r>
      <w:r>
        <w:rPr>
          <w:rFonts w:ascii="仿宋" w:hAnsi="仿宋" w:eastAsia="仿宋" w:cs="仿宋"/>
          <w:spacing w:val="8"/>
          <w:sz w:val="65"/>
          <w:szCs w:val="65"/>
        </w:rPr>
        <w:t xml:space="preserve">  </w:t>
      </w:r>
      <w:r>
        <w:rPr>
          <w:rFonts w:ascii="仿宋" w:hAnsi="仿宋" w:eastAsia="仿宋" w:cs="仿宋"/>
          <w:spacing w:val="-7"/>
          <w:sz w:val="67"/>
          <w:szCs w:val="67"/>
        </w:rPr>
        <w:t>实际，深入贯彻落实</w:t>
      </w:r>
      <w:r>
        <w:rPr>
          <w:rFonts w:hint="eastAsia" w:ascii="仿宋" w:hAnsi="仿宋" w:eastAsia="仿宋" w:cs="仿宋"/>
          <w:spacing w:val="-7"/>
          <w:sz w:val="67"/>
          <w:szCs w:val="67"/>
          <w:lang w:eastAsia="zh-CN"/>
        </w:rPr>
        <w:t>《中华人民共和国公务员法》</w:t>
      </w:r>
      <w:r>
        <w:rPr>
          <w:rFonts w:ascii="仿宋" w:hAnsi="仿宋" w:eastAsia="仿宋" w:cs="仿宋"/>
          <w:spacing w:val="-7"/>
          <w:sz w:val="67"/>
          <w:szCs w:val="67"/>
        </w:rPr>
        <w:t>及相关配套法规政策，科</w:t>
      </w:r>
      <w:r>
        <w:rPr>
          <w:rFonts w:ascii="仿宋" w:hAnsi="仿宋" w:eastAsia="仿宋" w:cs="仿宋"/>
          <w:spacing w:val="18"/>
          <w:sz w:val="67"/>
          <w:szCs w:val="67"/>
        </w:rPr>
        <w:t xml:space="preserve"> </w:t>
      </w:r>
      <w:r>
        <w:rPr>
          <w:rFonts w:ascii="仿宋" w:hAnsi="仿宋" w:eastAsia="仿宋" w:cs="仿宋"/>
          <w:spacing w:val="-2"/>
          <w:sz w:val="67"/>
          <w:szCs w:val="67"/>
        </w:rPr>
        <w:t>学拟定年度增人计划，有计划组织招录招考工作。结合县域</w:t>
      </w:r>
      <w:r>
        <w:rPr>
          <w:rFonts w:ascii="仿宋" w:hAnsi="仿宋" w:eastAsia="仿宋" w:cs="仿宋"/>
          <w:sz w:val="67"/>
          <w:szCs w:val="67"/>
        </w:rPr>
        <w:t xml:space="preserve"> </w:t>
      </w:r>
      <w:r>
        <w:rPr>
          <w:rFonts w:ascii="仿宋" w:hAnsi="仿宋" w:eastAsia="仿宋" w:cs="仿宋"/>
          <w:spacing w:val="11"/>
          <w:sz w:val="67"/>
          <w:szCs w:val="67"/>
        </w:rPr>
        <w:t>发展实情，制定《眉县人才引进暂行办法》,大力招引高学</w:t>
      </w:r>
      <w:r>
        <w:rPr>
          <w:rFonts w:ascii="仿宋" w:hAnsi="仿宋" w:eastAsia="仿宋" w:cs="仿宋"/>
          <w:spacing w:val="8"/>
          <w:sz w:val="67"/>
          <w:szCs w:val="67"/>
        </w:rPr>
        <w:t xml:space="preserve"> </w:t>
      </w:r>
      <w:r>
        <w:rPr>
          <w:rFonts w:ascii="仿宋" w:hAnsi="仿宋" w:eastAsia="仿宋" w:cs="仿宋"/>
          <w:spacing w:val="1"/>
          <w:sz w:val="67"/>
          <w:szCs w:val="67"/>
        </w:rPr>
        <w:t>历高层次人才，积极支持园区发展和县域重点项目建设。分</w:t>
      </w:r>
    </w:p>
    <w:p w14:paraId="2A196543">
      <w:pPr>
        <w:pStyle w:val="2"/>
        <w:spacing w:line="350" w:lineRule="auto"/>
      </w:pPr>
    </w:p>
    <w:p w14:paraId="6B9D1702">
      <w:pPr>
        <w:pStyle w:val="2"/>
        <w:spacing w:line="350" w:lineRule="auto"/>
      </w:pPr>
    </w:p>
    <w:p w14:paraId="0D6CAC5A">
      <w:pPr>
        <w:spacing w:before="195" w:line="184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"/>
          <w:sz w:val="60"/>
          <w:szCs w:val="60"/>
        </w:rPr>
        <w:t>—4—</w:t>
      </w:r>
    </w:p>
    <w:p w14:paraId="0EB92CC6">
      <w:pPr>
        <w:spacing w:line="184" w:lineRule="auto"/>
        <w:rPr>
          <w:rFonts w:ascii="宋体" w:hAnsi="宋体" w:eastAsia="宋体" w:cs="宋体"/>
          <w:sz w:val="60"/>
          <w:szCs w:val="60"/>
        </w:rPr>
        <w:sectPr>
          <w:footerReference r:id="rId6" w:type="default"/>
          <w:pgSz w:w="23747" w:h="31680"/>
          <w:pgMar w:top="1218" w:right="287" w:bottom="457" w:left="3291" w:header="0" w:footer="260" w:gutter="0"/>
          <w:cols w:space="720" w:num="1"/>
        </w:sectPr>
      </w:pPr>
    </w:p>
    <w:p w14:paraId="16FD4164">
      <w:pPr>
        <w:spacing w:before="116" w:line="354" w:lineRule="auto"/>
        <w:ind w:left="4" w:right="3501"/>
        <w:rPr>
          <w:rFonts w:ascii="仿宋" w:hAnsi="仿宋" w:eastAsia="仿宋" w:cs="仿宋"/>
          <w:sz w:val="61"/>
          <w:szCs w:val="61"/>
        </w:rPr>
      </w:pPr>
      <w:r>
        <w:rPr>
          <w:rFonts w:ascii="仿宋" w:hAnsi="仿宋" w:eastAsia="仿宋" w:cs="仿宋"/>
          <w:spacing w:val="-2"/>
          <w:sz w:val="61"/>
          <w:szCs w:val="61"/>
        </w:rPr>
        <w:t>类推进事业单位改革，事业单位岗位设置全面完成、人员聘</w:t>
      </w:r>
      <w:r>
        <w:rPr>
          <w:rFonts w:ascii="仿宋" w:hAnsi="仿宋" w:eastAsia="仿宋" w:cs="仿宋"/>
          <w:sz w:val="61"/>
          <w:szCs w:val="61"/>
        </w:rPr>
        <w:t xml:space="preserve">  </w:t>
      </w:r>
      <w:r>
        <w:rPr>
          <w:rFonts w:ascii="仿宋" w:hAnsi="仿宋" w:eastAsia="仿宋" w:cs="仿宋"/>
          <w:spacing w:val="4"/>
          <w:sz w:val="61"/>
          <w:szCs w:val="61"/>
        </w:rPr>
        <w:t>用制度基本建立、工作人员公开招聘全面实施。积极改进完</w:t>
      </w:r>
      <w:r>
        <w:rPr>
          <w:rFonts w:ascii="仿宋" w:hAnsi="仿宋" w:eastAsia="仿宋" w:cs="仿宋"/>
          <w:spacing w:val="9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3"/>
          <w:sz w:val="61"/>
          <w:szCs w:val="61"/>
        </w:rPr>
        <w:t>善军转干部安置办法，圆满完转业干部安置任务，实现了地</w:t>
      </w:r>
      <w:r>
        <w:rPr>
          <w:rFonts w:ascii="仿宋" w:hAnsi="仿宋" w:eastAsia="仿宋" w:cs="仿宋"/>
          <w:spacing w:val="1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8"/>
          <w:sz w:val="61"/>
          <w:szCs w:val="61"/>
        </w:rPr>
        <w:t>方、部队和军转干部“三满意”。专业技术人才知识能力更</w:t>
      </w:r>
      <w:r>
        <w:rPr>
          <w:rFonts w:ascii="仿宋" w:hAnsi="仿宋" w:eastAsia="仿宋" w:cs="仿宋"/>
          <w:spacing w:val="2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0"/>
          <w:sz w:val="61"/>
          <w:szCs w:val="61"/>
        </w:rPr>
        <w:t>新工程、农村基层人才队伍振兴计划、“人人技能工程”等</w:t>
      </w:r>
      <w:r>
        <w:rPr>
          <w:rFonts w:ascii="仿宋" w:hAnsi="仿宋" w:eastAsia="仿宋" w:cs="仿宋"/>
          <w:spacing w:val="4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1"/>
          <w:sz w:val="61"/>
          <w:szCs w:val="61"/>
        </w:rPr>
        <w:t>工作深入实施，人才队伍规模不断壮大，结构持续优化，人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1"/>
          <w:sz w:val="61"/>
          <w:szCs w:val="61"/>
        </w:rPr>
        <w:t>才聚集效应逐步显现。“十三五”期间，全县公开招录公务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45"/>
          <w:sz w:val="61"/>
          <w:szCs w:val="61"/>
        </w:rPr>
        <w:t>员80人，公开招聘事业单位各类工作人员620人，</w:t>
      </w:r>
      <w:r>
        <w:rPr>
          <w:rFonts w:ascii="仿宋" w:hAnsi="仿宋" w:eastAsia="仿宋" w:cs="仿宋"/>
          <w:spacing w:val="44"/>
          <w:sz w:val="61"/>
          <w:szCs w:val="61"/>
        </w:rPr>
        <w:t>培训公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63"/>
          <w:sz w:val="61"/>
          <w:szCs w:val="61"/>
        </w:rPr>
        <w:t>务员1.44万人(次),接收高校毕业生489</w:t>
      </w:r>
      <w:r>
        <w:rPr>
          <w:rFonts w:ascii="仿宋" w:hAnsi="仿宋" w:eastAsia="仿宋" w:cs="仿宋"/>
          <w:spacing w:val="62"/>
          <w:sz w:val="61"/>
          <w:szCs w:val="61"/>
        </w:rPr>
        <w:t>0人，全县专业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25"/>
          <w:sz w:val="61"/>
          <w:szCs w:val="61"/>
        </w:rPr>
        <w:t>技术人才、农村实用人才分别达到4600人、6120</w:t>
      </w:r>
      <w:r>
        <w:rPr>
          <w:rFonts w:ascii="仿宋" w:hAnsi="仿宋" w:eastAsia="仿宋" w:cs="仿宋"/>
          <w:spacing w:val="24"/>
          <w:sz w:val="61"/>
          <w:szCs w:val="61"/>
        </w:rPr>
        <w:t>人。</w:t>
      </w:r>
    </w:p>
    <w:p w14:paraId="7AF861F9">
      <w:pPr>
        <w:spacing w:before="118" w:line="357" w:lineRule="auto"/>
        <w:ind w:left="4" w:right="3057" w:firstLine="1590"/>
        <w:rPr>
          <w:rFonts w:ascii="仿宋" w:hAnsi="仿宋" w:eastAsia="仿宋" w:cs="仿宋"/>
          <w:sz w:val="63"/>
          <w:szCs w:val="63"/>
        </w:rPr>
      </w:pPr>
      <w:r>
        <w:rPr>
          <w:rFonts w:ascii="宋体" w:hAnsi="宋体" w:eastAsia="宋体" w:cs="宋体"/>
          <w:b/>
          <w:bCs/>
          <w:spacing w:val="-10"/>
          <w:sz w:val="63"/>
          <w:szCs w:val="63"/>
        </w:rPr>
        <w:t>4.</w:t>
      </w:r>
      <w:r>
        <w:rPr>
          <w:rFonts w:ascii="仿宋" w:hAnsi="仿宋" w:eastAsia="仿宋" w:cs="仿宋"/>
          <w:b/>
          <w:bCs/>
          <w:spacing w:val="-10"/>
          <w:sz w:val="63"/>
          <w:szCs w:val="63"/>
        </w:rPr>
        <w:t>落实政策调激情，分配制度改革稳步推进。</w:t>
      </w:r>
      <w:r>
        <w:rPr>
          <w:rFonts w:ascii="仿宋" w:hAnsi="仿宋" w:eastAsia="仿宋" w:cs="仿宋"/>
          <w:spacing w:val="-10"/>
          <w:sz w:val="63"/>
          <w:szCs w:val="63"/>
        </w:rPr>
        <w:t>积极落实</w:t>
      </w:r>
      <w:r>
        <w:rPr>
          <w:rFonts w:ascii="仿宋" w:hAnsi="仿宋" w:eastAsia="仿宋" w:cs="仿宋"/>
          <w:spacing w:val="3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-2"/>
          <w:sz w:val="63"/>
          <w:szCs w:val="63"/>
        </w:rPr>
        <w:t>中省市关于机关事业单位工资待遇调整政策，全县公务员津</w:t>
      </w:r>
    </w:p>
    <w:p w14:paraId="628F149E">
      <w:pPr>
        <w:spacing w:before="95" w:line="223" w:lineRule="auto"/>
        <w:ind w:left="4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2"/>
          <w:sz w:val="63"/>
          <w:szCs w:val="63"/>
        </w:rPr>
        <w:t>贴补贴不断规范，事业单位绩效工资政策有效落实，县以下</w:t>
      </w:r>
    </w:p>
    <w:p w14:paraId="267B22FB">
      <w:pPr>
        <w:pStyle w:val="2"/>
        <w:spacing w:line="284" w:lineRule="auto"/>
      </w:pPr>
    </w:p>
    <w:p w14:paraId="62445EAE">
      <w:pPr>
        <w:spacing w:before="205" w:line="223" w:lineRule="auto"/>
        <w:ind w:left="4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2"/>
          <w:sz w:val="63"/>
          <w:szCs w:val="63"/>
        </w:rPr>
        <w:t>机关公务员职务与职级并行制度、乡镇工作补贴启动</w:t>
      </w:r>
      <w:r>
        <w:rPr>
          <w:rFonts w:ascii="仿宋" w:hAnsi="仿宋" w:eastAsia="仿宋" w:cs="仿宋"/>
          <w:spacing w:val="1"/>
          <w:sz w:val="63"/>
          <w:szCs w:val="63"/>
        </w:rPr>
        <w:t>实施。</w:t>
      </w:r>
    </w:p>
    <w:p w14:paraId="02A7F793">
      <w:pPr>
        <w:pStyle w:val="2"/>
        <w:spacing w:line="279" w:lineRule="auto"/>
      </w:pPr>
    </w:p>
    <w:p w14:paraId="59ACA8B4">
      <w:pPr>
        <w:spacing w:before="206" w:line="364" w:lineRule="auto"/>
        <w:ind w:left="4" w:right="2589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9"/>
          <w:sz w:val="63"/>
          <w:szCs w:val="63"/>
        </w:rPr>
        <w:t>公立医院薪酬制度改革稳步推进并得到全面落实。企</w:t>
      </w:r>
      <w:r>
        <w:rPr>
          <w:rFonts w:ascii="仿宋" w:hAnsi="仿宋" w:eastAsia="仿宋" w:cs="仿宋"/>
          <w:spacing w:val="8"/>
          <w:sz w:val="63"/>
          <w:szCs w:val="63"/>
        </w:rPr>
        <w:t>业工资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8"/>
          <w:sz w:val="63"/>
          <w:szCs w:val="63"/>
        </w:rPr>
        <w:t>集体协商全面实施，企业工资指导线和最低工资保障制度进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12"/>
          <w:sz w:val="63"/>
          <w:szCs w:val="63"/>
        </w:rPr>
        <w:t>一步完善。“十三五”期间，按期审核审批了公务员职务与</w:t>
      </w:r>
      <w:r>
        <w:rPr>
          <w:rFonts w:ascii="仿宋" w:hAnsi="仿宋" w:eastAsia="仿宋" w:cs="仿宋"/>
          <w:spacing w:val="1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16"/>
          <w:sz w:val="63"/>
          <w:szCs w:val="63"/>
        </w:rPr>
        <w:t>职级并行、公务员年终一次性奖励、机关事业单位工作人员</w:t>
      </w:r>
      <w:r>
        <w:rPr>
          <w:rFonts w:ascii="仿宋" w:hAnsi="仿宋" w:eastAsia="仿宋" w:cs="仿宋"/>
          <w:spacing w:val="17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22"/>
          <w:sz w:val="63"/>
          <w:szCs w:val="63"/>
        </w:rPr>
        <w:t>工资正常升档升薪和乡镇补贴、特岗教师待遇、司</w:t>
      </w:r>
      <w:r>
        <w:rPr>
          <w:rFonts w:ascii="仿宋" w:hAnsi="仿宋" w:eastAsia="仿宋" w:cs="仿宋"/>
          <w:spacing w:val="21"/>
          <w:sz w:val="63"/>
          <w:szCs w:val="63"/>
        </w:rPr>
        <w:t>法警衔等</w:t>
      </w:r>
      <w:r>
        <w:rPr>
          <w:rFonts w:ascii="仿宋" w:hAnsi="仿宋" w:eastAsia="仿宋" w:cs="仿宋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26"/>
          <w:sz w:val="63"/>
          <w:szCs w:val="63"/>
        </w:rPr>
        <w:t>待遇，全面启动并实施眉县公立医院、单位主要负责人及工</w:t>
      </w:r>
      <w:r>
        <w:rPr>
          <w:rFonts w:ascii="仿宋" w:hAnsi="仿宋" w:eastAsia="仿宋" w:cs="仿宋"/>
          <w:spacing w:val="14"/>
          <w:sz w:val="63"/>
          <w:szCs w:val="63"/>
        </w:rPr>
        <w:t xml:space="preserve"> 作人员三个考评办法。</w:t>
      </w:r>
    </w:p>
    <w:p w14:paraId="1BE96F6C">
      <w:pPr>
        <w:spacing w:before="315" w:line="221" w:lineRule="auto"/>
        <w:ind w:left="1363"/>
        <w:rPr>
          <w:rFonts w:ascii="仿宋" w:hAnsi="仿宋" w:eastAsia="仿宋" w:cs="仿宋"/>
          <w:sz w:val="66"/>
          <w:szCs w:val="66"/>
        </w:rPr>
      </w:pPr>
      <w:r>
        <w:rPr>
          <w:rFonts w:ascii="宋体" w:hAnsi="宋体" w:eastAsia="宋体" w:cs="宋体"/>
          <w:b/>
          <w:bCs/>
          <w:spacing w:val="-6"/>
          <w:sz w:val="66"/>
          <w:szCs w:val="66"/>
        </w:rPr>
        <w:t>5.</w:t>
      </w:r>
      <w:r>
        <w:rPr>
          <w:rFonts w:ascii="楷体" w:hAnsi="楷体" w:eastAsia="楷体" w:cs="楷体"/>
          <w:b/>
          <w:bCs/>
          <w:spacing w:val="-6"/>
          <w:sz w:val="66"/>
          <w:szCs w:val="66"/>
        </w:rPr>
        <w:t>维护权益保稳定，和谐劳动关系构建形成。</w:t>
      </w:r>
      <w:r>
        <w:rPr>
          <w:rFonts w:ascii="仿宋" w:hAnsi="仿宋" w:eastAsia="仿宋" w:cs="仿宋"/>
          <w:spacing w:val="-6"/>
          <w:sz w:val="66"/>
          <w:szCs w:val="66"/>
        </w:rPr>
        <w:t>建</w:t>
      </w:r>
      <w:r>
        <w:rPr>
          <w:rFonts w:ascii="仿宋" w:hAnsi="仿宋" w:eastAsia="仿宋" w:cs="仿宋"/>
          <w:spacing w:val="-7"/>
          <w:sz w:val="66"/>
          <w:szCs w:val="66"/>
        </w:rPr>
        <w:t>立并坚</w:t>
      </w:r>
    </w:p>
    <w:p w14:paraId="1552FBA8">
      <w:pPr>
        <w:pStyle w:val="2"/>
        <w:spacing w:line="263" w:lineRule="auto"/>
      </w:pPr>
    </w:p>
    <w:p w14:paraId="5D713ABE">
      <w:pPr>
        <w:pStyle w:val="2"/>
        <w:spacing w:line="263" w:lineRule="auto"/>
      </w:pPr>
    </w:p>
    <w:p w14:paraId="65137D21">
      <w:pPr>
        <w:pStyle w:val="2"/>
        <w:spacing w:line="264" w:lineRule="auto"/>
      </w:pPr>
    </w:p>
    <w:p w14:paraId="73BCAE54">
      <w:pPr>
        <w:pStyle w:val="2"/>
        <w:spacing w:line="264" w:lineRule="auto"/>
      </w:pPr>
    </w:p>
    <w:p w14:paraId="4C49E46E">
      <w:pPr>
        <w:spacing w:before="192" w:line="183" w:lineRule="auto"/>
        <w:ind w:left="1570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sz w:val="59"/>
          <w:szCs w:val="59"/>
        </w:rPr>
        <w:t>—5—</w:t>
      </w:r>
    </w:p>
    <w:p w14:paraId="0234DA18">
      <w:pPr>
        <w:pStyle w:val="2"/>
        <w:spacing w:line="249" w:lineRule="auto"/>
      </w:pPr>
    </w:p>
    <w:p w14:paraId="46321B5E">
      <w:pPr>
        <w:pStyle w:val="2"/>
        <w:spacing w:line="250" w:lineRule="auto"/>
      </w:pPr>
    </w:p>
    <w:p w14:paraId="40EF08F1">
      <w:pPr>
        <w:pStyle w:val="2"/>
        <w:spacing w:line="250" w:lineRule="auto"/>
      </w:pPr>
    </w:p>
    <w:p w14:paraId="33B30F94">
      <w:pPr>
        <w:pStyle w:val="2"/>
        <w:spacing w:line="250" w:lineRule="auto"/>
      </w:pPr>
    </w:p>
    <w:p w14:paraId="1EF67805">
      <w:pPr>
        <w:spacing w:before="43" w:line="181" w:lineRule="auto"/>
        <w:jc w:val="right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7"/>
          <w:sz w:val="13"/>
          <w:szCs w:val="13"/>
        </w:rPr>
        <w:t>扫描全能王创建</w:t>
      </w:r>
    </w:p>
    <w:p w14:paraId="259EB324">
      <w:pPr>
        <w:spacing w:line="181" w:lineRule="auto"/>
        <w:rPr>
          <w:rFonts w:ascii="黑体" w:hAnsi="黑体" w:eastAsia="黑体" w:cs="黑体"/>
          <w:sz w:val="13"/>
          <w:szCs w:val="13"/>
        </w:rPr>
        <w:sectPr>
          <w:footerReference r:id="rId7" w:type="default"/>
          <w:pgSz w:w="23403" w:h="31680"/>
          <w:pgMar w:top="1779" w:right="226" w:bottom="113" w:left="3510" w:header="0" w:footer="0" w:gutter="0"/>
          <w:cols w:space="720" w:num="1"/>
        </w:sectPr>
      </w:pPr>
    </w:p>
    <w:p w14:paraId="6F36110F">
      <w:pPr>
        <w:spacing w:before="111" w:line="362" w:lineRule="auto"/>
        <w:ind w:left="66" w:right="3121"/>
        <w:jc w:val="both"/>
        <w:rPr>
          <w:rFonts w:ascii="仿宋" w:hAnsi="仿宋" w:eastAsia="仿宋" w:cs="仿宋"/>
          <w:sz w:val="60"/>
          <w:szCs w:val="60"/>
        </w:rPr>
      </w:pPr>
      <w:r>
        <w:rPr>
          <w:rFonts w:ascii="仿宋" w:hAnsi="仿宋" w:eastAsia="仿宋" w:cs="仿宋"/>
          <w:spacing w:val="23"/>
          <w:sz w:val="60"/>
          <w:szCs w:val="60"/>
        </w:rPr>
        <w:t>持执行农民工工资支付保障联席会议制度和红夹子批办制</w:t>
      </w:r>
      <w:r>
        <w:rPr>
          <w:rFonts w:ascii="仿宋" w:hAnsi="仿宋" w:eastAsia="仿宋" w:cs="仿宋"/>
          <w:spacing w:val="5"/>
          <w:sz w:val="60"/>
          <w:szCs w:val="60"/>
        </w:rPr>
        <w:t xml:space="preserve">   </w:t>
      </w:r>
      <w:r>
        <w:rPr>
          <w:rFonts w:ascii="仿宋" w:hAnsi="仿宋" w:eastAsia="仿宋" w:cs="仿宋"/>
          <w:spacing w:val="1"/>
          <w:sz w:val="60"/>
          <w:szCs w:val="60"/>
        </w:rPr>
        <w:t xml:space="preserve">度，上下联动、持续用力，全力化解重疑点劳资纠纷。工程  </w:t>
      </w:r>
      <w:r>
        <w:rPr>
          <w:rFonts w:ascii="仿宋" w:hAnsi="仿宋" w:eastAsia="仿宋" w:cs="仿宋"/>
          <w:spacing w:val="-1"/>
          <w:sz w:val="60"/>
          <w:szCs w:val="60"/>
        </w:rPr>
        <w:t>建设领域工资保证金、农民工实名制管理、设立维权告示牌、</w:t>
      </w:r>
      <w:r>
        <w:rPr>
          <w:rFonts w:ascii="仿宋" w:hAnsi="仿宋" w:eastAsia="仿宋" w:cs="仿宋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-1"/>
          <w:sz w:val="60"/>
          <w:szCs w:val="60"/>
        </w:rPr>
        <w:t>劳动合同签订、按月足额支付工资等制度得以积极贯彻落实。</w:t>
      </w:r>
      <w:r>
        <w:rPr>
          <w:rFonts w:ascii="仿宋" w:hAnsi="仿宋" w:eastAsia="仿宋" w:cs="仿宋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1"/>
          <w:sz w:val="60"/>
          <w:szCs w:val="60"/>
        </w:rPr>
        <w:t>劳动关系三方协调机制和劳动合同管理机制日趋完善，劳动</w:t>
      </w:r>
      <w:r>
        <w:rPr>
          <w:rFonts w:ascii="仿宋" w:hAnsi="仿宋" w:eastAsia="仿宋" w:cs="仿宋"/>
          <w:spacing w:val="8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"/>
          <w:sz w:val="60"/>
          <w:szCs w:val="60"/>
        </w:rPr>
        <w:t>人事争议调解机制不断强化，争议仲裁程序进一步简化。劳</w:t>
      </w:r>
      <w:r>
        <w:rPr>
          <w:rFonts w:ascii="仿宋" w:hAnsi="仿宋" w:eastAsia="仿宋" w:cs="仿宋"/>
          <w:spacing w:val="8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"/>
          <w:sz w:val="60"/>
          <w:szCs w:val="60"/>
        </w:rPr>
        <w:t>动保障监察“两网化”初步建成，日常巡查、举报监察和专</w:t>
      </w:r>
      <w:r>
        <w:rPr>
          <w:rFonts w:ascii="仿宋" w:hAnsi="仿宋" w:eastAsia="仿宋" w:cs="仿宋"/>
          <w:spacing w:val="2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"/>
          <w:sz w:val="60"/>
          <w:szCs w:val="60"/>
        </w:rPr>
        <w:t>项检查力度明显增强，劳动者合法权益得到有效维护</w:t>
      </w:r>
      <w:r>
        <w:rPr>
          <w:rFonts w:ascii="仿宋" w:hAnsi="仿宋" w:eastAsia="仿宋" w:cs="仿宋"/>
          <w:sz w:val="60"/>
          <w:szCs w:val="60"/>
        </w:rPr>
        <w:t xml:space="preserve">。全县  </w:t>
      </w:r>
      <w:r>
        <w:rPr>
          <w:rFonts w:ascii="仿宋" w:hAnsi="仿宋" w:eastAsia="仿宋" w:cs="仿宋"/>
          <w:spacing w:val="1"/>
          <w:sz w:val="60"/>
          <w:szCs w:val="60"/>
        </w:rPr>
        <w:t xml:space="preserve">企业、个体工商户及在建项目劳动合同签订率及按月足额支  </w:t>
      </w:r>
      <w:r>
        <w:rPr>
          <w:rFonts w:ascii="仿宋" w:hAnsi="仿宋" w:eastAsia="仿宋" w:cs="仿宋"/>
          <w:spacing w:val="12"/>
          <w:sz w:val="60"/>
          <w:szCs w:val="60"/>
        </w:rPr>
        <w:t>付工资制度覆盖率均达到95%以上。劳动人事争议仲裁结案</w:t>
      </w:r>
      <w:r>
        <w:rPr>
          <w:rFonts w:ascii="仿宋" w:hAnsi="仿宋" w:eastAsia="仿宋" w:cs="仿宋"/>
          <w:spacing w:val="3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4"/>
          <w:sz w:val="60"/>
          <w:szCs w:val="60"/>
        </w:rPr>
        <w:t>率达到90%以上。</w:t>
      </w:r>
    </w:p>
    <w:p w14:paraId="0156660C">
      <w:pPr>
        <w:spacing w:before="76" w:line="376" w:lineRule="auto"/>
        <w:ind w:left="23" w:right="3055" w:firstLine="1479"/>
        <w:rPr>
          <w:rFonts w:ascii="仿宋" w:hAnsi="仿宋" w:eastAsia="仿宋" w:cs="仿宋"/>
          <w:sz w:val="60"/>
          <w:szCs w:val="60"/>
        </w:rPr>
      </w:pPr>
      <w:r>
        <w:rPr>
          <w:rFonts w:ascii="宋体" w:hAnsi="宋体" w:eastAsia="宋体" w:cs="宋体"/>
          <w:b/>
          <w:bCs/>
          <w:spacing w:val="-3"/>
          <w:sz w:val="60"/>
          <w:szCs w:val="60"/>
        </w:rPr>
        <w:t>6.</w:t>
      </w:r>
      <w:r>
        <w:rPr>
          <w:rFonts w:ascii="楷体" w:hAnsi="楷体" w:eastAsia="楷体" w:cs="楷体"/>
          <w:b/>
          <w:bCs/>
          <w:spacing w:val="-3"/>
          <w:sz w:val="60"/>
          <w:szCs w:val="60"/>
        </w:rPr>
        <w:t>提升服务优环境，“放管服”改革扎实推进</w:t>
      </w:r>
      <w:r>
        <w:rPr>
          <w:rFonts w:ascii="仿宋" w:hAnsi="仿宋" w:eastAsia="仿宋" w:cs="仿宋"/>
          <w:b/>
          <w:bCs/>
          <w:spacing w:val="-3"/>
          <w:sz w:val="60"/>
          <w:szCs w:val="60"/>
        </w:rPr>
        <w:t>。</w:t>
      </w:r>
      <w:r>
        <w:rPr>
          <w:rFonts w:ascii="宋体" w:hAnsi="宋体" w:eastAsia="宋体" w:cs="宋体"/>
          <w:spacing w:val="-3"/>
          <w:sz w:val="60"/>
          <w:szCs w:val="60"/>
        </w:rPr>
        <w:t>以加强</w:t>
      </w:r>
      <w:r>
        <w:rPr>
          <w:rFonts w:ascii="宋体" w:hAnsi="宋体" w:eastAsia="宋体" w:cs="宋体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9"/>
          <w:sz w:val="60"/>
          <w:szCs w:val="60"/>
        </w:rPr>
        <w:t>基本公共服务能力建设为主线，持续推进人力资</w:t>
      </w:r>
      <w:r>
        <w:rPr>
          <w:rFonts w:ascii="仿宋" w:hAnsi="仿宋" w:eastAsia="仿宋" w:cs="仿宋"/>
          <w:spacing w:val="8"/>
          <w:sz w:val="60"/>
          <w:szCs w:val="60"/>
        </w:rPr>
        <w:t>源和社会保</w:t>
      </w:r>
      <w:r>
        <w:rPr>
          <w:rFonts w:ascii="仿宋" w:hAnsi="仿宋" w:eastAsia="仿宋" w:cs="仿宋"/>
          <w:sz w:val="60"/>
          <w:szCs w:val="60"/>
        </w:rPr>
        <w:t xml:space="preserve">  障公共服务标准化、规范化、专业化建设。</w:t>
      </w:r>
      <w:r>
        <w:rPr>
          <w:rFonts w:ascii="仿宋" w:hAnsi="仿宋" w:eastAsia="仿宋" w:cs="仿宋"/>
          <w:spacing w:val="-57"/>
          <w:sz w:val="60"/>
          <w:szCs w:val="60"/>
        </w:rPr>
        <w:t xml:space="preserve"> </w:t>
      </w:r>
      <w:r>
        <w:rPr>
          <w:rFonts w:ascii="仿宋" w:hAnsi="仿宋" w:eastAsia="仿宋" w:cs="仿宋"/>
          <w:sz w:val="60"/>
          <w:szCs w:val="60"/>
        </w:rPr>
        <w:t xml:space="preserve">一是公共服务质  </w:t>
      </w:r>
      <w:r>
        <w:rPr>
          <w:rFonts w:ascii="仿宋" w:hAnsi="仿宋" w:eastAsia="仿宋" w:cs="仿宋"/>
          <w:spacing w:val="8"/>
          <w:sz w:val="60"/>
          <w:szCs w:val="60"/>
        </w:rPr>
        <w:t>量不断提升。在建成的县镇村三级社会保障及公共就业服务</w:t>
      </w:r>
      <w:r>
        <w:rPr>
          <w:rFonts w:ascii="仿宋" w:hAnsi="仿宋" w:eastAsia="仿宋" w:cs="仿宋"/>
          <w:spacing w:val="5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3"/>
          <w:sz w:val="60"/>
          <w:szCs w:val="60"/>
        </w:rPr>
        <w:t>平台上安排落实工作专管人员，网络实现互联互动，服务群</w:t>
      </w:r>
      <w:r>
        <w:rPr>
          <w:rFonts w:ascii="仿宋" w:hAnsi="仿宋" w:eastAsia="仿宋" w:cs="仿宋"/>
          <w:spacing w:val="6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14"/>
          <w:sz w:val="60"/>
          <w:szCs w:val="60"/>
        </w:rPr>
        <w:t>众同步进行，业务办理逐级把关审核。2018年积极开</w:t>
      </w:r>
      <w:r>
        <w:rPr>
          <w:rFonts w:ascii="仿宋" w:hAnsi="仿宋" w:eastAsia="仿宋" w:cs="仿宋"/>
          <w:spacing w:val="13"/>
          <w:sz w:val="60"/>
          <w:szCs w:val="60"/>
        </w:rPr>
        <w:t>展堵点</w:t>
      </w:r>
      <w:r>
        <w:rPr>
          <w:rFonts w:ascii="仿宋" w:hAnsi="仿宋" w:eastAsia="仿宋" w:cs="仿宋"/>
          <w:sz w:val="60"/>
          <w:szCs w:val="60"/>
        </w:rPr>
        <w:t xml:space="preserve">  </w:t>
      </w:r>
      <w:r>
        <w:rPr>
          <w:rFonts w:ascii="仿宋" w:hAnsi="仿宋" w:eastAsia="仿宋" w:cs="仿宋"/>
          <w:spacing w:val="43"/>
          <w:sz w:val="60"/>
          <w:szCs w:val="60"/>
        </w:rPr>
        <w:t>疏解行动，找准了影响群众办事的堵点难点问题，投资20</w:t>
      </w:r>
      <w:r>
        <w:rPr>
          <w:rFonts w:ascii="仿宋" w:hAnsi="仿宋" w:eastAsia="仿宋" w:cs="仿宋"/>
          <w:spacing w:val="9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24"/>
          <w:sz w:val="60"/>
          <w:szCs w:val="60"/>
        </w:rPr>
        <w:t>余万元对县市民中心一楼大厅窗口进行升级改造，调整设置</w:t>
      </w:r>
      <w:r>
        <w:rPr>
          <w:rFonts w:ascii="仿宋" w:hAnsi="仿宋" w:eastAsia="仿宋" w:cs="仿宋"/>
          <w:spacing w:val="2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24"/>
          <w:sz w:val="60"/>
          <w:szCs w:val="60"/>
        </w:rPr>
        <w:t>办事窗口区域，增加信息化</w:t>
      </w:r>
      <w:r>
        <w:rPr>
          <w:rFonts w:hint="eastAsia" w:ascii="仿宋" w:hAnsi="仿宋" w:eastAsia="仿宋" w:cs="仿宋"/>
          <w:spacing w:val="24"/>
          <w:sz w:val="60"/>
          <w:szCs w:val="60"/>
          <w:lang w:eastAsia="zh-CN"/>
        </w:rPr>
        <w:t>自助服务设备</w:t>
      </w:r>
      <w:r>
        <w:rPr>
          <w:rFonts w:ascii="仿宋" w:hAnsi="仿宋" w:eastAsia="仿宋" w:cs="仿宋"/>
          <w:spacing w:val="24"/>
          <w:sz w:val="60"/>
          <w:szCs w:val="60"/>
        </w:rPr>
        <w:t>，靓化形象</w:t>
      </w:r>
      <w:r>
        <w:rPr>
          <w:rFonts w:ascii="仿宋" w:hAnsi="仿宋" w:eastAsia="仿宋" w:cs="仿宋"/>
          <w:spacing w:val="23"/>
          <w:sz w:val="60"/>
          <w:szCs w:val="60"/>
        </w:rPr>
        <w:t>标识标</w:t>
      </w:r>
      <w:r>
        <w:rPr>
          <w:rFonts w:ascii="仿宋" w:hAnsi="仿宋" w:eastAsia="仿宋" w:cs="仿宋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26"/>
          <w:sz w:val="60"/>
          <w:szCs w:val="60"/>
        </w:rPr>
        <w:t>牌，统一服务事项标准，简化优化办事程序，服务群众质量</w:t>
      </w:r>
      <w:r>
        <w:rPr>
          <w:rFonts w:ascii="仿宋" w:hAnsi="仿宋" w:eastAsia="仿宋" w:cs="仿宋"/>
          <w:spacing w:val="5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35"/>
          <w:sz w:val="60"/>
          <w:szCs w:val="60"/>
        </w:rPr>
        <w:t>显著提升。先后取消自设办事规定项目1个，优化服务流程</w:t>
      </w:r>
    </w:p>
    <w:p w14:paraId="182AE932">
      <w:pPr>
        <w:pStyle w:val="2"/>
        <w:spacing w:line="266" w:lineRule="auto"/>
      </w:pPr>
    </w:p>
    <w:p w14:paraId="096C9FEF">
      <w:pPr>
        <w:pStyle w:val="2"/>
        <w:spacing w:line="266" w:lineRule="auto"/>
      </w:pPr>
    </w:p>
    <w:p w14:paraId="09F7F7D2">
      <w:pPr>
        <w:pStyle w:val="2"/>
        <w:spacing w:line="266" w:lineRule="auto"/>
      </w:pPr>
    </w:p>
    <w:p w14:paraId="639687A1">
      <w:pPr>
        <w:spacing w:before="188" w:line="183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3"/>
          <w:sz w:val="58"/>
          <w:szCs w:val="58"/>
        </w:rPr>
        <w:t>—6—</w:t>
      </w:r>
    </w:p>
    <w:p w14:paraId="7E2B5336">
      <w:pPr>
        <w:pStyle w:val="2"/>
        <w:spacing w:line="310" w:lineRule="auto"/>
      </w:pPr>
    </w:p>
    <w:p w14:paraId="1CE0FA39">
      <w:pPr>
        <w:pStyle w:val="2"/>
        <w:spacing w:line="310" w:lineRule="auto"/>
      </w:pPr>
    </w:p>
    <w:p w14:paraId="3A68CCF1">
      <w:pPr>
        <w:pStyle w:val="2"/>
        <w:spacing w:line="310" w:lineRule="auto"/>
      </w:pPr>
    </w:p>
    <w:p w14:paraId="51DD922A">
      <w:pPr>
        <w:spacing w:before="42" w:line="174" w:lineRule="auto"/>
        <w:jc w:val="right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4"/>
          <w:sz w:val="13"/>
          <w:szCs w:val="13"/>
        </w:rPr>
        <w:t>扫描全能王创建</w:t>
      </w:r>
    </w:p>
    <w:p w14:paraId="75C94337">
      <w:pPr>
        <w:spacing w:line="174" w:lineRule="auto"/>
        <w:rPr>
          <w:rFonts w:ascii="宋体" w:hAnsi="宋体" w:eastAsia="宋体" w:cs="宋体"/>
          <w:sz w:val="13"/>
          <w:szCs w:val="13"/>
        </w:rPr>
        <w:sectPr>
          <w:pgSz w:w="22862" w:h="31681"/>
          <w:pgMar w:top="2323" w:right="197" w:bottom="107" w:left="3302" w:header="0" w:footer="0" w:gutter="0"/>
          <w:cols w:space="720" w:num="1"/>
        </w:sectPr>
      </w:pPr>
    </w:p>
    <w:p w14:paraId="051859CD">
      <w:pPr>
        <w:spacing w:before="129" w:line="222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3"/>
          <w:sz w:val="63"/>
          <w:szCs w:val="63"/>
        </w:rPr>
        <w:t>1项，取消办事索要证明资料15项。对凡是人社系统内部协</w:t>
      </w:r>
    </w:p>
    <w:p w14:paraId="3978AF68">
      <w:pPr>
        <w:pStyle w:val="2"/>
        <w:spacing w:line="288" w:lineRule="auto"/>
      </w:pPr>
    </w:p>
    <w:p w14:paraId="1C331B27">
      <w:pPr>
        <w:spacing w:before="204" w:line="222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4"/>
          <w:sz w:val="63"/>
          <w:szCs w:val="63"/>
        </w:rPr>
        <w:t>调可以证明的办事资料，全部取消。列出人社业务“最多跑</w:t>
      </w:r>
    </w:p>
    <w:p w14:paraId="1326DD4A">
      <w:pPr>
        <w:pStyle w:val="2"/>
        <w:spacing w:line="285" w:lineRule="auto"/>
      </w:pPr>
    </w:p>
    <w:p w14:paraId="334FBFF4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24"/>
          <w:sz w:val="63"/>
          <w:szCs w:val="63"/>
        </w:rPr>
        <w:t>一次”事项25项，梳理法定职权102项，主动将行政审批、</w:t>
      </w:r>
    </w:p>
    <w:p w14:paraId="31279C29">
      <w:pPr>
        <w:pStyle w:val="2"/>
        <w:spacing w:line="291" w:lineRule="auto"/>
      </w:pPr>
    </w:p>
    <w:p w14:paraId="6319833A">
      <w:pPr>
        <w:spacing w:before="205" w:line="224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4"/>
          <w:sz w:val="63"/>
          <w:szCs w:val="63"/>
        </w:rPr>
        <w:t>服务事项、办事流程向办事群众公示，建成眉县人社政策宣</w:t>
      </w:r>
    </w:p>
    <w:p w14:paraId="61974167">
      <w:pPr>
        <w:pStyle w:val="2"/>
        <w:spacing w:line="270" w:lineRule="auto"/>
      </w:pPr>
    </w:p>
    <w:p w14:paraId="6BD5F762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0"/>
          <w:sz w:val="63"/>
          <w:szCs w:val="63"/>
        </w:rPr>
        <w:t>传广场，积极接受社会监督。二是公共服务信息化水平不断</w:t>
      </w:r>
    </w:p>
    <w:p w14:paraId="172D3109">
      <w:pPr>
        <w:pStyle w:val="2"/>
        <w:spacing w:line="291" w:lineRule="auto"/>
      </w:pPr>
    </w:p>
    <w:p w14:paraId="6E6F018B">
      <w:pPr>
        <w:spacing w:before="205" w:line="224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22"/>
          <w:sz w:val="63"/>
          <w:szCs w:val="63"/>
        </w:rPr>
        <w:t>提高。全面推进“互联网+人社”公共服务，人社业务专网</w:t>
      </w:r>
    </w:p>
    <w:p w14:paraId="6F6E09C6">
      <w:pPr>
        <w:pStyle w:val="2"/>
        <w:spacing w:line="270" w:lineRule="auto"/>
      </w:pPr>
    </w:p>
    <w:p w14:paraId="4069147F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2"/>
          <w:sz w:val="63"/>
          <w:szCs w:val="63"/>
        </w:rPr>
        <w:t>接通至镇街，就业服务、社会保障所有业务</w:t>
      </w:r>
      <w:r>
        <w:rPr>
          <w:rFonts w:ascii="仿宋" w:hAnsi="仿宋" w:eastAsia="仿宋" w:cs="仿宋"/>
          <w:spacing w:val="11"/>
          <w:sz w:val="63"/>
          <w:szCs w:val="63"/>
        </w:rPr>
        <w:t>办理实现网络化</w:t>
      </w:r>
    </w:p>
    <w:p w14:paraId="7413550C">
      <w:pPr>
        <w:pStyle w:val="2"/>
        <w:spacing w:line="284" w:lineRule="auto"/>
      </w:pPr>
    </w:p>
    <w:p w14:paraId="0487DC3B">
      <w:pPr>
        <w:spacing w:before="206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2"/>
          <w:sz w:val="63"/>
          <w:szCs w:val="63"/>
        </w:rPr>
        <w:t>管理、网络化办件。建立启用“眉县人社”</w:t>
      </w:r>
      <w:r>
        <w:rPr>
          <w:rFonts w:ascii="仿宋" w:hAnsi="仿宋" w:eastAsia="仿宋" w:cs="仿宋"/>
          <w:spacing w:val="11"/>
          <w:sz w:val="63"/>
          <w:szCs w:val="63"/>
        </w:rPr>
        <w:t>公众微信平台及</w:t>
      </w:r>
    </w:p>
    <w:p w14:paraId="2E581F27">
      <w:pPr>
        <w:pStyle w:val="2"/>
        <w:spacing w:line="277" w:lineRule="auto"/>
      </w:pPr>
    </w:p>
    <w:p w14:paraId="4B0E7952">
      <w:pPr>
        <w:spacing w:before="205" w:line="221" w:lineRule="auto"/>
        <w:ind w:left="226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-5"/>
          <w:sz w:val="63"/>
          <w:szCs w:val="63"/>
        </w:rPr>
        <w:t>“人社在线”电视栏目，提供政策宣传解读</w:t>
      </w:r>
      <w:r>
        <w:rPr>
          <w:rFonts w:ascii="仿宋" w:hAnsi="仿宋" w:eastAsia="仿宋" w:cs="仿宋"/>
          <w:spacing w:val="-6"/>
          <w:sz w:val="63"/>
          <w:szCs w:val="63"/>
        </w:rPr>
        <w:t>、岗位推荐介绍、</w:t>
      </w:r>
    </w:p>
    <w:p w14:paraId="453D236D">
      <w:pPr>
        <w:pStyle w:val="2"/>
        <w:spacing w:line="295" w:lineRule="auto"/>
      </w:pPr>
    </w:p>
    <w:p w14:paraId="1EB9B978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1"/>
          <w:sz w:val="63"/>
          <w:szCs w:val="63"/>
        </w:rPr>
        <w:t>典型案例分析、保障权益查询等多项服务实时化。三是深入</w:t>
      </w:r>
    </w:p>
    <w:p w14:paraId="0CA36147">
      <w:pPr>
        <w:pStyle w:val="2"/>
        <w:spacing w:line="286" w:lineRule="auto"/>
      </w:pPr>
    </w:p>
    <w:p w14:paraId="6CC781F1">
      <w:pPr>
        <w:spacing w:before="205" w:line="224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5"/>
          <w:sz w:val="63"/>
          <w:szCs w:val="63"/>
        </w:rPr>
        <w:t>推进公共服务标准化建设。围绕“经办为民、服务至上</w:t>
      </w:r>
      <w:r>
        <w:rPr>
          <w:rFonts w:ascii="仿宋" w:hAnsi="仿宋" w:eastAsia="仿宋" w:cs="仿宋"/>
          <w:spacing w:val="14"/>
          <w:sz w:val="63"/>
          <w:szCs w:val="63"/>
        </w:rPr>
        <w:t>”的</w:t>
      </w:r>
    </w:p>
    <w:p w14:paraId="5A4B3668">
      <w:pPr>
        <w:pStyle w:val="2"/>
        <w:spacing w:line="273" w:lineRule="auto"/>
      </w:pPr>
    </w:p>
    <w:p w14:paraId="79867E64">
      <w:pPr>
        <w:spacing w:before="206" w:line="222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4"/>
          <w:sz w:val="63"/>
          <w:szCs w:val="63"/>
        </w:rPr>
        <w:t>工作理念，探索社保经办服务的标准化及基层平台标准化建</w:t>
      </w:r>
    </w:p>
    <w:p w14:paraId="1BF495C9">
      <w:pPr>
        <w:pStyle w:val="2"/>
        <w:spacing w:line="285" w:lineRule="auto"/>
      </w:pPr>
    </w:p>
    <w:p w14:paraId="4E56E67C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7"/>
          <w:sz w:val="63"/>
          <w:szCs w:val="63"/>
        </w:rPr>
        <w:t>设。先后推广实施城乡居保“七个一次不用跑”</w:t>
      </w:r>
      <w:r>
        <w:rPr>
          <w:rFonts w:ascii="仿宋" w:hAnsi="仿宋" w:eastAsia="仿宋" w:cs="仿宋"/>
          <w:spacing w:val="16"/>
          <w:sz w:val="63"/>
          <w:szCs w:val="63"/>
        </w:rPr>
        <w:t>经办服务模</w:t>
      </w:r>
    </w:p>
    <w:p w14:paraId="6CBB6DAF">
      <w:pPr>
        <w:pStyle w:val="2"/>
        <w:spacing w:line="284" w:lineRule="auto"/>
      </w:pPr>
    </w:p>
    <w:p w14:paraId="1CFE0FD4">
      <w:pPr>
        <w:spacing w:before="205" w:line="223" w:lineRule="auto"/>
        <w:ind w:left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7"/>
          <w:sz w:val="63"/>
          <w:szCs w:val="63"/>
        </w:rPr>
        <w:t>式和“眉县机关事业单位养老保险管理中心”微信公众</w:t>
      </w:r>
      <w:r>
        <w:rPr>
          <w:rFonts w:ascii="仿宋" w:hAnsi="仿宋" w:eastAsia="仿宋" w:cs="仿宋"/>
          <w:spacing w:val="16"/>
          <w:sz w:val="63"/>
          <w:szCs w:val="63"/>
        </w:rPr>
        <w:t>号业</w:t>
      </w:r>
    </w:p>
    <w:p w14:paraId="31AF207D">
      <w:pPr>
        <w:pStyle w:val="2"/>
        <w:spacing w:line="285" w:lineRule="auto"/>
      </w:pPr>
    </w:p>
    <w:p w14:paraId="360E26E4">
      <w:pPr>
        <w:spacing w:before="205" w:line="361" w:lineRule="auto"/>
        <w:ind w:right="2134" w:firstLine="135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22"/>
          <w:sz w:val="63"/>
          <w:szCs w:val="63"/>
        </w:rPr>
        <w:t>务办信息平台，大力推广应用“宝鸡城乡养老”和“陕西养</w:t>
      </w:r>
      <w:r>
        <w:rPr>
          <w:rFonts w:ascii="仿宋" w:hAnsi="仿宋" w:eastAsia="仿宋" w:cs="仿宋"/>
          <w:spacing w:val="1"/>
          <w:sz w:val="63"/>
          <w:szCs w:val="63"/>
        </w:rPr>
        <w:t xml:space="preserve">   </w:t>
      </w:r>
      <w:r>
        <w:rPr>
          <w:rFonts w:ascii="仿宋" w:hAnsi="仿宋" w:eastAsia="仿宋" w:cs="仿宋"/>
          <w:spacing w:val="37"/>
          <w:sz w:val="63"/>
          <w:szCs w:val="63"/>
        </w:rPr>
        <w:t>老保险”手机</w:t>
      </w:r>
      <w:r>
        <w:rPr>
          <w:rFonts w:ascii="Times New Roman" w:hAnsi="Times New Roman" w:eastAsia="Times New Roman" w:cs="Times New Roman"/>
          <w:sz w:val="63"/>
          <w:szCs w:val="63"/>
        </w:rPr>
        <w:t>APP</w:t>
      </w:r>
      <w:r>
        <w:rPr>
          <w:rFonts w:ascii="仿宋" w:hAnsi="仿宋" w:eastAsia="仿宋" w:cs="仿宋"/>
          <w:spacing w:val="37"/>
          <w:sz w:val="63"/>
          <w:szCs w:val="63"/>
        </w:rPr>
        <w:t>和失业保险网上经办，宣传职工养老保险</w:t>
      </w:r>
      <w:r>
        <w:rPr>
          <w:rFonts w:ascii="仿宋" w:hAnsi="仿宋" w:eastAsia="仿宋" w:cs="仿宋"/>
          <w:sz w:val="63"/>
          <w:szCs w:val="63"/>
        </w:rPr>
        <w:t xml:space="preserve">   </w:t>
      </w:r>
      <w:r>
        <w:rPr>
          <w:rFonts w:ascii="仿宋" w:hAnsi="仿宋" w:eastAsia="仿宋" w:cs="仿宋"/>
          <w:spacing w:val="55"/>
          <w:sz w:val="63"/>
          <w:szCs w:val="63"/>
        </w:rPr>
        <w:t>“30余项业务不去大厅”和“14项业务只跑一</w:t>
      </w:r>
      <w:r>
        <w:rPr>
          <w:rFonts w:ascii="仿宋" w:hAnsi="仿宋" w:eastAsia="仿宋" w:cs="仿宋"/>
          <w:spacing w:val="54"/>
          <w:sz w:val="63"/>
          <w:szCs w:val="63"/>
        </w:rPr>
        <w:t>次”服务项</w:t>
      </w:r>
      <w:r>
        <w:rPr>
          <w:rFonts w:ascii="仿宋" w:hAnsi="仿宋" w:eastAsia="仿宋" w:cs="仿宋"/>
          <w:sz w:val="63"/>
          <w:szCs w:val="63"/>
        </w:rPr>
        <w:t xml:space="preserve">   </w:t>
      </w:r>
      <w:r>
        <w:rPr>
          <w:rFonts w:ascii="仿宋" w:hAnsi="仿宋" w:eastAsia="仿宋" w:cs="仿宋"/>
          <w:spacing w:val="34"/>
          <w:sz w:val="63"/>
          <w:szCs w:val="63"/>
        </w:rPr>
        <w:t>目，社会保险日常业务全面实现网络化经办。试点运行公共</w:t>
      </w:r>
      <w:r>
        <w:rPr>
          <w:rFonts w:ascii="仿宋" w:hAnsi="仿宋" w:eastAsia="仿宋" w:cs="仿宋"/>
          <w:spacing w:val="3"/>
          <w:sz w:val="63"/>
          <w:szCs w:val="63"/>
        </w:rPr>
        <w:t xml:space="preserve">   </w:t>
      </w:r>
      <w:r>
        <w:rPr>
          <w:rFonts w:ascii="仿宋" w:hAnsi="仿宋" w:eastAsia="仿宋" w:cs="仿宋"/>
          <w:spacing w:val="37"/>
          <w:sz w:val="63"/>
          <w:szCs w:val="63"/>
        </w:rPr>
        <w:t>就业服务信息化管理系统，建成覆盖县镇村三级一体的</w:t>
      </w:r>
      <w:r>
        <w:rPr>
          <w:rFonts w:ascii="仿宋" w:hAnsi="仿宋" w:eastAsia="仿宋" w:cs="仿宋"/>
          <w:spacing w:val="36"/>
          <w:sz w:val="63"/>
          <w:szCs w:val="63"/>
        </w:rPr>
        <w:t>公共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32"/>
          <w:sz w:val="63"/>
          <w:szCs w:val="63"/>
        </w:rPr>
        <w:t>就业服务平台，将全县所有劳动者纳入省市系统化统一管理，</w:t>
      </w:r>
    </w:p>
    <w:p w14:paraId="27603B84">
      <w:pPr>
        <w:pStyle w:val="2"/>
        <w:spacing w:line="338" w:lineRule="auto"/>
      </w:pPr>
    </w:p>
    <w:p w14:paraId="086D7996">
      <w:pPr>
        <w:spacing w:before="205" w:line="224" w:lineRule="auto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30"/>
          <w:sz w:val="63"/>
          <w:szCs w:val="63"/>
        </w:rPr>
        <w:t>职业介绍、用工情况做到实时监控、动态管理。</w:t>
      </w:r>
    </w:p>
    <w:p w14:paraId="25C706C7">
      <w:pPr>
        <w:pStyle w:val="2"/>
        <w:spacing w:line="313" w:lineRule="auto"/>
      </w:pPr>
    </w:p>
    <w:p w14:paraId="06EC117F">
      <w:pPr>
        <w:spacing w:before="215" w:line="223" w:lineRule="auto"/>
        <w:ind w:left="1329"/>
        <w:outlineLvl w:val="6"/>
        <w:rPr>
          <w:rFonts w:ascii="黑体" w:hAnsi="黑体" w:eastAsia="黑体" w:cs="黑体"/>
          <w:sz w:val="66"/>
          <w:szCs w:val="66"/>
        </w:rPr>
      </w:pPr>
      <w:r>
        <w:rPr>
          <w:rFonts w:ascii="黑体" w:hAnsi="黑体" w:eastAsia="黑体" w:cs="黑体"/>
          <w:b/>
          <w:bCs/>
          <w:spacing w:val="-21"/>
          <w:sz w:val="66"/>
          <w:szCs w:val="66"/>
        </w:rPr>
        <w:t>二、“十四五”时期面临的形势和挑战</w:t>
      </w:r>
    </w:p>
    <w:p w14:paraId="6F004809">
      <w:pPr>
        <w:pStyle w:val="2"/>
        <w:spacing w:line="260" w:lineRule="auto"/>
      </w:pPr>
    </w:p>
    <w:p w14:paraId="634132A2">
      <w:pPr>
        <w:pStyle w:val="2"/>
        <w:spacing w:line="260" w:lineRule="auto"/>
      </w:pPr>
    </w:p>
    <w:p w14:paraId="226C49DD">
      <w:pPr>
        <w:pStyle w:val="2"/>
        <w:spacing w:line="260" w:lineRule="auto"/>
      </w:pPr>
    </w:p>
    <w:p w14:paraId="53505012">
      <w:pPr>
        <w:pStyle w:val="2"/>
        <w:spacing w:line="261" w:lineRule="auto"/>
      </w:pPr>
    </w:p>
    <w:p w14:paraId="775935CF">
      <w:pPr>
        <w:pStyle w:val="2"/>
        <w:spacing w:line="261" w:lineRule="auto"/>
      </w:pPr>
    </w:p>
    <w:p w14:paraId="41D7D822">
      <w:pPr>
        <w:spacing w:before="205" w:line="165" w:lineRule="auto"/>
        <w:ind w:left="16028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sz w:val="63"/>
          <w:szCs w:val="63"/>
        </w:rPr>
        <w:t>—7—</w:t>
      </w:r>
    </w:p>
    <w:p w14:paraId="07E02880">
      <w:pPr>
        <w:spacing w:line="520" w:lineRule="exact"/>
        <w:ind w:firstLine="18470"/>
      </w:pPr>
      <w:r>
        <w:rPr>
          <w:position w:val="-10"/>
        </w:rPr>
        <w:drawing>
          <wp:inline distT="0" distB="0" distL="0" distR="0">
            <wp:extent cx="984885" cy="3302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5051" cy="33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AE3B2">
      <w:pPr>
        <w:spacing w:line="520" w:lineRule="exact"/>
        <w:sectPr>
          <w:pgSz w:w="23279" w:h="31680"/>
          <w:pgMar w:top="1381" w:right="53" w:bottom="24" w:left="3203" w:header="0" w:footer="0" w:gutter="0"/>
          <w:cols w:space="720" w:num="1"/>
        </w:sectPr>
      </w:pPr>
    </w:p>
    <w:p w14:paraId="51EE5F03">
      <w:pPr>
        <w:spacing w:before="130" w:line="227" w:lineRule="auto"/>
        <w:ind w:left="1836"/>
        <w:outlineLvl w:val="6"/>
        <w:rPr>
          <w:rFonts w:ascii="楷体" w:hAnsi="楷体" w:eastAsia="楷体" w:cs="楷体"/>
          <w:sz w:val="62"/>
          <w:szCs w:val="62"/>
        </w:rPr>
      </w:pPr>
      <w:r>
        <w:rPr>
          <w:rFonts w:ascii="楷体" w:hAnsi="楷体" w:eastAsia="楷体" w:cs="楷体"/>
          <w:b/>
          <w:bCs/>
          <w:spacing w:val="16"/>
          <w:sz w:val="62"/>
          <w:szCs w:val="62"/>
        </w:rPr>
        <w:t>(一)发展机遇</w:t>
      </w:r>
    </w:p>
    <w:p w14:paraId="7255ED86">
      <w:pPr>
        <w:pStyle w:val="2"/>
        <w:spacing w:line="412" w:lineRule="auto"/>
      </w:pPr>
    </w:p>
    <w:p w14:paraId="6C956D06">
      <w:pPr>
        <w:spacing w:before="198" w:line="352" w:lineRule="auto"/>
        <w:ind w:left="90" w:right="3397" w:firstLine="1431"/>
        <w:jc w:val="both"/>
        <w:rPr>
          <w:rFonts w:ascii="仿宋" w:hAnsi="仿宋" w:eastAsia="仿宋" w:cs="仿宋"/>
          <w:sz w:val="61"/>
          <w:szCs w:val="61"/>
        </w:rPr>
      </w:pPr>
      <w:r>
        <w:rPr>
          <w:rFonts w:ascii="仿宋" w:hAnsi="仿宋" w:eastAsia="仿宋" w:cs="仿宋"/>
          <w:spacing w:val="-4"/>
          <w:sz w:val="61"/>
          <w:szCs w:val="61"/>
        </w:rPr>
        <w:t>“十四五”时期是</w:t>
      </w:r>
      <w:r>
        <w:rPr>
          <w:rFonts w:hint="eastAsia" w:ascii="仿宋" w:hAnsi="仿宋" w:eastAsia="仿宋" w:cs="仿宋"/>
          <w:spacing w:val="-4"/>
          <w:sz w:val="61"/>
          <w:szCs w:val="61"/>
          <w:lang w:eastAsia="zh-CN"/>
        </w:rPr>
        <w:t>全面建成小康社会</w:t>
      </w:r>
      <w:r>
        <w:rPr>
          <w:rFonts w:ascii="仿宋" w:hAnsi="仿宋" w:eastAsia="仿宋" w:cs="仿宋"/>
          <w:spacing w:val="-4"/>
          <w:sz w:val="61"/>
          <w:szCs w:val="61"/>
        </w:rPr>
        <w:t>向基本实</w:t>
      </w:r>
      <w:r>
        <w:rPr>
          <w:rFonts w:ascii="仿宋" w:hAnsi="仿宋" w:eastAsia="仿宋" w:cs="仿宋"/>
          <w:spacing w:val="-5"/>
          <w:sz w:val="61"/>
          <w:szCs w:val="61"/>
        </w:rPr>
        <w:t>现社会主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3"/>
          <w:sz w:val="61"/>
          <w:szCs w:val="61"/>
        </w:rPr>
        <w:t>义现代化迈进的关键时期，是“两个一百年”奋斗目标的历</w:t>
      </w:r>
      <w:r>
        <w:rPr>
          <w:rFonts w:ascii="仿宋" w:hAnsi="仿宋" w:eastAsia="仿宋" w:cs="仿宋"/>
          <w:spacing w:val="14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3"/>
          <w:sz w:val="61"/>
          <w:szCs w:val="61"/>
        </w:rPr>
        <w:t>史交汇期，也是全面开启社会主义现代化强国建设新征程的</w:t>
      </w:r>
      <w:r>
        <w:rPr>
          <w:rFonts w:ascii="仿宋" w:hAnsi="仿宋" w:eastAsia="仿宋" w:cs="仿宋"/>
          <w:spacing w:val="16"/>
          <w:sz w:val="61"/>
          <w:szCs w:val="61"/>
        </w:rPr>
        <w:t xml:space="preserve"> </w:t>
      </w:r>
      <w:r>
        <w:rPr>
          <w:rFonts w:ascii="仿宋" w:hAnsi="仿宋" w:eastAsia="仿宋" w:cs="仿宋"/>
          <w:sz w:val="61"/>
          <w:szCs w:val="61"/>
        </w:rPr>
        <w:t>重要机遇期。</w:t>
      </w:r>
      <w:r>
        <w:rPr>
          <w:rFonts w:hint="eastAsia" w:ascii="仿宋" w:hAnsi="仿宋" w:eastAsia="仿宋" w:cs="仿宋"/>
          <w:sz w:val="61"/>
          <w:szCs w:val="61"/>
          <w:lang w:eastAsia="zh-CN"/>
        </w:rPr>
        <w:t>人力资源和社会保障部部</w:t>
      </w:r>
      <w:r>
        <w:rPr>
          <w:rFonts w:ascii="仿宋" w:hAnsi="仿宋" w:eastAsia="仿宋" w:cs="仿宋"/>
          <w:sz w:val="61"/>
          <w:szCs w:val="61"/>
        </w:rPr>
        <w:t>事业面临</w:t>
      </w:r>
      <w:r>
        <w:rPr>
          <w:rFonts w:ascii="仿宋" w:hAnsi="仿宋" w:eastAsia="仿宋" w:cs="仿宋"/>
          <w:spacing w:val="-1"/>
          <w:sz w:val="61"/>
          <w:szCs w:val="61"/>
        </w:rPr>
        <w:t>着新的发展机遇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1"/>
          <w:sz w:val="61"/>
          <w:szCs w:val="61"/>
        </w:rPr>
        <w:t>和一系列有利条件。国务院高度重视保障和改善民生，大力</w:t>
      </w:r>
      <w:r>
        <w:rPr>
          <w:rFonts w:ascii="仿宋" w:hAnsi="仿宋" w:eastAsia="仿宋" w:cs="仿宋"/>
          <w:spacing w:val="2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3"/>
          <w:sz w:val="61"/>
          <w:szCs w:val="61"/>
        </w:rPr>
        <w:t>实施人才强国战略和就业优先战略，将</w:t>
      </w:r>
      <w:r>
        <w:rPr>
          <w:rFonts w:hint="eastAsia" w:ascii="仿宋" w:hAnsi="仿宋" w:eastAsia="仿宋" w:cs="仿宋"/>
          <w:spacing w:val="-3"/>
          <w:sz w:val="61"/>
          <w:szCs w:val="61"/>
          <w:lang w:eastAsia="zh-CN"/>
        </w:rPr>
        <w:t>人力资源和社会保障部部</w:t>
      </w:r>
      <w:r>
        <w:rPr>
          <w:rFonts w:ascii="仿宋" w:hAnsi="仿宋" w:eastAsia="仿宋" w:cs="仿宋"/>
          <w:spacing w:val="1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1"/>
          <w:sz w:val="61"/>
          <w:szCs w:val="61"/>
        </w:rPr>
        <w:t>事业摆在经济社会发展更加突出的位置，为事业发展提供了</w:t>
      </w:r>
      <w:r>
        <w:rPr>
          <w:rFonts w:ascii="仿宋" w:hAnsi="仿宋" w:eastAsia="仿宋" w:cs="仿宋"/>
          <w:spacing w:val="2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16"/>
          <w:sz w:val="61"/>
          <w:szCs w:val="61"/>
        </w:rPr>
        <w:t>坚强保证。我县经济发展同步进入新常态，基本面总体向好，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16"/>
          <w:sz w:val="61"/>
          <w:szCs w:val="61"/>
        </w:rPr>
        <w:t>处于可以大有作为的重要战略机遇期。撤县设市、乡村振兴、</w:t>
      </w:r>
      <w:r>
        <w:rPr>
          <w:rFonts w:ascii="仿宋" w:hAnsi="仿宋" w:eastAsia="仿宋" w:cs="仿宋"/>
          <w:spacing w:val="6"/>
          <w:sz w:val="61"/>
          <w:szCs w:val="61"/>
        </w:rPr>
        <w:t xml:space="preserve"> </w:t>
      </w:r>
      <w:r>
        <w:rPr>
          <w:rFonts w:ascii="仿宋" w:hAnsi="仿宋" w:eastAsia="仿宋" w:cs="仿宋"/>
          <w:sz w:val="61"/>
          <w:szCs w:val="61"/>
        </w:rPr>
        <w:t>旅游发展、产业升级等重大战略势头正旺，为人社事业高质</w:t>
      </w:r>
      <w:r>
        <w:rPr>
          <w:rFonts w:ascii="仿宋" w:hAnsi="仿宋" w:eastAsia="仿宋" w:cs="仿宋"/>
          <w:spacing w:val="7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-3"/>
          <w:sz w:val="61"/>
          <w:szCs w:val="61"/>
        </w:rPr>
        <w:t>量可持续提高发展创造了良好环境、提供了强大动力。</w:t>
      </w:r>
    </w:p>
    <w:p w14:paraId="2F04C403">
      <w:pPr>
        <w:spacing w:before="155" w:line="232" w:lineRule="auto"/>
        <w:ind w:left="1836"/>
        <w:outlineLvl w:val="6"/>
        <w:rPr>
          <w:rFonts w:ascii="楷体" w:hAnsi="楷体" w:eastAsia="楷体" w:cs="楷体"/>
          <w:sz w:val="65"/>
          <w:szCs w:val="65"/>
        </w:rPr>
      </w:pPr>
      <w:r>
        <w:rPr>
          <w:rFonts w:ascii="楷体" w:hAnsi="楷体" w:eastAsia="楷体" w:cs="楷体"/>
          <w:b/>
          <w:bCs/>
          <w:spacing w:val="2"/>
          <w:sz w:val="65"/>
          <w:szCs w:val="65"/>
        </w:rPr>
        <w:t>(二)面临挑战</w:t>
      </w:r>
    </w:p>
    <w:p w14:paraId="49EBA7BD">
      <w:pPr>
        <w:pStyle w:val="2"/>
        <w:spacing w:line="317" w:lineRule="auto"/>
      </w:pPr>
    </w:p>
    <w:p w14:paraId="46034703">
      <w:pPr>
        <w:spacing w:before="198" w:line="365" w:lineRule="auto"/>
        <w:ind w:left="90" w:right="3087" w:firstLine="1431"/>
        <w:rPr>
          <w:rFonts w:ascii="仿宋" w:hAnsi="仿宋" w:eastAsia="仿宋" w:cs="仿宋"/>
          <w:sz w:val="61"/>
          <w:szCs w:val="61"/>
        </w:rPr>
      </w:pPr>
      <w:r>
        <w:rPr>
          <w:rFonts w:ascii="仿宋" w:hAnsi="仿宋" w:eastAsia="仿宋" w:cs="仿宋"/>
          <w:sz w:val="61"/>
          <w:szCs w:val="61"/>
        </w:rPr>
        <w:t>“十四五”时期，</w:t>
      </w:r>
      <w:r>
        <w:rPr>
          <w:rFonts w:hint="eastAsia" w:ascii="仿宋" w:hAnsi="仿宋" w:eastAsia="仿宋" w:cs="仿宋"/>
          <w:sz w:val="61"/>
          <w:szCs w:val="61"/>
          <w:lang w:eastAsia="zh-CN"/>
        </w:rPr>
        <w:t>人力资源和社会保障部部</w:t>
      </w:r>
      <w:r>
        <w:rPr>
          <w:rFonts w:ascii="仿宋" w:hAnsi="仿宋" w:eastAsia="仿宋" w:cs="仿宋"/>
          <w:sz w:val="61"/>
          <w:szCs w:val="61"/>
        </w:rPr>
        <w:t>事业发展面临着</w:t>
      </w:r>
      <w:r>
        <w:rPr>
          <w:rFonts w:ascii="仿宋" w:hAnsi="仿宋" w:eastAsia="仿宋" w:cs="仿宋"/>
          <w:spacing w:val="18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4"/>
          <w:sz w:val="61"/>
          <w:szCs w:val="61"/>
        </w:rPr>
        <w:t>诸多挑战。信息化的推广应用对劳动者技术能力要求越</w:t>
      </w:r>
      <w:r>
        <w:rPr>
          <w:rFonts w:ascii="仿宋" w:hAnsi="仿宋" w:eastAsia="仿宋" w:cs="仿宋"/>
          <w:spacing w:val="3"/>
          <w:sz w:val="61"/>
          <w:szCs w:val="61"/>
        </w:rPr>
        <w:t>来越</w:t>
      </w:r>
      <w:r>
        <w:rPr>
          <w:rFonts w:ascii="仿宋" w:hAnsi="仿宋" w:eastAsia="仿宋" w:cs="仿宋"/>
          <w:sz w:val="61"/>
          <w:szCs w:val="61"/>
        </w:rPr>
        <w:t xml:space="preserve">  </w:t>
      </w:r>
      <w:r>
        <w:rPr>
          <w:rFonts w:ascii="仿宋" w:hAnsi="仿宋" w:eastAsia="仿宋" w:cs="仿宋"/>
          <w:spacing w:val="5"/>
          <w:sz w:val="61"/>
          <w:szCs w:val="61"/>
        </w:rPr>
        <w:t>高，结构性矛盾日益突出并将成为主要矛盾，农民工等重点</w:t>
      </w:r>
      <w:r>
        <w:rPr>
          <w:rFonts w:ascii="仿宋" w:hAnsi="仿宋" w:eastAsia="仿宋" w:cs="仿宋"/>
          <w:spacing w:val="3"/>
          <w:sz w:val="61"/>
          <w:szCs w:val="61"/>
        </w:rPr>
        <w:t xml:space="preserve">  </w:t>
      </w:r>
      <w:r>
        <w:rPr>
          <w:rFonts w:ascii="仿宋" w:hAnsi="仿宋" w:eastAsia="仿宋" w:cs="仿宋"/>
          <w:spacing w:val="8"/>
          <w:sz w:val="61"/>
          <w:szCs w:val="61"/>
        </w:rPr>
        <w:t>群体就业问题依然十分突出，就业总量压力依然存在；社会</w:t>
      </w:r>
      <w:r>
        <w:rPr>
          <w:rFonts w:ascii="仿宋" w:hAnsi="仿宋" w:eastAsia="仿宋" w:cs="仿宋"/>
          <w:spacing w:val="4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9"/>
          <w:sz w:val="61"/>
          <w:szCs w:val="61"/>
        </w:rPr>
        <w:t>保障体系在体现公平性、适应流动性、保证</w:t>
      </w:r>
      <w:r>
        <w:rPr>
          <w:rFonts w:ascii="仿宋" w:hAnsi="仿宋" w:eastAsia="仿宋" w:cs="仿宋"/>
          <w:spacing w:val="8"/>
          <w:sz w:val="61"/>
          <w:szCs w:val="61"/>
        </w:rPr>
        <w:t>可持续性等方面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3"/>
          <w:sz w:val="61"/>
          <w:szCs w:val="61"/>
        </w:rPr>
        <w:t>均有待加强，扩面征缴空间压缩、人口老龄化加速对基金平</w:t>
      </w:r>
      <w:r>
        <w:rPr>
          <w:rFonts w:ascii="仿宋" w:hAnsi="仿宋" w:eastAsia="仿宋" w:cs="仿宋"/>
          <w:spacing w:val="10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2"/>
          <w:sz w:val="61"/>
          <w:szCs w:val="61"/>
        </w:rPr>
        <w:t>衡安全运行压力增大，多层次社保体系还不完善，农民工、</w:t>
      </w:r>
      <w:r>
        <w:rPr>
          <w:rFonts w:ascii="仿宋" w:hAnsi="仿宋" w:eastAsia="仿宋" w:cs="仿宋"/>
          <w:spacing w:val="5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6"/>
          <w:sz w:val="61"/>
          <w:szCs w:val="61"/>
        </w:rPr>
        <w:t>灵活就业、新业态从业人员等群体还未全员纳入社保</w:t>
      </w:r>
      <w:r>
        <w:rPr>
          <w:rFonts w:ascii="仿宋" w:hAnsi="仿宋" w:eastAsia="仿宋" w:cs="仿宋"/>
          <w:spacing w:val="15"/>
          <w:sz w:val="61"/>
          <w:szCs w:val="61"/>
        </w:rPr>
        <w:t>，新型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19"/>
          <w:sz w:val="61"/>
          <w:szCs w:val="61"/>
        </w:rPr>
        <w:t>就业形态劳动关系的不确定性增多，部分私营企业参保不主</w:t>
      </w:r>
    </w:p>
    <w:p w14:paraId="758D9C6F">
      <w:pPr>
        <w:pStyle w:val="2"/>
        <w:spacing w:line="309" w:lineRule="auto"/>
      </w:pPr>
    </w:p>
    <w:p w14:paraId="1D814366">
      <w:pPr>
        <w:pStyle w:val="2"/>
        <w:spacing w:line="310" w:lineRule="auto"/>
      </w:pPr>
    </w:p>
    <w:p w14:paraId="4BEF331A">
      <w:pPr>
        <w:pStyle w:val="2"/>
        <w:spacing w:line="310" w:lineRule="auto"/>
      </w:pPr>
    </w:p>
    <w:p w14:paraId="7BDBCF22">
      <w:pPr>
        <w:spacing w:before="189" w:line="185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"/>
          <w:sz w:val="58"/>
          <w:szCs w:val="58"/>
        </w:rPr>
        <w:t>—8—</w:t>
      </w:r>
    </w:p>
    <w:p w14:paraId="75EC7505">
      <w:pPr>
        <w:pStyle w:val="2"/>
        <w:spacing w:line="265" w:lineRule="auto"/>
      </w:pPr>
    </w:p>
    <w:p w14:paraId="742D9EC5">
      <w:pPr>
        <w:pStyle w:val="2"/>
        <w:spacing w:line="265" w:lineRule="auto"/>
      </w:pPr>
    </w:p>
    <w:p w14:paraId="117807BE">
      <w:pPr>
        <w:pStyle w:val="2"/>
        <w:spacing w:line="265" w:lineRule="auto"/>
      </w:pPr>
    </w:p>
    <w:p w14:paraId="276ED8ED">
      <w:pPr>
        <w:pStyle w:val="2"/>
        <w:spacing w:line="266" w:lineRule="auto"/>
      </w:pPr>
    </w:p>
    <w:p w14:paraId="5D6B1B28">
      <w:pPr>
        <w:pStyle w:val="2"/>
        <w:spacing w:line="266" w:lineRule="auto"/>
      </w:pPr>
    </w:p>
    <w:p w14:paraId="177F1EA5">
      <w:pPr>
        <w:pStyle w:val="2"/>
        <w:spacing w:line="266" w:lineRule="auto"/>
      </w:pPr>
    </w:p>
    <w:p w14:paraId="604B2868">
      <w:pPr>
        <w:pStyle w:val="2"/>
        <w:spacing w:line="266" w:lineRule="auto"/>
      </w:pPr>
    </w:p>
    <w:p w14:paraId="3E536D33">
      <w:pPr>
        <w:spacing w:before="44" w:line="175" w:lineRule="auto"/>
        <w:jc w:val="right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2"/>
          <w:sz w:val="13"/>
          <w:szCs w:val="13"/>
        </w:rPr>
        <w:t>扫描全能王创建</w:t>
      </w:r>
    </w:p>
    <w:p w14:paraId="35D60155">
      <w:pPr>
        <w:spacing w:line="175" w:lineRule="auto"/>
        <w:rPr>
          <w:rFonts w:ascii="宋体" w:hAnsi="宋体" w:eastAsia="宋体" w:cs="宋体"/>
          <w:sz w:val="13"/>
          <w:szCs w:val="13"/>
        </w:rPr>
        <w:sectPr>
          <w:pgSz w:w="23093" w:h="31680"/>
          <w:pgMar w:top="1223" w:right="223" w:bottom="60" w:left="3334" w:header="0" w:footer="0" w:gutter="0"/>
          <w:cols w:space="720" w:num="1"/>
        </w:sectPr>
      </w:pPr>
    </w:p>
    <w:p w14:paraId="03923CC4">
      <w:pPr>
        <w:spacing w:before="128" w:line="316" w:lineRule="auto"/>
        <w:ind w:right="3901"/>
        <w:jc w:val="both"/>
        <w:rPr>
          <w:rFonts w:ascii="仿宋" w:hAnsi="仿宋" w:eastAsia="仿宋" w:cs="仿宋"/>
          <w:sz w:val="60"/>
          <w:szCs w:val="60"/>
        </w:rPr>
      </w:pPr>
      <w:r>
        <w:rPr>
          <w:rFonts w:ascii="仿宋" w:hAnsi="仿宋" w:eastAsia="仿宋" w:cs="仿宋"/>
          <w:spacing w:val="-3"/>
          <w:sz w:val="64"/>
          <w:szCs w:val="64"/>
        </w:rPr>
        <w:t>动，不愿为职工办理社会保险，职工参保缴费还存在漏洞现</w:t>
      </w:r>
      <w:r>
        <w:rPr>
          <w:rFonts w:ascii="仿宋" w:hAnsi="仿宋" w:eastAsia="仿宋" w:cs="仿宋"/>
          <w:spacing w:val="6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6"/>
          <w:sz w:val="64"/>
          <w:szCs w:val="64"/>
        </w:rPr>
        <w:t>象；人才总量和人才层级水平与创新创业的要求还不相适应，</w:t>
      </w:r>
      <w:r>
        <w:rPr>
          <w:rFonts w:ascii="仿宋" w:hAnsi="仿宋" w:eastAsia="仿宋" w:cs="仿宋"/>
          <w:spacing w:val="16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"/>
          <w:sz w:val="64"/>
          <w:szCs w:val="64"/>
        </w:rPr>
        <w:t>制约和影响人才发展的体制机制障碍尚未消除；事业单位绩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5"/>
          <w:sz w:val="64"/>
          <w:szCs w:val="64"/>
        </w:rPr>
        <w:t>效工资搞活分配力度不够，激励导向作用未能充</w:t>
      </w:r>
      <w:r>
        <w:rPr>
          <w:rFonts w:ascii="仿宋" w:hAnsi="仿宋" w:eastAsia="仿宋" w:cs="仿宋"/>
          <w:spacing w:val="4"/>
          <w:sz w:val="64"/>
          <w:szCs w:val="64"/>
        </w:rPr>
        <w:t>分发挥；在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31"/>
          <w:sz w:val="64"/>
          <w:szCs w:val="64"/>
        </w:rPr>
        <w:t>县域发展提升和经济转型升级过程中劳动关系不稳定性有</w:t>
      </w:r>
      <w:r>
        <w:rPr>
          <w:rFonts w:ascii="仿宋" w:hAnsi="仿宋" w:eastAsia="仿宋" w:cs="仿宋"/>
          <w:spacing w:val="4"/>
          <w:sz w:val="64"/>
          <w:szCs w:val="64"/>
        </w:rPr>
        <w:t xml:space="preserve">  所增强，劳动关系矛盾处于多发期和凸显期；镇村两级公共</w:t>
      </w:r>
      <w:r>
        <w:rPr>
          <w:rFonts w:ascii="仿宋" w:hAnsi="仿宋" w:eastAsia="仿宋" w:cs="仿宋"/>
          <w:spacing w:val="7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5"/>
          <w:sz w:val="64"/>
          <w:szCs w:val="64"/>
        </w:rPr>
        <w:t>服务能力不足的问题依然突出，基本公共服务均等化尚未实</w:t>
      </w:r>
      <w:r>
        <w:rPr>
          <w:rFonts w:ascii="仿宋" w:hAnsi="仿宋" w:eastAsia="仿宋" w:cs="仿宋"/>
          <w:spacing w:val="2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11"/>
          <w:sz w:val="60"/>
          <w:szCs w:val="60"/>
        </w:rPr>
        <w:t>现。</w:t>
      </w:r>
    </w:p>
    <w:p w14:paraId="21CCCF92">
      <w:pPr>
        <w:pStyle w:val="2"/>
        <w:spacing w:line="333" w:lineRule="auto"/>
      </w:pPr>
    </w:p>
    <w:p w14:paraId="2FC221FA">
      <w:pPr>
        <w:pStyle w:val="2"/>
        <w:spacing w:line="334" w:lineRule="auto"/>
      </w:pPr>
    </w:p>
    <w:p w14:paraId="31E0A731">
      <w:pPr>
        <w:spacing w:before="201" w:line="222" w:lineRule="auto"/>
        <w:ind w:left="1770"/>
        <w:outlineLvl w:val="6"/>
        <w:rPr>
          <w:rFonts w:ascii="黑体" w:hAnsi="黑体" w:eastAsia="黑体" w:cs="黑体"/>
          <w:sz w:val="62"/>
          <w:szCs w:val="62"/>
        </w:rPr>
      </w:pPr>
      <w:r>
        <w:rPr>
          <w:rFonts w:ascii="黑体" w:hAnsi="黑体" w:eastAsia="黑体" w:cs="黑体"/>
          <w:b/>
          <w:bCs/>
          <w:spacing w:val="-10"/>
          <w:sz w:val="62"/>
          <w:szCs w:val="62"/>
        </w:rPr>
        <w:t>三、“十四五”具体规划任务</w:t>
      </w:r>
    </w:p>
    <w:p w14:paraId="140E003A">
      <w:pPr>
        <w:spacing w:before="375" w:line="226" w:lineRule="auto"/>
        <w:ind w:left="2095"/>
        <w:outlineLvl w:val="6"/>
        <w:rPr>
          <w:rFonts w:ascii="楷体" w:hAnsi="楷体" w:eastAsia="楷体" w:cs="楷体"/>
          <w:sz w:val="69"/>
          <w:szCs w:val="69"/>
        </w:rPr>
      </w:pPr>
      <w:r>
        <w:rPr>
          <w:rFonts w:ascii="楷体" w:hAnsi="楷体" w:eastAsia="楷体" w:cs="楷体"/>
          <w:b/>
          <w:bCs/>
          <w:spacing w:val="-6"/>
          <w:sz w:val="69"/>
          <w:szCs w:val="69"/>
        </w:rPr>
        <w:t>(一)发展思路</w:t>
      </w:r>
    </w:p>
    <w:p w14:paraId="2BA9D446">
      <w:pPr>
        <w:pStyle w:val="2"/>
        <w:spacing w:line="354" w:lineRule="auto"/>
      </w:pPr>
    </w:p>
    <w:p w14:paraId="6CD4024C">
      <w:pPr>
        <w:spacing w:before="208" w:line="359" w:lineRule="auto"/>
        <w:ind w:right="3794" w:firstLine="1786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4"/>
          <w:sz w:val="64"/>
          <w:szCs w:val="64"/>
        </w:rPr>
        <w:t>坚持以习近平新时代中国特色社会主义思想为指导，全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9"/>
          <w:sz w:val="64"/>
          <w:szCs w:val="64"/>
        </w:rPr>
        <w:t>面贯彻党的十九大、十九届二中、三中、四中、</w:t>
      </w:r>
      <w:r>
        <w:rPr>
          <w:rFonts w:ascii="仿宋" w:hAnsi="仿宋" w:eastAsia="仿宋" w:cs="仿宋"/>
          <w:spacing w:val="8"/>
          <w:sz w:val="64"/>
          <w:szCs w:val="64"/>
        </w:rPr>
        <w:t>五中、六中</w:t>
      </w:r>
    </w:p>
    <w:p w14:paraId="1CA3BCF4">
      <w:pPr>
        <w:spacing w:before="101" w:line="224" w:lineRule="auto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5"/>
          <w:sz w:val="64"/>
          <w:szCs w:val="64"/>
        </w:rPr>
        <w:t>全会精神，深入贯彻落实习近平总书记来陕考察讲话精神，</w:t>
      </w:r>
    </w:p>
    <w:p w14:paraId="38A5351B">
      <w:pPr>
        <w:pStyle w:val="2"/>
        <w:spacing w:line="310" w:lineRule="auto"/>
      </w:pPr>
    </w:p>
    <w:p w14:paraId="35CA76AB">
      <w:pPr>
        <w:spacing w:before="208" w:line="222" w:lineRule="auto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3"/>
          <w:sz w:val="64"/>
          <w:szCs w:val="64"/>
        </w:rPr>
        <w:t>围绕部省市人社工作及县委全委会、县党代会部署要求，紧</w:t>
      </w:r>
    </w:p>
    <w:p w14:paraId="4C9DA18F">
      <w:pPr>
        <w:pStyle w:val="2"/>
        <w:spacing w:line="310" w:lineRule="auto"/>
      </w:pPr>
    </w:p>
    <w:p w14:paraId="49DFD630">
      <w:pPr>
        <w:spacing w:before="209" w:line="222" w:lineRule="auto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3"/>
          <w:sz w:val="64"/>
          <w:szCs w:val="64"/>
        </w:rPr>
        <w:t>扣“五个走在关中前列”的目标点位和“民生为本、人才优</w:t>
      </w:r>
    </w:p>
    <w:p w14:paraId="06F731B1">
      <w:pPr>
        <w:pStyle w:val="2"/>
        <w:spacing w:line="321" w:lineRule="auto"/>
      </w:pPr>
    </w:p>
    <w:p w14:paraId="71AB7D25">
      <w:pPr>
        <w:spacing w:before="209" w:line="364" w:lineRule="auto"/>
        <w:ind w:right="3858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5"/>
          <w:sz w:val="64"/>
          <w:szCs w:val="64"/>
        </w:rPr>
        <w:t>先”的工作主线，贯通落实“五项要求”、“五个扎实”,以</w:t>
      </w:r>
      <w:r>
        <w:rPr>
          <w:rFonts w:ascii="仿宋" w:hAnsi="仿宋" w:eastAsia="仿宋" w:cs="仿宋"/>
          <w:spacing w:val="18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0"/>
          <w:sz w:val="64"/>
          <w:szCs w:val="64"/>
        </w:rPr>
        <w:t>新发展理念为引领、以高质量发展为主题、以改革创新为根</w:t>
      </w:r>
      <w:r>
        <w:rPr>
          <w:rFonts w:ascii="仿宋" w:hAnsi="仿宋" w:eastAsia="仿宋" w:cs="仿宋"/>
          <w:spacing w:val="1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9"/>
          <w:sz w:val="64"/>
          <w:szCs w:val="64"/>
        </w:rPr>
        <w:t>本动力、以满足人民日益增长的美好生活需要为根</w:t>
      </w:r>
      <w:r>
        <w:rPr>
          <w:rFonts w:ascii="仿宋" w:hAnsi="仿宋" w:eastAsia="仿宋" w:cs="仿宋"/>
          <w:spacing w:val="18"/>
          <w:sz w:val="64"/>
          <w:szCs w:val="64"/>
        </w:rPr>
        <w:t>本目标，</w:t>
      </w:r>
    </w:p>
    <w:p w14:paraId="556FED69">
      <w:pPr>
        <w:spacing w:before="107" w:line="367" w:lineRule="auto"/>
        <w:ind w:right="3419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29"/>
          <w:sz w:val="64"/>
          <w:szCs w:val="64"/>
        </w:rPr>
        <w:t>不断追赶超越、争创一流，进一步强化就业优先政策，健全</w:t>
      </w:r>
      <w:r>
        <w:rPr>
          <w:rFonts w:ascii="仿宋" w:hAnsi="仿宋" w:eastAsia="仿宋" w:cs="仿宋"/>
          <w:spacing w:val="9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31"/>
          <w:sz w:val="64"/>
          <w:szCs w:val="64"/>
        </w:rPr>
        <w:t>多层次社会保障体系，实行更加积极开放人才政策，提供更</w:t>
      </w:r>
      <w:r>
        <w:rPr>
          <w:rFonts w:ascii="仿宋" w:hAnsi="仿宋" w:eastAsia="仿宋" w:cs="仿宋"/>
          <w:spacing w:val="18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35"/>
          <w:sz w:val="64"/>
          <w:szCs w:val="64"/>
        </w:rPr>
        <w:t>加优质均衡公共服务，着力在就业服务、收入分配、职业培</w:t>
      </w:r>
      <w:r>
        <w:rPr>
          <w:rFonts w:ascii="仿宋" w:hAnsi="仿宋" w:eastAsia="仿宋" w:cs="仿宋"/>
          <w:spacing w:val="1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37"/>
          <w:sz w:val="64"/>
          <w:szCs w:val="64"/>
        </w:rPr>
        <w:t>训及和谐劳动关系等方面实现突破，推动全县人力资源社会</w:t>
      </w:r>
    </w:p>
    <w:p w14:paraId="4F01D449">
      <w:pPr>
        <w:pStyle w:val="2"/>
      </w:pPr>
    </w:p>
    <w:p w14:paraId="00912BBA">
      <w:pPr>
        <w:pStyle w:val="2"/>
      </w:pPr>
    </w:p>
    <w:p w14:paraId="2B0EE5FF">
      <w:pPr>
        <w:pStyle w:val="2"/>
      </w:pPr>
    </w:p>
    <w:p w14:paraId="03149264">
      <w:pPr>
        <w:pStyle w:val="2"/>
      </w:pPr>
    </w:p>
    <w:p w14:paraId="6C7452DB">
      <w:pPr>
        <w:spacing w:before="203" w:line="184" w:lineRule="auto"/>
        <w:ind w:left="16094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spacing w:val="1"/>
          <w:sz w:val="62"/>
          <w:szCs w:val="62"/>
        </w:rPr>
        <w:t>—9—</w:t>
      </w:r>
    </w:p>
    <w:p w14:paraId="394268F0">
      <w:pPr>
        <w:pStyle w:val="2"/>
        <w:spacing w:line="263" w:lineRule="auto"/>
      </w:pPr>
    </w:p>
    <w:p w14:paraId="6349FAF4">
      <w:pPr>
        <w:pStyle w:val="2"/>
        <w:spacing w:line="264" w:lineRule="auto"/>
      </w:pPr>
    </w:p>
    <w:p w14:paraId="029F75EA">
      <w:pPr>
        <w:pStyle w:val="2"/>
        <w:spacing w:line="264" w:lineRule="auto"/>
      </w:pPr>
    </w:p>
    <w:p w14:paraId="1FD0265F">
      <w:pPr>
        <w:spacing w:line="417" w:lineRule="exact"/>
        <w:ind w:firstLine="19579"/>
      </w:pPr>
      <w:r>
        <w:rPr>
          <w:position w:val="-8"/>
        </w:rPr>
        <w:drawing>
          <wp:inline distT="0" distB="0" distL="0" distR="0">
            <wp:extent cx="925195" cy="26416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518" cy="26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0E45">
      <w:pPr>
        <w:spacing w:line="417" w:lineRule="exact"/>
        <w:sectPr>
          <w:pgSz w:w="23711" w:h="31680"/>
          <w:pgMar w:top="943" w:right="107" w:bottom="39" w:left="2566" w:header="0" w:footer="0" w:gutter="0"/>
          <w:cols w:space="720" w:num="1"/>
        </w:sectPr>
      </w:pPr>
    </w:p>
    <w:p w14:paraId="67EDCE7C">
      <w:pPr>
        <w:spacing w:before="129" w:line="359" w:lineRule="auto"/>
        <w:ind w:right="3334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8"/>
          <w:sz w:val="62"/>
          <w:szCs w:val="62"/>
        </w:rPr>
        <w:t>保障事业高质量发展，为谱写眉县新时代高质量发展新篇章、</w:t>
      </w:r>
      <w:r>
        <w:rPr>
          <w:rFonts w:ascii="仿宋" w:hAnsi="仿宋" w:eastAsia="仿宋" w:cs="仿宋"/>
          <w:spacing w:val="14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9"/>
          <w:sz w:val="62"/>
          <w:szCs w:val="62"/>
        </w:rPr>
        <w:t>全面建设社会主义现代化魅力新眉县贡献人社力量。</w:t>
      </w:r>
    </w:p>
    <w:p w14:paraId="76851FF1">
      <w:pPr>
        <w:spacing w:before="10" w:line="227" w:lineRule="auto"/>
        <w:ind w:left="1720"/>
        <w:outlineLvl w:val="6"/>
        <w:rPr>
          <w:rFonts w:ascii="楷体" w:hAnsi="楷体" w:eastAsia="楷体" w:cs="楷体"/>
          <w:sz w:val="64"/>
          <w:szCs w:val="64"/>
        </w:rPr>
      </w:pPr>
      <w:r>
        <w:rPr>
          <w:rFonts w:ascii="楷体" w:hAnsi="楷体" w:eastAsia="楷体" w:cs="楷体"/>
          <w:b/>
          <w:bCs/>
          <w:spacing w:val="20"/>
          <w:sz w:val="64"/>
          <w:szCs w:val="64"/>
        </w:rPr>
        <w:t>(二)基本原则</w:t>
      </w:r>
    </w:p>
    <w:p w14:paraId="4C506223">
      <w:pPr>
        <w:spacing w:before="446" w:line="347" w:lineRule="auto"/>
        <w:ind w:right="3715" w:firstLine="1344"/>
        <w:rPr>
          <w:rFonts w:ascii="仿宋" w:hAnsi="仿宋" w:eastAsia="仿宋" w:cs="仿宋"/>
          <w:sz w:val="64"/>
          <w:szCs w:val="64"/>
        </w:rPr>
      </w:pPr>
      <w:r>
        <w:rPr>
          <w:rFonts w:ascii="宋体" w:hAnsi="宋体" w:eastAsia="宋体" w:cs="宋体"/>
          <w:spacing w:val="-6"/>
          <w:sz w:val="64"/>
          <w:szCs w:val="64"/>
        </w:rPr>
        <w:t>1.</w:t>
      </w:r>
      <w:r>
        <w:rPr>
          <w:rFonts w:ascii="仿宋" w:hAnsi="仿宋" w:eastAsia="仿宋" w:cs="仿宋"/>
          <w:spacing w:val="-6"/>
          <w:sz w:val="64"/>
          <w:szCs w:val="64"/>
        </w:rPr>
        <w:t>坚持党的领导，致力追赶超越。坚持党的集中统一领</w:t>
      </w:r>
      <w:r>
        <w:rPr>
          <w:rFonts w:ascii="仿宋" w:hAnsi="仿宋" w:eastAsia="仿宋" w:cs="仿宋"/>
          <w:spacing w:val="16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3"/>
          <w:sz w:val="64"/>
          <w:szCs w:val="64"/>
        </w:rPr>
        <w:t>导，推动党的路线方针政策在人社系统全面贯彻，不断提高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hint="eastAsia" w:ascii="仿宋" w:hAnsi="仿宋" w:eastAsia="仿宋" w:cs="仿宋"/>
          <w:spacing w:val="-3"/>
          <w:sz w:val="64"/>
          <w:szCs w:val="64"/>
          <w:lang w:eastAsia="zh-CN"/>
        </w:rPr>
        <w:t>贯彻新发展理念，构建新发展格局</w:t>
      </w:r>
      <w:r>
        <w:rPr>
          <w:rFonts w:ascii="仿宋" w:hAnsi="仿宋" w:eastAsia="仿宋" w:cs="仿宋"/>
          <w:spacing w:val="-3"/>
          <w:sz w:val="64"/>
          <w:szCs w:val="64"/>
        </w:rPr>
        <w:t>的能力和水平，统筹推进</w:t>
      </w:r>
      <w:r>
        <w:rPr>
          <w:rFonts w:ascii="仿宋" w:hAnsi="仿宋" w:eastAsia="仿宋" w:cs="仿宋"/>
          <w:spacing w:val="6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2"/>
          <w:sz w:val="64"/>
          <w:szCs w:val="64"/>
        </w:rPr>
        <w:t>人社系统实现更高质量、更有效率、更加公平、更可持续、</w:t>
      </w:r>
      <w:r>
        <w:rPr>
          <w:rFonts w:ascii="仿宋" w:hAnsi="仿宋" w:eastAsia="仿宋" w:cs="仿宋"/>
          <w:spacing w:val="1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5"/>
          <w:sz w:val="64"/>
          <w:szCs w:val="64"/>
        </w:rPr>
        <w:t>更为安全的发展，为新时代追赶超越提供坚强保障。</w:t>
      </w:r>
    </w:p>
    <w:p w14:paraId="64230E87">
      <w:pPr>
        <w:spacing w:before="212" w:line="354" w:lineRule="auto"/>
        <w:ind w:right="3535" w:firstLine="1344"/>
        <w:rPr>
          <w:rFonts w:ascii="仿宋" w:hAnsi="仿宋" w:eastAsia="仿宋" w:cs="仿宋"/>
          <w:sz w:val="64"/>
          <w:szCs w:val="64"/>
        </w:rPr>
      </w:pPr>
      <w:r>
        <w:rPr>
          <w:rFonts w:ascii="宋体" w:hAnsi="宋体" w:eastAsia="宋体" w:cs="宋体"/>
          <w:spacing w:val="1"/>
          <w:sz w:val="64"/>
          <w:szCs w:val="64"/>
        </w:rPr>
        <w:t>2.</w:t>
      </w:r>
      <w:r>
        <w:rPr>
          <w:rFonts w:ascii="仿宋" w:hAnsi="仿宋" w:eastAsia="仿宋" w:cs="仿宋"/>
          <w:spacing w:val="1"/>
          <w:sz w:val="64"/>
          <w:szCs w:val="64"/>
        </w:rPr>
        <w:t>坚持以人为本，强化普惠导向。树牢以</w:t>
      </w:r>
      <w:r>
        <w:rPr>
          <w:rFonts w:ascii="仿宋" w:hAnsi="仿宋" w:eastAsia="仿宋" w:cs="仿宋"/>
          <w:sz w:val="64"/>
          <w:szCs w:val="64"/>
        </w:rPr>
        <w:t xml:space="preserve">人民为中心的 </w:t>
      </w:r>
      <w:r>
        <w:rPr>
          <w:rFonts w:ascii="仿宋" w:hAnsi="仿宋" w:eastAsia="仿宋" w:cs="仿宋"/>
          <w:spacing w:val="2"/>
          <w:sz w:val="64"/>
          <w:szCs w:val="64"/>
        </w:rPr>
        <w:t>发展思想，把实现好、维护好、发展好最广大人民根本利益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3"/>
          <w:sz w:val="64"/>
          <w:szCs w:val="64"/>
        </w:rPr>
        <w:t>作为社会保障事业发展的根本目的，贯穿到人社</w:t>
      </w:r>
      <w:r>
        <w:rPr>
          <w:rFonts w:ascii="仿宋" w:hAnsi="仿宋" w:eastAsia="仿宋" w:cs="仿宋"/>
          <w:spacing w:val="2"/>
          <w:sz w:val="64"/>
          <w:szCs w:val="64"/>
        </w:rPr>
        <w:t>事业发展始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"/>
          <w:sz w:val="64"/>
          <w:szCs w:val="64"/>
        </w:rPr>
        <w:t>终。下功夫解决好人民群众最关心、最直接、最现实的就业</w:t>
      </w:r>
      <w:r>
        <w:rPr>
          <w:rFonts w:ascii="仿宋" w:hAnsi="仿宋" w:eastAsia="仿宋" w:cs="仿宋"/>
          <w:spacing w:val="11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5"/>
          <w:sz w:val="64"/>
          <w:szCs w:val="64"/>
        </w:rPr>
        <w:t>创业、社会保障、收入分配等问题，努力实现经济发展与民</w:t>
      </w:r>
      <w:r>
        <w:rPr>
          <w:rFonts w:ascii="仿宋" w:hAnsi="仿宋" w:eastAsia="仿宋" w:cs="仿宋"/>
          <w:spacing w:val="2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2"/>
          <w:sz w:val="64"/>
          <w:szCs w:val="64"/>
        </w:rPr>
        <w:t>生保障同步提升、政府得民心与群众得实惠互利双赢。</w:t>
      </w:r>
    </w:p>
    <w:p w14:paraId="67E891C2">
      <w:pPr>
        <w:spacing w:before="135" w:line="345" w:lineRule="auto"/>
        <w:ind w:right="3452" w:firstLine="1456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"/>
          <w:sz w:val="64"/>
          <w:szCs w:val="64"/>
        </w:rPr>
        <w:t>3.坚持改革创新，注重激发活力。不断深化对人力资源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1"/>
          <w:sz w:val="64"/>
          <w:szCs w:val="64"/>
        </w:rPr>
        <w:t>社会保障事业发展规律的认识，着力破除制约高质量发展、</w:t>
      </w:r>
    </w:p>
    <w:p w14:paraId="18E1EDC7">
      <w:pPr>
        <w:spacing w:before="109" w:line="354" w:lineRule="auto"/>
        <w:ind w:right="2952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4"/>
          <w:sz w:val="64"/>
          <w:szCs w:val="64"/>
        </w:rPr>
        <w:t>高质量生活的体制机制障碍，围绕解决发展中的难点堵点问</w:t>
      </w:r>
      <w:r>
        <w:rPr>
          <w:rFonts w:ascii="仿宋" w:hAnsi="仿宋" w:eastAsia="仿宋" w:cs="仿宋"/>
          <w:spacing w:val="8"/>
          <w:sz w:val="64"/>
          <w:szCs w:val="64"/>
        </w:rPr>
        <w:t xml:space="preserve">  题，增强改革创新意识，打破思维定势，提高改革</w:t>
      </w:r>
      <w:r>
        <w:rPr>
          <w:rFonts w:ascii="仿宋" w:hAnsi="仿宋" w:eastAsia="仿宋" w:cs="仿宋"/>
          <w:spacing w:val="7"/>
          <w:sz w:val="64"/>
          <w:szCs w:val="64"/>
        </w:rPr>
        <w:t>质量，推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2"/>
          <w:sz w:val="64"/>
          <w:szCs w:val="64"/>
        </w:rPr>
        <w:t>动落地见效。充分考虑各方面的承受能力和可能产生的影响，</w:t>
      </w:r>
      <w:r>
        <w:rPr>
          <w:rFonts w:ascii="仿宋" w:hAnsi="仿宋" w:eastAsia="仿宋" w:cs="仿宋"/>
          <w:spacing w:val="18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0"/>
          <w:sz w:val="64"/>
          <w:szCs w:val="64"/>
        </w:rPr>
        <w:t>注重把握改革的力度、时机、节奏，坚定不</w:t>
      </w:r>
      <w:r>
        <w:rPr>
          <w:rFonts w:ascii="仿宋" w:hAnsi="仿宋" w:eastAsia="仿宋" w:cs="仿宋"/>
          <w:spacing w:val="9"/>
          <w:sz w:val="64"/>
          <w:szCs w:val="64"/>
        </w:rPr>
        <w:t>移地推进人社领</w:t>
      </w:r>
      <w:r>
        <w:rPr>
          <w:rFonts w:ascii="仿宋" w:hAnsi="仿宋" w:eastAsia="仿宋" w:cs="仿宋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21"/>
          <w:sz w:val="64"/>
          <w:szCs w:val="64"/>
        </w:rPr>
        <w:t>域改革创新。</w:t>
      </w:r>
    </w:p>
    <w:p w14:paraId="02C292D3">
      <w:pPr>
        <w:spacing w:before="353" w:line="222" w:lineRule="auto"/>
        <w:ind w:left="1432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3"/>
          <w:sz w:val="64"/>
          <w:szCs w:val="64"/>
        </w:rPr>
        <w:t>4.坚持公平正义，确保实绩实效。贯彻全面依法治国基</w:t>
      </w:r>
    </w:p>
    <w:p w14:paraId="19CE825E">
      <w:pPr>
        <w:pStyle w:val="2"/>
        <w:spacing w:line="254" w:lineRule="auto"/>
      </w:pPr>
    </w:p>
    <w:p w14:paraId="3DB78492">
      <w:pPr>
        <w:pStyle w:val="2"/>
        <w:spacing w:line="254" w:lineRule="auto"/>
      </w:pPr>
    </w:p>
    <w:p w14:paraId="00D4F489">
      <w:pPr>
        <w:pStyle w:val="2"/>
        <w:spacing w:line="254" w:lineRule="auto"/>
      </w:pPr>
    </w:p>
    <w:p w14:paraId="49C9D9BA">
      <w:pPr>
        <w:pStyle w:val="2"/>
        <w:spacing w:line="254" w:lineRule="auto"/>
      </w:pPr>
    </w:p>
    <w:p w14:paraId="796D686E">
      <w:pPr>
        <w:spacing w:before="185" w:line="185" w:lineRule="auto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3"/>
          <w:sz w:val="57"/>
          <w:szCs w:val="57"/>
        </w:rPr>
        <w:t>—10—</w:t>
      </w:r>
    </w:p>
    <w:p w14:paraId="7867C683">
      <w:pPr>
        <w:pStyle w:val="2"/>
        <w:spacing w:line="433" w:lineRule="auto"/>
      </w:pPr>
    </w:p>
    <w:p w14:paraId="52DB2013">
      <w:pPr>
        <w:spacing w:before="1" w:line="513" w:lineRule="exact"/>
        <w:ind w:firstLine="18758"/>
      </w:pPr>
      <w:r>
        <w:rPr>
          <w:position w:val="-10"/>
        </w:rPr>
        <w:drawing>
          <wp:inline distT="0" distB="0" distL="0" distR="0">
            <wp:extent cx="983615" cy="32575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84170" cy="32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5862">
      <w:pPr>
        <w:spacing w:line="513" w:lineRule="exact"/>
        <w:sectPr>
          <w:pgSz w:w="23663" w:h="31680"/>
          <w:pgMar w:top="1637" w:right="53" w:bottom="34" w:left="3299" w:header="0" w:footer="0" w:gutter="0"/>
          <w:cols w:space="720" w:num="1"/>
        </w:sectPr>
      </w:pPr>
    </w:p>
    <w:p w14:paraId="1C339DFA">
      <w:pPr>
        <w:spacing w:before="138" w:line="356" w:lineRule="auto"/>
        <w:ind w:left="91" w:right="3369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7"/>
          <w:sz w:val="63"/>
          <w:szCs w:val="63"/>
        </w:rPr>
        <w:t>本方略，深入推进依法行政，形成更加完善的制度体系，让</w:t>
      </w:r>
      <w:r>
        <w:rPr>
          <w:rFonts w:ascii="仿宋" w:hAnsi="仿宋" w:eastAsia="仿宋" w:cs="仿宋"/>
          <w:spacing w:val="8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6"/>
          <w:sz w:val="63"/>
          <w:szCs w:val="63"/>
        </w:rPr>
        <w:t>更多的人民群众享受到更加公平和更高水平的就业、社保、</w:t>
      </w:r>
      <w:r>
        <w:rPr>
          <w:rFonts w:ascii="仿宋" w:hAnsi="仿宋" w:eastAsia="仿宋" w:cs="仿宋"/>
          <w:spacing w:val="7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2"/>
          <w:sz w:val="63"/>
          <w:szCs w:val="63"/>
        </w:rPr>
        <w:t>人事人才、收入分配、劳动关系等人力资源社会保障公共服</w:t>
      </w:r>
      <w:r>
        <w:rPr>
          <w:rFonts w:ascii="仿宋" w:hAnsi="仿宋" w:eastAsia="仿宋" w:cs="仿宋"/>
          <w:spacing w:val="10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2"/>
          <w:sz w:val="63"/>
          <w:szCs w:val="63"/>
        </w:rPr>
        <w:t>务。加大社保制度体系建设的跟踪问效，以制度的公平来保</w:t>
      </w:r>
      <w:r>
        <w:rPr>
          <w:rFonts w:ascii="仿宋" w:hAnsi="仿宋" w:eastAsia="仿宋" w:cs="仿宋"/>
          <w:spacing w:val="17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5"/>
          <w:sz w:val="63"/>
          <w:szCs w:val="63"/>
        </w:rPr>
        <w:t>障群众权力的公平，以政策的有效落实来保证群众权益的实</w:t>
      </w:r>
      <w:r>
        <w:rPr>
          <w:rFonts w:ascii="仿宋" w:hAnsi="仿宋" w:eastAsia="仿宋" w:cs="仿宋"/>
          <w:spacing w:val="14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-32"/>
          <w:sz w:val="63"/>
          <w:szCs w:val="63"/>
        </w:rPr>
        <w:t>现。</w:t>
      </w:r>
    </w:p>
    <w:p w14:paraId="4AD78FFC">
      <w:pPr>
        <w:spacing w:before="137" w:line="359" w:lineRule="auto"/>
        <w:ind w:left="91" w:right="2658" w:firstLine="1387"/>
        <w:rPr>
          <w:rFonts w:ascii="仿宋" w:hAnsi="仿宋" w:eastAsia="仿宋" w:cs="仿宋"/>
          <w:sz w:val="66"/>
          <w:szCs w:val="66"/>
        </w:rPr>
      </w:pPr>
      <w:r>
        <w:rPr>
          <w:rFonts w:ascii="宋体" w:hAnsi="宋体" w:eastAsia="宋体" w:cs="宋体"/>
          <w:spacing w:val="-10"/>
          <w:sz w:val="66"/>
          <w:szCs w:val="66"/>
        </w:rPr>
        <w:t>5.</w:t>
      </w:r>
      <w:r>
        <w:rPr>
          <w:rFonts w:ascii="仿宋" w:hAnsi="仿宋" w:eastAsia="仿宋" w:cs="仿宋"/>
          <w:spacing w:val="-10"/>
          <w:sz w:val="66"/>
          <w:szCs w:val="66"/>
        </w:rPr>
        <w:t>坚持结合实际，有力有序推进。加强前</w:t>
      </w:r>
      <w:r>
        <w:rPr>
          <w:rFonts w:ascii="仿宋" w:hAnsi="仿宋" w:eastAsia="仿宋" w:cs="仿宋"/>
          <w:spacing w:val="-11"/>
          <w:sz w:val="66"/>
          <w:szCs w:val="66"/>
        </w:rPr>
        <w:t>瞻性思考、全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-8"/>
          <w:sz w:val="66"/>
          <w:szCs w:val="66"/>
        </w:rPr>
        <w:t>局性谋划，加强与县域发展产业和民生基础的有机融合，严</w:t>
      </w:r>
      <w:r>
        <w:rPr>
          <w:rFonts w:ascii="仿宋" w:hAnsi="仿宋" w:eastAsia="仿宋" w:cs="仿宋"/>
          <w:spacing w:val="3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-12"/>
          <w:sz w:val="66"/>
          <w:szCs w:val="66"/>
        </w:rPr>
        <w:t>格落实政策，牢牢把握人力资源社会保障事业发展总体布局，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-6"/>
          <w:sz w:val="66"/>
          <w:szCs w:val="66"/>
        </w:rPr>
        <w:t>使人力资源社会保障工作与民生事业推进、经济社会发展相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-7"/>
          <w:sz w:val="66"/>
          <w:szCs w:val="66"/>
        </w:rPr>
        <w:t>互适应。既要尽力而为，逐步提高保障水平，让城乡居民更</w:t>
      </w:r>
      <w:r>
        <w:rPr>
          <w:rFonts w:ascii="仿宋" w:hAnsi="仿宋" w:eastAsia="仿宋" w:cs="仿宋"/>
          <w:spacing w:val="3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-4"/>
          <w:sz w:val="66"/>
          <w:szCs w:val="66"/>
        </w:rPr>
        <w:t>公平更充分地共享改革发展成果；又要量力</w:t>
      </w:r>
      <w:r>
        <w:rPr>
          <w:rFonts w:ascii="仿宋" w:hAnsi="仿宋" w:eastAsia="仿宋" w:cs="仿宋"/>
          <w:spacing w:val="-5"/>
          <w:sz w:val="66"/>
          <w:szCs w:val="66"/>
        </w:rPr>
        <w:t>而行，兼顾财政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-10"/>
          <w:sz w:val="66"/>
          <w:szCs w:val="66"/>
        </w:rPr>
        <w:t>承受能力，不脱离实际做出难以兑现的承诺。</w:t>
      </w:r>
    </w:p>
    <w:p w14:paraId="04E80716">
      <w:pPr>
        <w:spacing w:before="74" w:line="364" w:lineRule="auto"/>
        <w:ind w:left="91" w:right="2855" w:firstLine="1387"/>
        <w:rPr>
          <w:rFonts w:ascii="仿宋" w:hAnsi="仿宋" w:eastAsia="仿宋" w:cs="仿宋"/>
          <w:sz w:val="66"/>
          <w:szCs w:val="66"/>
        </w:rPr>
      </w:pPr>
      <w:r>
        <w:rPr>
          <w:rFonts w:ascii="仿宋" w:hAnsi="仿宋" w:eastAsia="仿宋" w:cs="仿宋"/>
          <w:spacing w:val="1"/>
          <w:sz w:val="66"/>
          <w:szCs w:val="66"/>
        </w:rPr>
        <w:t>6.坚持兜住底线，补齐短板弱项。兜牢民生保障底线，</w:t>
      </w:r>
      <w:r>
        <w:rPr>
          <w:rFonts w:ascii="仿宋" w:hAnsi="仿宋" w:eastAsia="仿宋" w:cs="仿宋"/>
          <w:spacing w:val="5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5"/>
          <w:sz w:val="66"/>
          <w:szCs w:val="66"/>
        </w:rPr>
        <w:t>特别是守住保障困难群众基本生活和基本权益这一基本要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-1"/>
          <w:sz w:val="66"/>
          <w:szCs w:val="66"/>
        </w:rPr>
        <w:t>求，实现应保尽保。努力破解社保层次低水平发展、社保资</w:t>
      </w:r>
      <w:r>
        <w:rPr>
          <w:rFonts w:ascii="仿宋" w:hAnsi="仿宋" w:eastAsia="仿宋" w:cs="仿宋"/>
          <w:spacing w:val="8"/>
          <w:sz w:val="66"/>
          <w:szCs w:val="66"/>
        </w:rPr>
        <w:t xml:space="preserve"> </w:t>
      </w:r>
      <w:r>
        <w:rPr>
          <w:rFonts w:ascii="仿宋" w:hAnsi="仿宋" w:eastAsia="仿宋" w:cs="仿宋"/>
          <w:sz w:val="66"/>
          <w:szCs w:val="66"/>
        </w:rPr>
        <w:t xml:space="preserve">金低效率运转等具体问题，补齐短板弱项。想方设法促进困 </w:t>
      </w:r>
      <w:r>
        <w:rPr>
          <w:rFonts w:ascii="仿宋" w:hAnsi="仿宋" w:eastAsia="仿宋" w:cs="仿宋"/>
          <w:spacing w:val="5"/>
          <w:sz w:val="66"/>
          <w:szCs w:val="66"/>
        </w:rPr>
        <w:t>难群体就业，妥善解决拖欠农民工工资问题，避免发生冲击</w:t>
      </w:r>
      <w:r>
        <w:rPr>
          <w:rFonts w:ascii="仿宋" w:hAnsi="仿宋" w:eastAsia="仿宋" w:cs="仿宋"/>
          <w:spacing w:val="8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-3"/>
          <w:sz w:val="66"/>
          <w:szCs w:val="66"/>
        </w:rPr>
        <w:t>社会道德底线的事件，切实维护社会和谐稳定。</w:t>
      </w:r>
    </w:p>
    <w:p w14:paraId="08D10E4E">
      <w:pPr>
        <w:spacing w:before="9" w:line="230" w:lineRule="auto"/>
        <w:ind w:left="1738"/>
        <w:outlineLvl w:val="6"/>
        <w:rPr>
          <w:rFonts w:ascii="楷体" w:hAnsi="楷体" w:eastAsia="楷体" w:cs="楷体"/>
          <w:sz w:val="70"/>
          <w:szCs w:val="70"/>
        </w:rPr>
      </w:pPr>
      <w:r>
        <w:rPr>
          <w:rFonts w:ascii="楷体" w:hAnsi="楷体" w:eastAsia="楷体" w:cs="楷体"/>
          <w:b/>
          <w:bCs/>
          <w:spacing w:val="6"/>
          <w:sz w:val="70"/>
          <w:szCs w:val="70"/>
        </w:rPr>
        <w:t>(三)主要目标</w:t>
      </w:r>
    </w:p>
    <w:p w14:paraId="59ABE69C">
      <w:pPr>
        <w:pStyle w:val="2"/>
        <w:spacing w:line="328" w:lineRule="auto"/>
      </w:pPr>
    </w:p>
    <w:p w14:paraId="757EC2A7">
      <w:pPr>
        <w:pStyle w:val="2"/>
        <w:spacing w:line="329" w:lineRule="auto"/>
      </w:pPr>
    </w:p>
    <w:p w14:paraId="3911F317">
      <w:pPr>
        <w:spacing w:before="221" w:line="336" w:lineRule="auto"/>
        <w:ind w:right="2695" w:firstLine="1478"/>
        <w:rPr>
          <w:rFonts w:ascii="仿宋" w:hAnsi="仿宋" w:eastAsia="仿宋" w:cs="仿宋"/>
          <w:sz w:val="68"/>
          <w:szCs w:val="68"/>
        </w:rPr>
      </w:pPr>
      <w:r>
        <w:rPr>
          <w:rFonts w:ascii="仿宋" w:hAnsi="仿宋" w:eastAsia="仿宋" w:cs="仿宋"/>
          <w:spacing w:val="18"/>
          <w:sz w:val="68"/>
          <w:szCs w:val="68"/>
        </w:rPr>
        <w:t>按照中省市部署安排，结合我县发展实际，制定我县</w:t>
      </w:r>
      <w:r>
        <w:rPr>
          <w:rFonts w:ascii="仿宋" w:hAnsi="仿宋" w:eastAsia="仿宋" w:cs="仿宋"/>
          <w:spacing w:val="17"/>
          <w:sz w:val="68"/>
          <w:szCs w:val="68"/>
        </w:rPr>
        <w:t xml:space="preserve"> </w:t>
      </w:r>
      <w:r>
        <w:rPr>
          <w:rFonts w:ascii="仿宋" w:hAnsi="仿宋" w:eastAsia="仿宋" w:cs="仿宋"/>
          <w:spacing w:val="-5"/>
          <w:sz w:val="68"/>
          <w:szCs w:val="68"/>
        </w:rPr>
        <w:t>2035年人力资源社会保障事业发展远景目标和“十四五”时</w:t>
      </w:r>
    </w:p>
    <w:p w14:paraId="6CC4B9FC">
      <w:pPr>
        <w:spacing w:line="336" w:lineRule="auto"/>
        <w:rPr>
          <w:rFonts w:ascii="仿宋" w:hAnsi="仿宋" w:eastAsia="仿宋" w:cs="仿宋"/>
          <w:sz w:val="68"/>
          <w:szCs w:val="68"/>
        </w:rPr>
        <w:sectPr>
          <w:footerReference r:id="rId8" w:type="default"/>
          <w:pgSz w:w="23309" w:h="31680"/>
          <w:pgMar w:top="1272" w:right="197" w:bottom="738" w:left="2865" w:header="0" w:footer="56" w:gutter="0"/>
          <w:cols w:space="720" w:num="1"/>
        </w:sectPr>
      </w:pPr>
    </w:p>
    <w:p w14:paraId="231135D9">
      <w:pPr>
        <w:spacing w:before="116" w:line="223" w:lineRule="auto"/>
        <w:ind w:left="148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40"/>
          <w:sz w:val="57"/>
          <w:szCs w:val="57"/>
        </w:rPr>
        <w:t>期主要目标。</w:t>
      </w:r>
    </w:p>
    <w:p w14:paraId="1A2FED80">
      <w:pPr>
        <w:spacing w:before="413" w:line="365" w:lineRule="auto"/>
        <w:ind w:left="148" w:right="2692" w:firstLine="1434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spacing w:val="9"/>
          <w:sz w:val="64"/>
          <w:szCs w:val="64"/>
        </w:rPr>
        <w:t>2035年远景目标。展望未来十五年，随着全市</w:t>
      </w:r>
      <w:r>
        <w:rPr>
          <w:rFonts w:ascii="宋体" w:hAnsi="宋体" w:eastAsia="宋体" w:cs="宋体"/>
          <w:spacing w:val="8"/>
          <w:sz w:val="64"/>
          <w:szCs w:val="64"/>
        </w:rPr>
        <w:t>综合实力</w:t>
      </w:r>
      <w:r>
        <w:rPr>
          <w:rFonts w:ascii="宋体" w:hAnsi="宋体" w:eastAsia="宋体" w:cs="宋体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11"/>
          <w:sz w:val="64"/>
          <w:szCs w:val="64"/>
        </w:rPr>
        <w:t>大幅提升，全县经济总量和城乡居民人均收入将</w:t>
      </w:r>
      <w:r>
        <w:rPr>
          <w:rFonts w:ascii="宋体" w:hAnsi="宋体" w:eastAsia="宋体" w:cs="宋体"/>
          <w:spacing w:val="10"/>
          <w:sz w:val="64"/>
          <w:szCs w:val="64"/>
        </w:rPr>
        <w:t>迈上新的台</w:t>
      </w:r>
      <w:r>
        <w:rPr>
          <w:rFonts w:ascii="宋体" w:hAnsi="宋体" w:eastAsia="宋体" w:cs="宋体"/>
          <w:sz w:val="64"/>
          <w:szCs w:val="64"/>
        </w:rPr>
        <w:t xml:space="preserve">  </w:t>
      </w:r>
      <w:r>
        <w:rPr>
          <w:rFonts w:ascii="宋体" w:hAnsi="宋体" w:eastAsia="宋体" w:cs="宋体"/>
          <w:spacing w:val="14"/>
          <w:sz w:val="64"/>
          <w:szCs w:val="64"/>
        </w:rPr>
        <w:t>阶，中等收入群体显著扩大，基本公共服务实现</w:t>
      </w:r>
      <w:r>
        <w:rPr>
          <w:rFonts w:ascii="宋体" w:hAnsi="宋体" w:eastAsia="宋体" w:cs="宋体"/>
          <w:spacing w:val="13"/>
          <w:sz w:val="64"/>
          <w:szCs w:val="64"/>
        </w:rPr>
        <w:t>均等化，城</w:t>
      </w:r>
      <w:r>
        <w:rPr>
          <w:rFonts w:ascii="宋体" w:hAnsi="宋体" w:eastAsia="宋体" w:cs="宋体"/>
          <w:sz w:val="64"/>
          <w:szCs w:val="64"/>
        </w:rPr>
        <w:t xml:space="preserve">  </w:t>
      </w:r>
      <w:r>
        <w:rPr>
          <w:rFonts w:ascii="宋体" w:hAnsi="宋体" w:eastAsia="宋体" w:cs="宋体"/>
          <w:spacing w:val="13"/>
          <w:sz w:val="64"/>
          <w:szCs w:val="64"/>
        </w:rPr>
        <w:t>乡区域发展差距和居民生活水平差距不断缩小。随着全面建</w:t>
      </w:r>
      <w:r>
        <w:rPr>
          <w:rFonts w:ascii="宋体" w:hAnsi="宋体" w:eastAsia="宋体" w:cs="宋体"/>
          <w:spacing w:val="9"/>
          <w:sz w:val="64"/>
          <w:szCs w:val="64"/>
        </w:rPr>
        <w:t xml:space="preserve">  </w:t>
      </w:r>
      <w:r>
        <w:rPr>
          <w:rFonts w:ascii="宋体" w:hAnsi="宋体" w:eastAsia="宋体" w:cs="宋体"/>
          <w:spacing w:val="18"/>
          <w:sz w:val="64"/>
          <w:szCs w:val="64"/>
        </w:rPr>
        <w:t>设社会主义现代化魅力新眉县的目标实现，人力资</w:t>
      </w:r>
      <w:r>
        <w:rPr>
          <w:rFonts w:ascii="宋体" w:hAnsi="宋体" w:eastAsia="宋体" w:cs="宋体"/>
          <w:spacing w:val="17"/>
          <w:sz w:val="64"/>
          <w:szCs w:val="64"/>
        </w:rPr>
        <w:t>源社会保</w:t>
      </w:r>
      <w:r>
        <w:rPr>
          <w:rFonts w:ascii="宋体" w:hAnsi="宋体" w:eastAsia="宋体" w:cs="宋体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20"/>
          <w:sz w:val="64"/>
          <w:szCs w:val="64"/>
        </w:rPr>
        <w:t>障制度体系将更加完善，社会就业更加充分更高质量，更好</w:t>
      </w:r>
      <w:r>
        <w:rPr>
          <w:rFonts w:ascii="宋体" w:hAnsi="宋体" w:eastAsia="宋体" w:cs="宋体"/>
          <w:spacing w:val="16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21"/>
          <w:sz w:val="64"/>
          <w:szCs w:val="64"/>
        </w:rPr>
        <w:t>满足广大劳动者对美好生活的向往。多层次社会</w:t>
      </w:r>
      <w:r>
        <w:rPr>
          <w:rFonts w:ascii="宋体" w:hAnsi="宋体" w:eastAsia="宋体" w:cs="宋体"/>
          <w:spacing w:val="20"/>
          <w:sz w:val="64"/>
          <w:szCs w:val="64"/>
        </w:rPr>
        <w:t>保障体系更</w:t>
      </w:r>
      <w:r>
        <w:rPr>
          <w:rFonts w:ascii="宋体" w:hAnsi="宋体" w:eastAsia="宋体" w:cs="宋体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24"/>
          <w:sz w:val="64"/>
          <w:szCs w:val="64"/>
        </w:rPr>
        <w:t>加公平更可持续，形成社会保障全民共建共享的良好发展局</w:t>
      </w:r>
      <w:r>
        <w:rPr>
          <w:rFonts w:ascii="宋体" w:hAnsi="宋体" w:eastAsia="宋体" w:cs="宋体"/>
          <w:spacing w:val="18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23"/>
          <w:sz w:val="64"/>
          <w:szCs w:val="64"/>
        </w:rPr>
        <w:t>面。人才政策更加积极开放，各类人才创新活力竞相迸发。</w:t>
      </w:r>
      <w:r>
        <w:rPr>
          <w:rFonts w:ascii="宋体" w:hAnsi="宋体" w:eastAsia="宋体" w:cs="宋体"/>
          <w:spacing w:val="1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26"/>
          <w:sz w:val="64"/>
          <w:szCs w:val="64"/>
        </w:rPr>
        <w:t>工资收入分配更加公平合理，劳动关系更加和谐稳定</w:t>
      </w:r>
      <w:r>
        <w:rPr>
          <w:rFonts w:ascii="宋体" w:hAnsi="宋体" w:eastAsia="宋体" w:cs="宋体"/>
          <w:spacing w:val="25"/>
          <w:sz w:val="64"/>
          <w:szCs w:val="64"/>
        </w:rPr>
        <w:t>，城乡</w:t>
      </w:r>
      <w:r>
        <w:rPr>
          <w:rFonts w:ascii="宋体" w:hAnsi="宋体" w:eastAsia="宋体" w:cs="宋体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8"/>
          <w:sz w:val="64"/>
          <w:szCs w:val="64"/>
        </w:rPr>
        <w:t>基本公共服务更加优质高效。</w:t>
      </w:r>
    </w:p>
    <w:p w14:paraId="220BB066">
      <w:pPr>
        <w:spacing w:before="143" w:line="362" w:lineRule="auto"/>
        <w:ind w:left="148" w:right="2306" w:firstLine="1431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-7"/>
          <w:sz w:val="67"/>
          <w:szCs w:val="67"/>
        </w:rPr>
        <w:t>“十四五”时期主要目标。</w:t>
      </w:r>
      <w:r>
        <w:rPr>
          <w:rFonts w:ascii="宋体" w:hAnsi="宋体" w:eastAsia="宋体" w:cs="宋体"/>
          <w:spacing w:val="-7"/>
          <w:sz w:val="67"/>
          <w:szCs w:val="67"/>
        </w:rPr>
        <w:t>强化追赶超越、高质量发展</w:t>
      </w:r>
      <w:r>
        <w:rPr>
          <w:rFonts w:ascii="宋体" w:hAnsi="宋体" w:eastAsia="宋体" w:cs="宋体"/>
          <w:spacing w:val="7"/>
          <w:sz w:val="67"/>
          <w:szCs w:val="67"/>
        </w:rPr>
        <w:t xml:space="preserve">  </w:t>
      </w:r>
      <w:r>
        <w:rPr>
          <w:rFonts w:ascii="宋体" w:hAnsi="宋体" w:eastAsia="宋体" w:cs="宋体"/>
          <w:spacing w:val="-7"/>
          <w:sz w:val="67"/>
          <w:szCs w:val="67"/>
        </w:rPr>
        <w:t>导向，</w:t>
      </w:r>
      <w:r>
        <w:rPr>
          <w:rFonts w:hint="eastAsia" w:ascii="宋体" w:hAnsi="宋体" w:eastAsia="宋体" w:cs="宋体"/>
          <w:spacing w:val="-7"/>
          <w:sz w:val="67"/>
          <w:szCs w:val="67"/>
          <w:lang w:eastAsia="zh-CN"/>
        </w:rPr>
        <w:t>坚持稳中求进工作总基调</w:t>
      </w:r>
      <w:r>
        <w:rPr>
          <w:rFonts w:ascii="宋体" w:hAnsi="宋体" w:eastAsia="宋体" w:cs="宋体"/>
          <w:spacing w:val="-7"/>
          <w:sz w:val="67"/>
          <w:szCs w:val="67"/>
        </w:rPr>
        <w:t>，以稳就业保民生为重</w:t>
      </w:r>
      <w:r>
        <w:rPr>
          <w:rFonts w:ascii="宋体" w:hAnsi="宋体" w:eastAsia="宋体" w:cs="宋体"/>
          <w:spacing w:val="8"/>
          <w:sz w:val="67"/>
          <w:szCs w:val="67"/>
        </w:rPr>
        <w:t xml:space="preserve">  </w:t>
      </w:r>
      <w:r>
        <w:rPr>
          <w:rFonts w:ascii="宋体" w:hAnsi="宋体" w:eastAsia="宋体" w:cs="宋体"/>
          <w:spacing w:val="-4"/>
          <w:sz w:val="67"/>
          <w:szCs w:val="67"/>
        </w:rPr>
        <w:t>点，创新实施惠民生、促发展、保稳定举措，不断提升就业</w:t>
      </w:r>
      <w:r>
        <w:rPr>
          <w:rFonts w:ascii="宋体" w:hAnsi="宋体" w:eastAsia="宋体" w:cs="宋体"/>
          <w:sz w:val="67"/>
          <w:szCs w:val="67"/>
        </w:rPr>
        <w:t xml:space="preserve">  创业、社会保障、人事人才、劳动关系、公共服务等工作效</w:t>
      </w:r>
      <w:r>
        <w:rPr>
          <w:rFonts w:ascii="宋体" w:hAnsi="宋体" w:eastAsia="宋体" w:cs="宋体"/>
          <w:spacing w:val="15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10"/>
          <w:sz w:val="67"/>
          <w:szCs w:val="67"/>
        </w:rPr>
        <w:t>能质量，确保人社事业实现可持续高质量发展。“十四五”</w:t>
      </w:r>
      <w:r>
        <w:rPr>
          <w:rFonts w:ascii="宋体" w:hAnsi="宋体" w:eastAsia="宋体" w:cs="宋体"/>
          <w:spacing w:val="17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20"/>
          <w:sz w:val="67"/>
          <w:szCs w:val="67"/>
        </w:rPr>
        <w:t>期间，全县实现城镇新增就业累计达到1.5万</w:t>
      </w:r>
      <w:r>
        <w:rPr>
          <w:rFonts w:ascii="宋体" w:hAnsi="宋体" w:eastAsia="宋体" w:cs="宋体"/>
          <w:spacing w:val="19"/>
          <w:sz w:val="67"/>
          <w:szCs w:val="67"/>
        </w:rPr>
        <w:t>人，每年实现</w:t>
      </w:r>
      <w:r>
        <w:rPr>
          <w:rFonts w:ascii="宋体" w:hAnsi="宋体" w:eastAsia="宋体" w:cs="宋体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20"/>
          <w:sz w:val="67"/>
          <w:szCs w:val="67"/>
        </w:rPr>
        <w:t>农村劳动力转移就业6万人以上，城镇登记失业率低于市控</w:t>
      </w:r>
      <w:r>
        <w:rPr>
          <w:rFonts w:ascii="宋体" w:hAnsi="宋体" w:eastAsia="宋体" w:cs="宋体"/>
          <w:spacing w:val="17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8"/>
          <w:sz w:val="67"/>
          <w:szCs w:val="67"/>
        </w:rPr>
        <w:t>指标；努力实现养老、工伤、失业保险法定</w:t>
      </w:r>
      <w:r>
        <w:rPr>
          <w:rFonts w:ascii="宋体" w:hAnsi="宋体" w:eastAsia="宋体" w:cs="宋体"/>
          <w:spacing w:val="7"/>
          <w:sz w:val="67"/>
          <w:szCs w:val="67"/>
        </w:rPr>
        <w:t>人员全覆盖，建</w:t>
      </w:r>
      <w:r>
        <w:rPr>
          <w:rFonts w:ascii="宋体" w:hAnsi="宋体" w:eastAsia="宋体" w:cs="宋体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6"/>
          <w:sz w:val="67"/>
          <w:szCs w:val="67"/>
        </w:rPr>
        <w:t>立更加公平更可持续的社会保障制度；不断深化人才发展体</w:t>
      </w:r>
      <w:r>
        <w:rPr>
          <w:rFonts w:ascii="宋体" w:hAnsi="宋体" w:eastAsia="宋体" w:cs="宋体"/>
          <w:spacing w:val="1"/>
          <w:sz w:val="67"/>
          <w:szCs w:val="67"/>
        </w:rPr>
        <w:t xml:space="preserve"> </w:t>
      </w:r>
      <w:r>
        <w:rPr>
          <w:rFonts w:ascii="宋体" w:hAnsi="宋体" w:eastAsia="宋体" w:cs="宋体"/>
          <w:spacing w:val="9"/>
          <w:sz w:val="67"/>
          <w:szCs w:val="67"/>
        </w:rPr>
        <w:t>制机制改革，优化人才结构，壮大发展人才队伍，全面提高</w:t>
      </w:r>
    </w:p>
    <w:p w14:paraId="7877A312">
      <w:pPr>
        <w:pStyle w:val="2"/>
        <w:spacing w:line="279" w:lineRule="auto"/>
      </w:pPr>
    </w:p>
    <w:p w14:paraId="47DDFA69">
      <w:pPr>
        <w:pStyle w:val="2"/>
        <w:spacing w:line="279" w:lineRule="auto"/>
      </w:pPr>
    </w:p>
    <w:p w14:paraId="58E91309">
      <w:pPr>
        <w:pStyle w:val="2"/>
        <w:spacing w:line="279" w:lineRule="auto"/>
      </w:pPr>
    </w:p>
    <w:p w14:paraId="6DF85CBF">
      <w:pPr>
        <w:spacing w:before="195" w:line="185" w:lineRule="auto"/>
        <w:ind w:left="14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2"/>
          <w:sz w:val="60"/>
          <w:szCs w:val="60"/>
        </w:rPr>
        <w:t>—12—</w:t>
      </w:r>
    </w:p>
    <w:p w14:paraId="53D59F89">
      <w:pPr>
        <w:spacing w:before="160" w:line="535" w:lineRule="exact"/>
        <w:ind w:firstLine="18572"/>
      </w:pPr>
      <w:r>
        <w:rPr>
          <w:position w:val="-10"/>
        </w:rPr>
        <w:drawing>
          <wp:inline distT="0" distB="0" distL="0" distR="0">
            <wp:extent cx="1004570" cy="3397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4605" cy="3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CDB9E">
      <w:pPr>
        <w:spacing w:line="535" w:lineRule="exact"/>
        <w:sectPr>
          <w:footerReference r:id="rId9" w:type="default"/>
          <w:pgSz w:w="23741" w:h="31681"/>
          <w:pgMar w:top="902" w:right="24" w:bottom="14" w:left="3561" w:header="0" w:footer="0" w:gutter="0"/>
          <w:cols w:space="720" w:num="1"/>
        </w:sectPr>
      </w:pPr>
    </w:p>
    <w:p w14:paraId="03F0AADD">
      <w:pPr>
        <w:pStyle w:val="2"/>
        <w:spacing w:line="248" w:lineRule="auto"/>
      </w:pPr>
    </w:p>
    <w:p w14:paraId="04790C1B">
      <w:pPr>
        <w:pStyle w:val="2"/>
        <w:spacing w:line="248" w:lineRule="auto"/>
      </w:pPr>
    </w:p>
    <w:p w14:paraId="69A54441">
      <w:pPr>
        <w:pStyle w:val="2"/>
        <w:spacing w:line="249" w:lineRule="auto"/>
      </w:pPr>
    </w:p>
    <w:p w14:paraId="7B440046">
      <w:pPr>
        <w:pStyle w:val="2"/>
        <w:spacing w:line="249" w:lineRule="auto"/>
      </w:pPr>
    </w:p>
    <w:p w14:paraId="4804755B">
      <w:pPr>
        <w:pStyle w:val="2"/>
        <w:spacing w:line="249" w:lineRule="auto"/>
      </w:pPr>
    </w:p>
    <w:p w14:paraId="5D265A10">
      <w:pPr>
        <w:pStyle w:val="2"/>
        <w:spacing w:line="249" w:lineRule="auto"/>
      </w:pPr>
    </w:p>
    <w:p w14:paraId="7B515CDA">
      <w:pPr>
        <w:pStyle w:val="2"/>
        <w:spacing w:line="249" w:lineRule="auto"/>
      </w:pPr>
    </w:p>
    <w:p w14:paraId="686CB49D">
      <w:pPr>
        <w:pStyle w:val="2"/>
        <w:spacing w:line="249" w:lineRule="auto"/>
      </w:pPr>
    </w:p>
    <w:p w14:paraId="7901D9B6">
      <w:pPr>
        <w:pStyle w:val="2"/>
        <w:spacing w:line="249" w:lineRule="auto"/>
      </w:pPr>
    </w:p>
    <w:p w14:paraId="357B9982">
      <w:pPr>
        <w:pStyle w:val="2"/>
        <w:spacing w:line="249" w:lineRule="auto"/>
      </w:pPr>
    </w:p>
    <w:p w14:paraId="738C65AE">
      <w:pPr>
        <w:pStyle w:val="2"/>
        <w:spacing w:line="249" w:lineRule="auto"/>
      </w:pPr>
    </w:p>
    <w:p w14:paraId="1822A4E3">
      <w:pPr>
        <w:pStyle w:val="2"/>
        <w:spacing w:line="249" w:lineRule="auto"/>
      </w:pPr>
    </w:p>
    <w:p w14:paraId="5F3E402D">
      <w:pPr>
        <w:pStyle w:val="2"/>
        <w:spacing w:line="249" w:lineRule="auto"/>
      </w:pPr>
    </w:p>
    <w:p w14:paraId="2D0E9617">
      <w:pPr>
        <w:spacing w:before="143" w:line="232" w:lineRule="auto"/>
        <w:ind w:left="117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业</w:t>
      </w:r>
    </w:p>
    <w:p w14:paraId="325D9AB2">
      <w:pPr>
        <w:pStyle w:val="2"/>
        <w:spacing w:line="241" w:lineRule="auto"/>
      </w:pPr>
    </w:p>
    <w:p w14:paraId="692D28D4">
      <w:pPr>
        <w:pStyle w:val="2"/>
        <w:spacing w:line="241" w:lineRule="auto"/>
      </w:pPr>
      <w:r>
        <w:pict>
          <v:shape id="_x0000_s1026" o:spid="_x0000_s1026" o:spt="202" type="#_x0000_t202" style="position:absolute;left:0pt;margin-left:10.1pt;margin-top:11.3pt;height:17.65pt;width:6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A3D7AC6">
                  <w:pPr>
                    <w:spacing w:before="20" w:line="88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03"/>
                      <w:w w:val="175"/>
                      <w:position w:val="1"/>
                      <w:sz w:val="6"/>
                      <w:szCs w:val="6"/>
                    </w:rPr>
                    <w:t>11</w:t>
                  </w:r>
                </w:p>
              </w:txbxContent>
            </v:textbox>
          </v:shape>
        </w:pict>
      </w:r>
    </w:p>
    <w:p w14:paraId="50AA36BF">
      <w:pPr>
        <w:pStyle w:val="2"/>
        <w:spacing w:line="241" w:lineRule="auto"/>
      </w:pPr>
    </w:p>
    <w:p w14:paraId="5CCF3DF8">
      <w:pPr>
        <w:pStyle w:val="2"/>
        <w:spacing w:line="241" w:lineRule="auto"/>
      </w:pPr>
    </w:p>
    <w:p w14:paraId="608C039E">
      <w:pPr>
        <w:pStyle w:val="2"/>
        <w:spacing w:line="241" w:lineRule="auto"/>
      </w:pPr>
    </w:p>
    <w:p w14:paraId="6C275B9A">
      <w:pPr>
        <w:pStyle w:val="2"/>
        <w:spacing w:line="241" w:lineRule="auto"/>
      </w:pPr>
    </w:p>
    <w:p w14:paraId="211C0D56">
      <w:pPr>
        <w:pStyle w:val="2"/>
        <w:spacing w:line="241" w:lineRule="auto"/>
      </w:pPr>
    </w:p>
    <w:p w14:paraId="72C0A56B">
      <w:pPr>
        <w:pStyle w:val="2"/>
        <w:spacing w:line="241" w:lineRule="auto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111125</wp:posOffset>
                </wp:positionV>
                <wp:extent cx="392430" cy="19875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5301" y="111661"/>
                          <a:ext cx="392429" cy="1987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8566A">
                            <w:pPr>
                              <w:spacing w:before="57" w:line="228" w:lineRule="auto"/>
                              <w:ind w:left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9"/>
                                <w:szCs w:val="19"/>
                              </w:rPr>
                              <w:t>小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.95pt;margin-top:8.75pt;height:15.65pt;width:30.9pt;rotation:-5898240f;z-index:251661312;mso-width-relative:page;mso-height-relative:page;" filled="f" stroked="f" coordsize="21600,21600" o:gfxdata="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VYZI9UAAAAGAQAADwAAAAAA&#10;AAABACAAAAAiAAAAZHJzL2Rvd25yZXYueG1sUEsBAhQAFAAAAAgAh07iQP3WXbFPAgAAoAQAAA4A&#10;AAAAAAAAAQAgAAAAJ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C68566A">
                      <w:pPr>
                        <w:spacing w:before="57" w:line="228" w:lineRule="auto"/>
                        <w:ind w:left="20"/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"/>
                          <w:sz w:val="19"/>
                          <w:szCs w:val="19"/>
                        </w:rPr>
                        <w:t>小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19"/>
                          <w:szCs w:val="19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014FAEA">
      <w:pPr>
        <w:pStyle w:val="2"/>
        <w:spacing w:line="241" w:lineRule="auto"/>
      </w:pPr>
    </w:p>
    <w:p w14:paraId="5CD8F505">
      <w:pPr>
        <w:pStyle w:val="2"/>
        <w:spacing w:line="241" w:lineRule="auto"/>
      </w:pPr>
    </w:p>
    <w:p w14:paraId="4600D16A">
      <w:pPr>
        <w:pStyle w:val="2"/>
        <w:spacing w:line="241" w:lineRule="auto"/>
      </w:pPr>
    </w:p>
    <w:p w14:paraId="3D5F6E37">
      <w:pPr>
        <w:pStyle w:val="2"/>
        <w:spacing w:line="241" w:lineRule="auto"/>
      </w:pPr>
    </w:p>
    <w:p w14:paraId="5B08D4B9">
      <w:pPr>
        <w:pStyle w:val="2"/>
        <w:spacing w:line="241" w:lineRule="auto"/>
      </w:pPr>
    </w:p>
    <w:p w14:paraId="5C6AF0CD">
      <w:pPr>
        <w:pStyle w:val="2"/>
        <w:spacing w:line="242" w:lineRule="auto"/>
      </w:pPr>
    </w:p>
    <w:p w14:paraId="6915D49A">
      <w:pPr>
        <w:pStyle w:val="2"/>
        <w:spacing w:line="242" w:lineRule="auto"/>
      </w:pPr>
    </w:p>
    <w:p w14:paraId="334ECC60">
      <w:pPr>
        <w:pStyle w:val="2"/>
        <w:spacing w:line="242" w:lineRule="auto"/>
      </w:pPr>
    </w:p>
    <w:p w14:paraId="50170241">
      <w:pPr>
        <w:pStyle w:val="2"/>
        <w:spacing w:line="242" w:lineRule="auto"/>
      </w:pPr>
    </w:p>
    <w:p w14:paraId="6F0F268A">
      <w:pPr>
        <w:pStyle w:val="2"/>
        <w:spacing w:line="242" w:lineRule="auto"/>
      </w:pPr>
    </w:p>
    <w:p w14:paraId="51790CCF">
      <w:pPr>
        <w:pStyle w:val="2"/>
        <w:spacing w:line="242" w:lineRule="auto"/>
      </w:pPr>
    </w:p>
    <w:p w14:paraId="5EEE4D36">
      <w:pPr>
        <w:pStyle w:val="2"/>
        <w:spacing w:line="242" w:lineRule="auto"/>
      </w:pPr>
    </w:p>
    <w:p w14:paraId="54A38555">
      <w:pPr>
        <w:pStyle w:val="2"/>
        <w:spacing w:line="242" w:lineRule="auto"/>
      </w:pPr>
    </w:p>
    <w:p w14:paraId="2114ED45">
      <w:pPr>
        <w:pStyle w:val="2"/>
        <w:spacing w:line="242" w:lineRule="auto"/>
      </w:pPr>
    </w:p>
    <w:p w14:paraId="50FDF337">
      <w:pPr>
        <w:pStyle w:val="2"/>
        <w:spacing w:line="242" w:lineRule="auto"/>
      </w:pPr>
    </w:p>
    <w:p w14:paraId="331608E6">
      <w:pPr>
        <w:pStyle w:val="2"/>
        <w:spacing w:line="242" w:lineRule="auto"/>
      </w:pPr>
    </w:p>
    <w:p w14:paraId="51EBA149">
      <w:pPr>
        <w:pStyle w:val="2"/>
        <w:spacing w:line="242" w:lineRule="auto"/>
      </w:pPr>
    </w:p>
    <w:p w14:paraId="170FEA1E">
      <w:pPr>
        <w:pStyle w:val="2"/>
        <w:spacing w:line="242" w:lineRule="auto"/>
      </w:pPr>
    </w:p>
    <w:p w14:paraId="0E087C55">
      <w:pPr>
        <w:pStyle w:val="2"/>
        <w:spacing w:line="242" w:lineRule="auto"/>
      </w:pPr>
    </w:p>
    <w:p w14:paraId="6ED9C8AD">
      <w:pPr>
        <w:pStyle w:val="2"/>
        <w:spacing w:line="242" w:lineRule="auto"/>
      </w:pPr>
    </w:p>
    <w:p w14:paraId="41F8B2FA">
      <w:pPr>
        <w:pStyle w:val="2"/>
        <w:spacing w:line="242" w:lineRule="auto"/>
      </w:pPr>
    </w:p>
    <w:p w14:paraId="696378C9">
      <w:pPr>
        <w:pStyle w:val="2"/>
        <w:spacing w:line="242" w:lineRule="auto"/>
      </w:pPr>
    </w:p>
    <w:p w14:paraId="029EAD29">
      <w:pPr>
        <w:pStyle w:val="2"/>
        <w:spacing w:line="242" w:lineRule="auto"/>
      </w:pPr>
    </w:p>
    <w:p w14:paraId="69E91058">
      <w:pPr>
        <w:pStyle w:val="2"/>
        <w:spacing w:line="242" w:lineRule="auto"/>
      </w:pPr>
    </w:p>
    <w:p w14:paraId="34DF707D">
      <w:pPr>
        <w:pStyle w:val="2"/>
        <w:spacing w:line="242" w:lineRule="auto"/>
      </w:pPr>
    </w:p>
    <w:p w14:paraId="230D26E6">
      <w:pPr>
        <w:pStyle w:val="2"/>
        <w:spacing w:line="242" w:lineRule="auto"/>
      </w:pPr>
    </w:p>
    <w:p w14:paraId="46A02A06">
      <w:pPr>
        <w:spacing w:before="62" w:line="234" w:lineRule="auto"/>
        <w:ind w:left="152"/>
        <w:rPr>
          <w:rFonts w:ascii="黑体" w:hAnsi="黑体" w:eastAsia="黑体" w:cs="黑体"/>
          <w:sz w:val="19"/>
          <w:szCs w:val="19"/>
        </w:rPr>
      </w:pPr>
      <w:r>
        <w:pict>
          <v:shape id="_x0000_s1027" o:spid="_x0000_s1027" o:spt="202" type="#_x0000_t202" style="position:absolute;left:0pt;margin-left:7.8pt;margin-top:108.45pt;height:32.15pt;width:5.6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CBC0B9A">
                  <w:pPr>
                    <w:spacing w:before="20" w:line="71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39"/>
                      <w:position w:val="-2"/>
                      <w:sz w:val="10"/>
                      <w:szCs w:val="10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3"/>
                      <w:position w:val="-2"/>
                      <w:sz w:val="10"/>
                      <w:szCs w:val="10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24"/>
                      <w:w w:val="139"/>
                      <w:position w:val="-2"/>
                      <w:sz w:val="10"/>
                      <w:szCs w:val="10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4"/>
                      <w:position w:val="-2"/>
                      <w:sz w:val="10"/>
                      <w:szCs w:val="10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24"/>
                      <w:w w:val="139"/>
                      <w:position w:val="-2"/>
                      <w:sz w:val="10"/>
                      <w:szCs w:val="10"/>
                    </w:rPr>
                    <w:t>7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19"/>
          <w:szCs w:val="19"/>
        </w:rPr>
        <w:t>门</w:t>
      </w:r>
    </w:p>
    <w:p w14:paraId="006B622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1C6AE9F">
      <w:pPr>
        <w:spacing w:before="129" w:line="371" w:lineRule="auto"/>
        <w:ind w:left="19" w:right="3498"/>
        <w:jc w:val="both"/>
        <w:rPr>
          <w:rFonts w:ascii="仿宋" w:hAnsi="仿宋" w:eastAsia="仿宋" w:cs="仿宋"/>
          <w:sz w:val="52"/>
          <w:szCs w:val="52"/>
        </w:rPr>
      </w:pPr>
      <w:r>
        <w:rPr>
          <w:rFonts w:ascii="楷体" w:hAnsi="楷体" w:eastAsia="楷体" w:cs="楷体"/>
          <w:spacing w:val="11"/>
          <w:sz w:val="62"/>
          <w:szCs w:val="62"/>
        </w:rPr>
        <w:t>专业技术人员和高技能人才水平能力；城乡居民</w:t>
      </w:r>
      <w:r>
        <w:rPr>
          <w:rFonts w:ascii="仿宋" w:hAnsi="仿宋" w:eastAsia="仿宋" w:cs="仿宋"/>
          <w:spacing w:val="11"/>
          <w:sz w:val="62"/>
          <w:szCs w:val="62"/>
        </w:rPr>
        <w:t>收</w:t>
      </w:r>
      <w:r>
        <w:rPr>
          <w:rFonts w:ascii="仿宋" w:hAnsi="仿宋" w:eastAsia="仿宋" w:cs="仿宋"/>
          <w:spacing w:val="10"/>
          <w:sz w:val="62"/>
          <w:szCs w:val="62"/>
        </w:rPr>
        <w:t>入分配更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3"/>
          <w:sz w:val="62"/>
          <w:szCs w:val="62"/>
        </w:rPr>
        <w:t>加合理；机关事业单位干部工作积极性得到充分调动；劳动</w:t>
      </w:r>
      <w:r>
        <w:rPr>
          <w:rFonts w:ascii="仿宋" w:hAnsi="仿宋" w:eastAsia="仿宋" w:cs="仿宋"/>
          <w:spacing w:val="1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3"/>
          <w:sz w:val="62"/>
          <w:szCs w:val="62"/>
        </w:rPr>
        <w:t>关系协调机制和矛盾调处机制更加健全，劳动人事争议处理</w:t>
      </w:r>
      <w:r>
        <w:rPr>
          <w:rFonts w:ascii="仿宋" w:hAnsi="仿宋" w:eastAsia="仿宋" w:cs="仿宋"/>
          <w:spacing w:val="8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6"/>
          <w:sz w:val="62"/>
          <w:szCs w:val="62"/>
        </w:rPr>
        <w:t>效能和劳动保障监察执法能力进一步提升，劳动关系总体和</w:t>
      </w:r>
      <w:r>
        <w:rPr>
          <w:rFonts w:ascii="仿宋" w:hAnsi="仿宋" w:eastAsia="仿宋" w:cs="仿宋"/>
          <w:spacing w:val="13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62"/>
          <w:sz w:val="52"/>
          <w:szCs w:val="52"/>
        </w:rPr>
        <w:t>谐稳定。</w:t>
      </w:r>
    </w:p>
    <w:p w14:paraId="033B0DB0">
      <w:pPr>
        <w:spacing w:before="90" w:line="226" w:lineRule="auto"/>
        <w:ind w:left="1756"/>
        <w:outlineLvl w:val="6"/>
        <w:rPr>
          <w:rFonts w:ascii="楷体" w:hAnsi="楷体" w:eastAsia="楷体" w:cs="楷体"/>
          <w:sz w:val="65"/>
          <w:szCs w:val="65"/>
        </w:rPr>
      </w:pPr>
      <w:r>
        <w:rPr>
          <w:rFonts w:ascii="楷体" w:hAnsi="楷体" w:eastAsia="楷体" w:cs="楷体"/>
          <w:b/>
          <w:bCs/>
          <w:spacing w:val="25"/>
          <w:sz w:val="65"/>
          <w:szCs w:val="65"/>
        </w:rPr>
        <w:t>(四)主要任务</w:t>
      </w:r>
    </w:p>
    <w:p w14:paraId="0D63FE71">
      <w:pPr>
        <w:spacing w:before="394" w:line="368" w:lineRule="auto"/>
        <w:ind w:left="19" w:right="3155" w:firstLine="1506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-9"/>
          <w:sz w:val="65"/>
          <w:szCs w:val="65"/>
        </w:rPr>
        <w:t>1.立足全县就业局势稳定，全面落实稳就业保居民就业</w:t>
      </w:r>
      <w:r>
        <w:rPr>
          <w:rFonts w:ascii="仿宋" w:hAnsi="仿宋" w:eastAsia="仿宋" w:cs="仿宋"/>
          <w:spacing w:val="11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18"/>
          <w:sz w:val="62"/>
          <w:szCs w:val="62"/>
        </w:rPr>
        <w:t>各项举措。</w:t>
      </w:r>
      <w:r>
        <w:rPr>
          <w:rFonts w:ascii="仿宋" w:hAnsi="仿宋" w:eastAsia="仿宋" w:cs="仿宋"/>
          <w:spacing w:val="-174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18"/>
          <w:sz w:val="62"/>
          <w:szCs w:val="62"/>
        </w:rPr>
        <w:t>一是围绕实现更加充分更高质量就业目标</w:t>
      </w:r>
      <w:r>
        <w:rPr>
          <w:rFonts w:ascii="仿宋" w:hAnsi="仿宋" w:eastAsia="仿宋" w:cs="仿宋"/>
          <w:spacing w:val="17"/>
          <w:sz w:val="62"/>
          <w:szCs w:val="62"/>
        </w:rPr>
        <w:t>，积极</w:t>
      </w:r>
    </w:p>
    <w:p w14:paraId="0C1B2836">
      <w:pPr>
        <w:spacing w:before="108" w:line="220" w:lineRule="auto"/>
        <w:ind w:left="1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20"/>
          <w:sz w:val="62"/>
          <w:szCs w:val="62"/>
        </w:rPr>
        <w:t>落实稳就业保居民就业工作要求，深入实施就业优先战略，</w:t>
      </w:r>
    </w:p>
    <w:p w14:paraId="2A8B039B">
      <w:pPr>
        <w:pStyle w:val="2"/>
        <w:spacing w:line="367" w:lineRule="auto"/>
      </w:pPr>
    </w:p>
    <w:p w14:paraId="6EC8432C">
      <w:pPr>
        <w:spacing w:before="201" w:line="223" w:lineRule="auto"/>
        <w:ind w:left="1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28"/>
          <w:sz w:val="62"/>
          <w:szCs w:val="62"/>
        </w:rPr>
        <w:t>坚持政府促进与市场配置结合，继续实施更</w:t>
      </w:r>
      <w:r>
        <w:rPr>
          <w:rFonts w:ascii="仿宋" w:hAnsi="仿宋" w:eastAsia="仿宋" w:cs="仿宋"/>
          <w:spacing w:val="27"/>
          <w:sz w:val="62"/>
          <w:szCs w:val="62"/>
        </w:rPr>
        <w:t>加积极的就业政</w:t>
      </w:r>
    </w:p>
    <w:p w14:paraId="368FFAEA">
      <w:pPr>
        <w:pStyle w:val="2"/>
        <w:spacing w:line="349" w:lineRule="auto"/>
      </w:pPr>
    </w:p>
    <w:p w14:paraId="3FD99418">
      <w:pPr>
        <w:spacing w:before="202" w:line="221" w:lineRule="auto"/>
        <w:ind w:left="19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26"/>
          <w:sz w:val="62"/>
          <w:szCs w:val="62"/>
        </w:rPr>
        <w:t>策，重点抓好就业创业工作。二是以高校毕业生、农民工、</w:t>
      </w:r>
    </w:p>
    <w:p w14:paraId="6E8AB965">
      <w:pPr>
        <w:pStyle w:val="2"/>
        <w:spacing w:line="324" w:lineRule="auto"/>
      </w:pPr>
    </w:p>
    <w:p w14:paraId="6B36AE00">
      <w:pPr>
        <w:spacing w:before="212" w:line="374" w:lineRule="auto"/>
        <w:ind w:left="19" w:right="2896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"/>
          <w:sz w:val="65"/>
          <w:szCs w:val="65"/>
        </w:rPr>
        <w:t>退役军人、城镇就业困难、新成长劳动力等人员为</w:t>
      </w:r>
      <w:r>
        <w:rPr>
          <w:rFonts w:ascii="仿宋" w:hAnsi="仿宋" w:eastAsia="仿宋" w:cs="仿宋"/>
          <w:sz w:val="65"/>
          <w:szCs w:val="65"/>
        </w:rPr>
        <w:t xml:space="preserve">重点，大 </w:t>
      </w:r>
      <w:r>
        <w:rPr>
          <w:rFonts w:ascii="仿宋" w:hAnsi="仿宋" w:eastAsia="仿宋" w:cs="仿宋"/>
          <w:spacing w:val="2"/>
          <w:sz w:val="65"/>
          <w:szCs w:val="65"/>
        </w:rPr>
        <w:t>力组织开展适应社会发展的职业技能提升行动，提升劳动者</w:t>
      </w:r>
      <w:r>
        <w:rPr>
          <w:rFonts w:ascii="仿宋" w:hAnsi="仿宋" w:eastAsia="仿宋" w:cs="仿宋"/>
          <w:spacing w:val="12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6"/>
          <w:sz w:val="65"/>
          <w:szCs w:val="65"/>
        </w:rPr>
        <w:t>就业技能，促进充分就业稳定就业。三是以创业为新的就业</w:t>
      </w:r>
      <w:r>
        <w:rPr>
          <w:rFonts w:ascii="仿宋" w:hAnsi="仿宋" w:eastAsia="仿宋" w:cs="仿宋"/>
          <w:spacing w:val="3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37"/>
          <w:sz w:val="62"/>
          <w:szCs w:val="62"/>
        </w:rPr>
        <w:t>增长极，围绕我县文化旅游和猕猴桃产业、工业园区建设发</w:t>
      </w:r>
      <w:r>
        <w:rPr>
          <w:rFonts w:ascii="仿宋" w:hAnsi="仿宋" w:eastAsia="仿宋" w:cs="仿宋"/>
          <w:spacing w:val="17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39"/>
          <w:sz w:val="62"/>
          <w:szCs w:val="62"/>
        </w:rPr>
        <w:t>展实际，积极创建县域创业孵化基地，加大担保贷款资金扶</w:t>
      </w:r>
      <w:r>
        <w:rPr>
          <w:rFonts w:ascii="仿宋" w:hAnsi="仿宋" w:eastAsia="仿宋" w:cs="仿宋"/>
          <w:spacing w:val="17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34"/>
          <w:sz w:val="62"/>
          <w:szCs w:val="62"/>
        </w:rPr>
        <w:t>持力度，支持各类群体自主创业，推动创业创新带动就业。</w:t>
      </w:r>
    </w:p>
    <w:p w14:paraId="07C6DC0F">
      <w:pPr>
        <w:spacing w:before="120" w:line="364" w:lineRule="auto"/>
        <w:ind w:right="2327" w:firstLine="19"/>
        <w:rPr>
          <w:rFonts w:ascii="仿宋" w:hAnsi="仿宋" w:eastAsia="仿宋" w:cs="仿宋"/>
          <w:sz w:val="65"/>
          <w:szCs w:val="65"/>
        </w:rPr>
      </w:pPr>
      <w:r>
        <w:rPr>
          <w:rFonts w:ascii="仿宋" w:hAnsi="仿宋" w:eastAsia="仿宋" w:cs="仿宋"/>
          <w:spacing w:val="10"/>
          <w:sz w:val="65"/>
          <w:szCs w:val="65"/>
        </w:rPr>
        <w:t>四是推进就业服务标准化建设，进一步完善和提高县镇村就</w:t>
      </w:r>
      <w:r>
        <w:rPr>
          <w:rFonts w:ascii="仿宋" w:hAnsi="仿宋" w:eastAsia="仿宋" w:cs="仿宋"/>
          <w:spacing w:val="7"/>
          <w:sz w:val="65"/>
          <w:szCs w:val="65"/>
        </w:rPr>
        <w:t xml:space="preserve">  业服务标准化体系建设，推广应用规范高效的业务操作流程，</w:t>
      </w:r>
      <w:r>
        <w:rPr>
          <w:rFonts w:ascii="仿宋" w:hAnsi="仿宋" w:eastAsia="仿宋" w:cs="仿宋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11"/>
          <w:sz w:val="65"/>
          <w:szCs w:val="65"/>
        </w:rPr>
        <w:t>实现公共就业服务省市县镇“四级四同、</w:t>
      </w:r>
      <w:r>
        <w:rPr>
          <w:rFonts w:ascii="仿宋" w:hAnsi="仿宋" w:eastAsia="仿宋" w:cs="仿宋"/>
          <w:spacing w:val="195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11"/>
          <w:sz w:val="65"/>
          <w:szCs w:val="65"/>
        </w:rPr>
        <w:t>一网通办”,确保</w:t>
      </w:r>
      <w:r>
        <w:rPr>
          <w:rFonts w:ascii="仿宋" w:hAnsi="仿宋" w:eastAsia="仿宋" w:cs="仿宋"/>
          <w:sz w:val="65"/>
          <w:szCs w:val="65"/>
        </w:rPr>
        <w:t xml:space="preserve">  </w:t>
      </w:r>
      <w:r>
        <w:rPr>
          <w:rFonts w:ascii="仿宋" w:hAnsi="仿宋" w:eastAsia="仿宋" w:cs="仿宋"/>
          <w:spacing w:val="22"/>
          <w:sz w:val="65"/>
          <w:szCs w:val="65"/>
        </w:rPr>
        <w:t>就业质量就业数量“双提升”。五是健全人</w:t>
      </w:r>
      <w:r>
        <w:rPr>
          <w:rFonts w:ascii="仿宋" w:hAnsi="仿宋" w:eastAsia="仿宋" w:cs="仿宋"/>
          <w:spacing w:val="21"/>
          <w:sz w:val="65"/>
          <w:szCs w:val="65"/>
        </w:rPr>
        <w:t>力资源市场。完</w:t>
      </w:r>
      <w:r>
        <w:rPr>
          <w:rFonts w:ascii="仿宋" w:hAnsi="仿宋" w:eastAsia="仿宋" w:cs="仿宋"/>
          <w:sz w:val="65"/>
          <w:szCs w:val="65"/>
        </w:rPr>
        <w:t xml:space="preserve"> </w:t>
      </w:r>
      <w:r>
        <w:rPr>
          <w:rFonts w:ascii="仿宋" w:hAnsi="仿宋" w:eastAsia="仿宋" w:cs="仿宋"/>
          <w:spacing w:val="18"/>
          <w:sz w:val="65"/>
          <w:szCs w:val="65"/>
        </w:rPr>
        <w:t>善就业服务体系和就业援助机制，搭建用好</w:t>
      </w:r>
      <w:r>
        <w:rPr>
          <w:rFonts w:ascii="仿宋" w:hAnsi="仿宋" w:eastAsia="仿宋" w:cs="仿宋"/>
          <w:spacing w:val="17"/>
          <w:sz w:val="65"/>
          <w:szCs w:val="65"/>
        </w:rPr>
        <w:t>就业供需平台，</w:t>
      </w:r>
    </w:p>
    <w:p w14:paraId="6505B770">
      <w:pPr>
        <w:pStyle w:val="2"/>
        <w:spacing w:line="251" w:lineRule="auto"/>
      </w:pPr>
    </w:p>
    <w:p w14:paraId="5D6F2C86">
      <w:pPr>
        <w:pStyle w:val="2"/>
        <w:spacing w:line="251" w:lineRule="auto"/>
      </w:pPr>
    </w:p>
    <w:p w14:paraId="5C4026C7">
      <w:pPr>
        <w:pStyle w:val="2"/>
        <w:spacing w:line="251" w:lineRule="auto"/>
      </w:pPr>
    </w:p>
    <w:p w14:paraId="6A6AB760">
      <w:pPr>
        <w:pStyle w:val="2"/>
        <w:spacing w:line="251" w:lineRule="auto"/>
      </w:pPr>
    </w:p>
    <w:p w14:paraId="0C3A7A92">
      <w:pPr>
        <w:spacing w:before="150" w:line="185" w:lineRule="auto"/>
        <w:ind w:left="1637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6"/>
          <w:sz w:val="46"/>
          <w:szCs w:val="46"/>
        </w:rPr>
        <w:t>12</w:t>
      </w:r>
      <w:r>
        <w:rPr>
          <w:rFonts w:ascii="宋体" w:hAnsi="宋体" w:eastAsia="宋体" w:cs="宋体"/>
          <w:spacing w:val="166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6"/>
          <w:sz w:val="46"/>
          <w:szCs w:val="46"/>
        </w:rPr>
        <w:t>-</w:t>
      </w:r>
    </w:p>
    <w:p w14:paraId="7B6440D4">
      <w:pPr>
        <w:spacing w:before="53" w:line="179" w:lineRule="auto"/>
        <w:jc w:val="right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13"/>
          <w:w w:val="72"/>
          <w:sz w:val="19"/>
          <w:szCs w:val="19"/>
        </w:rPr>
        <w:t>扫描全</w:t>
      </w:r>
      <w:r>
        <w:rPr>
          <w:rFonts w:ascii="黑体" w:hAnsi="黑体" w:eastAsia="黑体" w:cs="黑体"/>
          <w:b/>
          <w:bCs/>
          <w:spacing w:val="-12"/>
          <w:w w:val="72"/>
          <w:sz w:val="19"/>
          <w:szCs w:val="19"/>
        </w:rPr>
        <w:t>能王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color w:val="EA7500"/>
          <w:spacing w:val="-12"/>
          <w:w w:val="72"/>
          <w:sz w:val="19"/>
          <w:szCs w:val="19"/>
        </w:rPr>
        <w:t>创</w:t>
      </w:r>
      <w:r>
        <w:rPr>
          <w:rFonts w:ascii="黑体" w:hAnsi="黑体" w:eastAsia="黑体" w:cs="黑体"/>
          <w:b/>
          <w:bCs/>
          <w:spacing w:val="-9"/>
          <w:w w:val="72"/>
          <w:sz w:val="19"/>
          <w:szCs w:val="19"/>
        </w:rPr>
        <w:t>建</w:t>
      </w:r>
    </w:p>
    <w:p w14:paraId="001113FB">
      <w:pPr>
        <w:spacing w:line="179" w:lineRule="auto"/>
        <w:rPr>
          <w:rFonts w:ascii="黑体" w:hAnsi="黑体" w:eastAsia="黑体" w:cs="黑体"/>
          <w:sz w:val="19"/>
          <w:szCs w:val="19"/>
        </w:rPr>
        <w:sectPr>
          <w:pgSz w:w="23711" w:h="31680"/>
          <w:pgMar w:top="1532" w:right="192" w:bottom="60" w:left="0" w:header="0" w:footer="0" w:gutter="0"/>
          <w:cols w:equalWidth="0" w:num="2">
            <w:col w:w="3350" w:space="100"/>
            <w:col w:w="20069"/>
          </w:cols>
        </w:sectPr>
      </w:pPr>
    </w:p>
    <w:p w14:paraId="0075B638">
      <w:pPr>
        <w:spacing w:before="126" w:line="223" w:lineRule="auto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4"/>
          <w:sz w:val="62"/>
          <w:szCs w:val="62"/>
        </w:rPr>
        <w:t>灵活应用信息网络，着力解决供需双方信息不对称的问题，</w:t>
      </w:r>
    </w:p>
    <w:p w14:paraId="581675CF">
      <w:pPr>
        <w:pStyle w:val="2"/>
        <w:spacing w:line="266" w:lineRule="auto"/>
      </w:pPr>
    </w:p>
    <w:p w14:paraId="5FA632D3">
      <w:pPr>
        <w:spacing w:before="202" w:line="361" w:lineRule="auto"/>
        <w:ind w:right="3334"/>
        <w:rPr>
          <w:rFonts w:ascii="仿宋" w:hAnsi="仿宋" w:eastAsia="仿宋" w:cs="仿宋"/>
          <w:sz w:val="62"/>
          <w:szCs w:val="62"/>
        </w:rPr>
      </w:pPr>
      <w:r>
        <w:rPr>
          <w:rFonts w:ascii="仿宋" w:hAnsi="仿宋" w:eastAsia="仿宋" w:cs="仿宋"/>
          <w:spacing w:val="11"/>
          <w:sz w:val="62"/>
          <w:szCs w:val="62"/>
        </w:rPr>
        <w:t>确保人岗精准对接，全面提高就业质量。六是突出抓好高校</w:t>
      </w:r>
      <w:r>
        <w:rPr>
          <w:rFonts w:ascii="仿宋" w:hAnsi="仿宋" w:eastAsia="仿宋" w:cs="仿宋"/>
          <w:spacing w:val="8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14"/>
          <w:sz w:val="62"/>
          <w:szCs w:val="62"/>
        </w:rPr>
        <w:t>毕业生就业，从对象范围、补贴标准等方面加大对高校毕业</w:t>
      </w:r>
      <w:r>
        <w:rPr>
          <w:rFonts w:ascii="仿宋" w:hAnsi="仿宋" w:eastAsia="仿宋" w:cs="仿宋"/>
          <w:spacing w:val="3"/>
          <w:sz w:val="62"/>
          <w:szCs w:val="62"/>
        </w:rPr>
        <w:t xml:space="preserve">  </w:t>
      </w:r>
      <w:r>
        <w:rPr>
          <w:rFonts w:ascii="仿宋" w:hAnsi="仿宋" w:eastAsia="仿宋" w:cs="仿宋"/>
          <w:spacing w:val="17"/>
          <w:sz w:val="62"/>
          <w:szCs w:val="62"/>
        </w:rPr>
        <w:t>生就业的政策扶持力度，扩大就业见习单位及岗位数量，创</w:t>
      </w:r>
      <w:r>
        <w:rPr>
          <w:rFonts w:ascii="仿宋" w:hAnsi="仿宋" w:eastAsia="仿宋" w:cs="仿宋"/>
          <w:spacing w:val="15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1"/>
          <w:sz w:val="62"/>
          <w:szCs w:val="62"/>
        </w:rPr>
        <w:t>建培育创业空间，鼓励引导更多高校毕业生到基层、企业就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2"/>
          <w:sz w:val="62"/>
          <w:szCs w:val="62"/>
        </w:rPr>
        <w:t>业，推动自主创业。实施标准化创业中心达标工程，</w:t>
      </w:r>
      <w:r>
        <w:rPr>
          <w:rFonts w:ascii="仿宋" w:hAnsi="仿宋" w:eastAsia="仿宋" w:cs="仿宋"/>
          <w:spacing w:val="21"/>
          <w:sz w:val="62"/>
          <w:szCs w:val="62"/>
        </w:rPr>
        <w:t>提升创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2"/>
          <w:sz w:val="62"/>
          <w:szCs w:val="62"/>
        </w:rPr>
        <w:t>业服务水平。“十四五”期间，每年发放创业担保贷款不少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35"/>
          <w:sz w:val="62"/>
          <w:szCs w:val="62"/>
        </w:rPr>
        <w:t>于4000万元，累计带动就业1万人，职业技能培训每年</w:t>
      </w:r>
      <w:r>
        <w:rPr>
          <w:rFonts w:ascii="仿宋" w:hAnsi="仿宋" w:eastAsia="仿宋" w:cs="仿宋"/>
          <w:spacing w:val="34"/>
          <w:sz w:val="62"/>
          <w:szCs w:val="62"/>
        </w:rPr>
        <w:t>2000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5"/>
          <w:sz w:val="62"/>
          <w:szCs w:val="62"/>
        </w:rPr>
        <w:t>人以上，高校毕业生就业率达到85%以上。</w:t>
      </w:r>
    </w:p>
    <w:p w14:paraId="04B34581">
      <w:pPr>
        <w:spacing w:before="206" w:line="368" w:lineRule="auto"/>
        <w:ind w:right="3200" w:firstLine="1315"/>
        <w:rPr>
          <w:rFonts w:ascii="仿宋" w:hAnsi="仿宋" w:eastAsia="仿宋" w:cs="仿宋"/>
          <w:sz w:val="64"/>
          <w:szCs w:val="64"/>
        </w:rPr>
      </w:pPr>
      <w:r>
        <w:rPr>
          <w:rFonts w:ascii="Times New Roman" w:hAnsi="Times New Roman" w:eastAsia="Times New Roman" w:cs="Times New Roman"/>
          <w:spacing w:val="5"/>
          <w:sz w:val="64"/>
          <w:szCs w:val="64"/>
        </w:rPr>
        <w:t>2</w:t>
      </w:r>
      <w:r>
        <w:rPr>
          <w:rFonts w:ascii="仿宋" w:hAnsi="仿宋" w:eastAsia="仿宋" w:cs="仿宋"/>
          <w:b/>
          <w:bCs/>
          <w:spacing w:val="5"/>
          <w:sz w:val="64"/>
          <w:szCs w:val="64"/>
        </w:rPr>
        <w:t>.立足提高群众幸福指数，健全覆盖城乡的社保服务体</w:t>
      </w:r>
      <w:r>
        <w:rPr>
          <w:rFonts w:ascii="仿宋" w:hAnsi="仿宋" w:eastAsia="仿宋" w:cs="仿宋"/>
          <w:spacing w:val="10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1"/>
          <w:sz w:val="64"/>
          <w:szCs w:val="64"/>
        </w:rPr>
        <w:t xml:space="preserve">系。一是按照兜底线、织密网、建机制的要求，深入推进社 </w:t>
      </w:r>
      <w:r>
        <w:rPr>
          <w:rFonts w:ascii="仿宋" w:hAnsi="仿宋" w:eastAsia="仿宋" w:cs="仿宋"/>
          <w:spacing w:val="13"/>
          <w:sz w:val="64"/>
          <w:szCs w:val="64"/>
        </w:rPr>
        <w:t>会保险参保扩面、待遇发放等职能改革，切实加强镇街、税</w:t>
      </w:r>
      <w:r>
        <w:rPr>
          <w:rFonts w:ascii="仿宋" w:hAnsi="仿宋" w:eastAsia="仿宋" w:cs="仿宋"/>
          <w:spacing w:val="6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3"/>
          <w:sz w:val="64"/>
          <w:szCs w:val="64"/>
        </w:rPr>
        <w:t>务、财政、银行间的工作紧密衔接，建成覆盖全民、城乡统</w:t>
      </w:r>
      <w:r>
        <w:rPr>
          <w:rFonts w:ascii="仿宋" w:hAnsi="仿宋" w:eastAsia="仿宋" w:cs="仿宋"/>
          <w:spacing w:val="11"/>
          <w:sz w:val="64"/>
          <w:szCs w:val="64"/>
        </w:rPr>
        <w:t xml:space="preserve"> 筹、权责清晰、保障适度、可持续的多层次社会保障体系。</w:t>
      </w:r>
    </w:p>
    <w:p w14:paraId="62DA1303">
      <w:pPr>
        <w:spacing w:before="108" w:line="358" w:lineRule="auto"/>
        <w:ind w:right="3143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5"/>
          <w:sz w:val="64"/>
          <w:szCs w:val="64"/>
        </w:rPr>
        <w:t>二是继续扎实开展全民参保计划，建立全面、完整、准确的</w:t>
      </w:r>
      <w:r>
        <w:rPr>
          <w:rFonts w:ascii="仿宋" w:hAnsi="仿宋" w:eastAsia="仿宋" w:cs="仿宋"/>
          <w:spacing w:val="16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3"/>
          <w:sz w:val="64"/>
          <w:szCs w:val="64"/>
        </w:rPr>
        <w:t>社会保险基础信息数据库，加大社保政策及待遇测算宣传，</w:t>
      </w:r>
    </w:p>
    <w:p w14:paraId="6A3C0114">
      <w:pPr>
        <w:spacing w:before="107" w:line="368" w:lineRule="auto"/>
        <w:ind w:right="2833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17"/>
          <w:sz w:val="64"/>
          <w:szCs w:val="64"/>
        </w:rPr>
        <w:t>鼓励引导符合条件人员积极参保、持续参保，基</w:t>
      </w:r>
      <w:r>
        <w:rPr>
          <w:rFonts w:ascii="仿宋" w:hAnsi="仿宋" w:eastAsia="仿宋" w:cs="仿宋"/>
          <w:spacing w:val="16"/>
          <w:sz w:val="64"/>
          <w:szCs w:val="64"/>
        </w:rPr>
        <w:t>本实现法定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1"/>
          <w:sz w:val="64"/>
          <w:szCs w:val="64"/>
        </w:rPr>
        <w:t>人员参保全覆盖。三是持续深化养老保险制度改革，加</w:t>
      </w:r>
      <w:r>
        <w:rPr>
          <w:rFonts w:ascii="仿宋" w:hAnsi="仿宋" w:eastAsia="仿宋" w:cs="仿宋"/>
          <w:spacing w:val="20"/>
          <w:sz w:val="64"/>
          <w:szCs w:val="64"/>
        </w:rPr>
        <w:t>快城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8"/>
          <w:sz w:val="64"/>
          <w:szCs w:val="64"/>
        </w:rPr>
        <w:t>乡居民养老保险、企业职工及灵活就业人员保险、机关事业</w:t>
      </w:r>
      <w:r>
        <w:rPr>
          <w:rFonts w:ascii="仿宋" w:hAnsi="仿宋" w:eastAsia="仿宋" w:cs="仿宋"/>
          <w:spacing w:val="10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4"/>
          <w:sz w:val="64"/>
          <w:szCs w:val="64"/>
        </w:rPr>
        <w:t>单位保险关系的转移衔接和经办整合，推进国有企业退休人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6"/>
          <w:sz w:val="64"/>
          <w:szCs w:val="64"/>
        </w:rPr>
        <w:t>员社会化管理，健全预防、补偿、康复相互结合的工伤保险</w:t>
      </w:r>
      <w:r>
        <w:rPr>
          <w:rFonts w:ascii="仿宋" w:hAnsi="仿宋" w:eastAsia="仿宋" w:cs="仿宋"/>
          <w:spacing w:val="1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7"/>
          <w:sz w:val="64"/>
          <w:szCs w:val="64"/>
        </w:rPr>
        <w:t>制度体系，逐步将就业期间符合条件的超龄农民工等群体纳</w:t>
      </w:r>
    </w:p>
    <w:p w14:paraId="5BCCCB0C">
      <w:pPr>
        <w:pStyle w:val="2"/>
        <w:spacing w:line="276" w:lineRule="auto"/>
      </w:pPr>
    </w:p>
    <w:p w14:paraId="67ADCA41">
      <w:pPr>
        <w:pStyle w:val="2"/>
        <w:spacing w:line="277" w:lineRule="auto"/>
      </w:pPr>
    </w:p>
    <w:p w14:paraId="4417A9A4">
      <w:pPr>
        <w:pStyle w:val="2"/>
        <w:spacing w:line="277" w:lineRule="auto"/>
      </w:pPr>
    </w:p>
    <w:p w14:paraId="13875F07">
      <w:pPr>
        <w:spacing w:before="195" w:line="184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z w:val="60"/>
          <w:szCs w:val="60"/>
        </w:rPr>
        <w:t>—14—</w:t>
      </w:r>
    </w:p>
    <w:p w14:paraId="5C6AEF35">
      <w:pPr>
        <w:pStyle w:val="2"/>
        <w:spacing w:line="419" w:lineRule="auto"/>
      </w:pPr>
    </w:p>
    <w:p w14:paraId="4712DD67">
      <w:pPr>
        <w:spacing w:before="1" w:line="518" w:lineRule="exact"/>
        <w:ind w:firstLine="18641"/>
      </w:pPr>
      <w:r>
        <w:rPr>
          <w:position w:val="-10"/>
        </w:rPr>
        <w:drawing>
          <wp:inline distT="0" distB="0" distL="0" distR="0">
            <wp:extent cx="983615" cy="32893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4170" cy="32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5816">
      <w:pPr>
        <w:spacing w:line="518" w:lineRule="exact"/>
        <w:sectPr>
          <w:pgSz w:w="23663" w:h="31680"/>
          <w:pgMar w:top="1085" w:right="53" w:bottom="34" w:left="3417" w:header="0" w:footer="0" w:gutter="0"/>
          <w:cols w:space="720" w:num="1"/>
        </w:sectPr>
      </w:pPr>
    </w:p>
    <w:p w14:paraId="53D21BA0">
      <w:pPr>
        <w:spacing w:before="136" w:line="365" w:lineRule="auto"/>
        <w:ind w:right="2962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-1"/>
          <w:sz w:val="66"/>
          <w:szCs w:val="66"/>
        </w:rPr>
        <w:t>入工伤保险范围。四是进一步贯彻落实基础养老金正常调整</w:t>
      </w:r>
      <w:r>
        <w:rPr>
          <w:rFonts w:ascii="仿宋" w:hAnsi="仿宋" w:eastAsia="仿宋" w:cs="仿宋"/>
          <w:spacing w:val="12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6"/>
          <w:sz w:val="66"/>
          <w:szCs w:val="66"/>
        </w:rPr>
        <w:t>机制，确保到2025年城乡居民基本养老保障水平月人均达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44"/>
          <w:sz w:val="63"/>
          <w:szCs w:val="63"/>
        </w:rPr>
        <w:t>到180元。积极引导参保居民选择更高档次缴费，增加个人</w:t>
      </w:r>
      <w:r>
        <w:rPr>
          <w:rFonts w:ascii="仿宋" w:hAnsi="仿宋" w:eastAsia="仿宋" w:cs="仿宋"/>
          <w:spacing w:val="13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36"/>
          <w:sz w:val="63"/>
          <w:szCs w:val="63"/>
        </w:rPr>
        <w:t>账户积累，逐步提高养老保障水平，促进城乡居民基本养老</w:t>
      </w:r>
      <w:r>
        <w:rPr>
          <w:rFonts w:ascii="仿宋" w:hAnsi="仿宋" w:eastAsia="仿宋" w:cs="仿宋"/>
          <w:spacing w:val="9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37"/>
          <w:sz w:val="63"/>
          <w:szCs w:val="63"/>
        </w:rPr>
        <w:t>保险制度可持续发展。稳妥做好被征地居民各项社会保障待</w:t>
      </w:r>
      <w:r>
        <w:rPr>
          <w:rFonts w:ascii="仿宋" w:hAnsi="仿宋" w:eastAsia="仿宋" w:cs="仿宋"/>
          <w:spacing w:val="17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9"/>
          <w:sz w:val="66"/>
          <w:szCs w:val="66"/>
        </w:rPr>
        <w:t>遇的落实工作，增加提高城乡居民个人收入。五是建立行政</w:t>
      </w:r>
      <w:r>
        <w:rPr>
          <w:rFonts w:ascii="仿宋" w:hAnsi="仿宋" w:eastAsia="仿宋" w:cs="仿宋"/>
          <w:spacing w:val="14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37"/>
          <w:sz w:val="63"/>
          <w:szCs w:val="63"/>
        </w:rPr>
        <w:t>监督和社会监督相结合的监督体系，完善社会保险基金监管</w:t>
      </w:r>
      <w:r>
        <w:rPr>
          <w:rFonts w:ascii="仿宋" w:hAnsi="仿宋" w:eastAsia="仿宋" w:cs="仿宋"/>
          <w:spacing w:val="3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31"/>
          <w:sz w:val="63"/>
          <w:szCs w:val="63"/>
        </w:rPr>
        <w:t>制度，强化基金征缴、支付、管理和投资运营的监督检查：</w:t>
      </w:r>
    </w:p>
    <w:p w14:paraId="458F46E3">
      <w:pPr>
        <w:spacing w:before="109" w:line="364" w:lineRule="auto"/>
        <w:ind w:right="2708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11"/>
          <w:sz w:val="66"/>
          <w:szCs w:val="66"/>
        </w:rPr>
        <w:t>确保社保基金安全运行。“十四五”期末，城</w:t>
      </w:r>
      <w:r>
        <w:rPr>
          <w:rFonts w:ascii="仿宋" w:hAnsi="仿宋" w:eastAsia="仿宋" w:cs="仿宋"/>
          <w:spacing w:val="10"/>
          <w:sz w:val="66"/>
          <w:szCs w:val="66"/>
        </w:rPr>
        <w:t>镇职工养老保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3"/>
          <w:sz w:val="66"/>
          <w:szCs w:val="66"/>
        </w:rPr>
        <w:t>险参保人数达到2.5万人，机关事业养老保险</w:t>
      </w:r>
      <w:r>
        <w:rPr>
          <w:rFonts w:ascii="仿宋" w:hAnsi="仿宋" w:eastAsia="仿宋" w:cs="仿宋"/>
          <w:spacing w:val="22"/>
          <w:sz w:val="66"/>
          <w:szCs w:val="66"/>
        </w:rPr>
        <w:t>参保人数达到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17"/>
          <w:sz w:val="66"/>
          <w:szCs w:val="66"/>
        </w:rPr>
        <w:t>1.03万人，城乡居民基本养老保险参保人数达</w:t>
      </w:r>
      <w:r>
        <w:rPr>
          <w:rFonts w:ascii="仿宋" w:hAnsi="仿宋" w:eastAsia="仿宋" w:cs="仿宋"/>
          <w:spacing w:val="16"/>
          <w:sz w:val="66"/>
          <w:szCs w:val="66"/>
        </w:rPr>
        <w:t>到15.2万人，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36"/>
          <w:sz w:val="66"/>
          <w:szCs w:val="66"/>
        </w:rPr>
        <w:t>工伤、失业保险分别达到2.4万人、1.</w:t>
      </w:r>
      <w:r>
        <w:rPr>
          <w:rFonts w:ascii="仿宋" w:hAnsi="仿宋" w:eastAsia="仿宋" w:cs="仿宋"/>
          <w:spacing w:val="35"/>
          <w:sz w:val="66"/>
          <w:szCs w:val="66"/>
        </w:rPr>
        <w:t>6万人。社会保障卡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15"/>
          <w:sz w:val="66"/>
          <w:szCs w:val="66"/>
        </w:rPr>
        <w:t>实现人人持卡、一卡通用。县镇两级力争同步实现社保经办</w:t>
      </w:r>
      <w:r>
        <w:rPr>
          <w:rFonts w:ascii="仿宋" w:hAnsi="仿宋" w:eastAsia="仿宋" w:cs="仿宋"/>
          <w:spacing w:val="6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37"/>
          <w:sz w:val="63"/>
          <w:szCs w:val="63"/>
        </w:rPr>
        <w:t>24小时自助服务。</w:t>
      </w:r>
    </w:p>
    <w:p w14:paraId="07FE4EF6">
      <w:pPr>
        <w:spacing w:before="113" w:line="374" w:lineRule="auto"/>
        <w:ind w:right="2146" w:firstLine="1407"/>
        <w:rPr>
          <w:rFonts w:ascii="仿宋" w:hAnsi="仿宋" w:eastAsia="仿宋" w:cs="仿宋"/>
          <w:sz w:val="66"/>
          <w:szCs w:val="66"/>
        </w:rPr>
      </w:pPr>
      <w:r>
        <w:rPr>
          <w:rFonts w:ascii="宋体" w:hAnsi="宋体" w:eastAsia="宋体" w:cs="宋体"/>
          <w:spacing w:val="15"/>
          <w:sz w:val="66"/>
          <w:szCs w:val="66"/>
        </w:rPr>
        <w:t>3.</w:t>
      </w:r>
      <w:r>
        <w:rPr>
          <w:rFonts w:ascii="仿宋" w:hAnsi="仿宋" w:eastAsia="仿宋" w:cs="仿宋"/>
          <w:spacing w:val="15"/>
          <w:sz w:val="66"/>
          <w:szCs w:val="66"/>
        </w:rPr>
        <w:t>立足支持经济社会发展，不断扩大高层次高技能人才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17"/>
          <w:sz w:val="66"/>
          <w:szCs w:val="66"/>
        </w:rPr>
        <w:t>队伍。一是深入落实人才强县战略，按照《</w:t>
      </w:r>
      <w:r>
        <w:rPr>
          <w:rFonts w:ascii="仿宋" w:hAnsi="仿宋" w:eastAsia="仿宋" w:cs="仿宋"/>
          <w:spacing w:val="16"/>
          <w:sz w:val="66"/>
          <w:szCs w:val="66"/>
        </w:rPr>
        <w:t>眉县人才引进办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29"/>
          <w:sz w:val="66"/>
          <w:szCs w:val="66"/>
        </w:rPr>
        <w:t>法》,紧紧围绕县域发展实际，制定计划，引进招聘急需紧</w:t>
      </w:r>
      <w:r>
        <w:rPr>
          <w:rFonts w:ascii="仿宋" w:hAnsi="仿宋" w:eastAsia="仿宋" w:cs="仿宋"/>
          <w:spacing w:val="3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15"/>
          <w:sz w:val="66"/>
          <w:szCs w:val="66"/>
        </w:rPr>
        <w:t>缺人才，补足教育卫生等系统新老人员替补不足的问题</w:t>
      </w:r>
      <w:r>
        <w:rPr>
          <w:rFonts w:ascii="仿宋" w:hAnsi="仿宋" w:eastAsia="仿宋" w:cs="仿宋"/>
          <w:spacing w:val="14"/>
          <w:sz w:val="66"/>
          <w:szCs w:val="66"/>
        </w:rPr>
        <w:t>短板。</w:t>
      </w:r>
      <w:r>
        <w:rPr>
          <w:rFonts w:ascii="仿宋" w:hAnsi="仿宋" w:eastAsia="仿宋" w:cs="仿宋"/>
          <w:sz w:val="66"/>
          <w:szCs w:val="66"/>
        </w:rPr>
        <w:t xml:space="preserve"> </w:t>
      </w:r>
      <w:r>
        <w:rPr>
          <w:rFonts w:ascii="仿宋" w:hAnsi="仿宋" w:eastAsia="仿宋" w:cs="仿宋"/>
          <w:spacing w:val="21"/>
          <w:sz w:val="66"/>
          <w:szCs w:val="66"/>
        </w:rPr>
        <w:t>二是围绕猕猴桃产业发展、全域旅游示范县、工业园区</w:t>
      </w:r>
      <w:r>
        <w:rPr>
          <w:rFonts w:ascii="仿宋" w:hAnsi="仿宋" w:eastAsia="仿宋" w:cs="仿宋"/>
          <w:spacing w:val="20"/>
          <w:sz w:val="66"/>
          <w:szCs w:val="66"/>
        </w:rPr>
        <w:t>建设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23"/>
          <w:sz w:val="66"/>
          <w:szCs w:val="66"/>
        </w:rPr>
        <w:t>和乡村振兴等重点工作，落实相关留人用人优惠政策，优化</w:t>
      </w:r>
      <w:r>
        <w:rPr>
          <w:rFonts w:ascii="仿宋" w:hAnsi="仿宋" w:eastAsia="仿宋" w:cs="仿宋"/>
          <w:spacing w:val="6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20"/>
          <w:sz w:val="66"/>
          <w:szCs w:val="66"/>
        </w:rPr>
        <w:t>人才发展环境，切实解决人才总量少、结构不</w:t>
      </w:r>
      <w:r>
        <w:rPr>
          <w:rFonts w:ascii="仿宋" w:hAnsi="仿宋" w:eastAsia="仿宋" w:cs="仿宋"/>
          <w:spacing w:val="19"/>
          <w:sz w:val="66"/>
          <w:szCs w:val="66"/>
        </w:rPr>
        <w:t>合理等问题。</w:t>
      </w:r>
      <w:r>
        <w:rPr>
          <w:rFonts w:ascii="仿宋" w:hAnsi="仿宋" w:eastAsia="仿宋" w:cs="仿宋"/>
          <w:sz w:val="66"/>
          <w:szCs w:val="66"/>
        </w:rPr>
        <w:t xml:space="preserve">  </w:t>
      </w:r>
      <w:r>
        <w:rPr>
          <w:rFonts w:ascii="仿宋" w:hAnsi="仿宋" w:eastAsia="仿宋" w:cs="仿宋"/>
          <w:spacing w:val="22"/>
          <w:sz w:val="66"/>
          <w:szCs w:val="66"/>
        </w:rPr>
        <w:t>三是以引进培养高技能人才为重点，大力开展专技人员能力</w:t>
      </w:r>
    </w:p>
    <w:p w14:paraId="4A653A70">
      <w:pPr>
        <w:spacing w:line="374" w:lineRule="auto"/>
        <w:rPr>
          <w:rFonts w:ascii="仿宋" w:hAnsi="仿宋" w:eastAsia="仿宋" w:cs="仿宋"/>
          <w:sz w:val="66"/>
          <w:szCs w:val="66"/>
        </w:rPr>
        <w:sectPr>
          <w:footerReference r:id="rId10" w:type="default"/>
          <w:pgSz w:w="23663" w:h="31680"/>
          <w:pgMar w:top="1332" w:right="58" w:bottom="607" w:left="3231" w:header="0" w:footer="24" w:gutter="0"/>
          <w:cols w:space="720" w:num="1"/>
        </w:sectPr>
      </w:pPr>
    </w:p>
    <w:p w14:paraId="55568FB0">
      <w:pPr>
        <w:spacing w:before="134" w:line="360" w:lineRule="auto"/>
        <w:ind w:right="3421"/>
        <w:jc w:val="both"/>
        <w:rPr>
          <w:rFonts w:ascii="仿宋" w:hAnsi="仿宋" w:eastAsia="仿宋" w:cs="仿宋"/>
          <w:sz w:val="61"/>
          <w:szCs w:val="61"/>
        </w:rPr>
      </w:pPr>
      <w:r>
        <w:rPr>
          <w:rFonts w:ascii="仿宋" w:hAnsi="仿宋" w:eastAsia="仿宋" w:cs="仿宋"/>
          <w:spacing w:val="2"/>
          <w:sz w:val="61"/>
          <w:szCs w:val="61"/>
        </w:rPr>
        <w:t xml:space="preserve">培训活动，积极培养知识型、创新型、复合型技能人才，优  </w:t>
      </w:r>
      <w:r>
        <w:rPr>
          <w:rFonts w:ascii="仿宋" w:hAnsi="仿宋" w:eastAsia="仿宋" w:cs="仿宋"/>
          <w:spacing w:val="3"/>
          <w:sz w:val="61"/>
          <w:szCs w:val="61"/>
        </w:rPr>
        <w:t>化提升专技人员职称评审工作，加速人才资源积累、扩大壮</w:t>
      </w:r>
      <w:r>
        <w:rPr>
          <w:rFonts w:ascii="仿宋" w:hAnsi="仿宋" w:eastAsia="仿宋" w:cs="仿宋"/>
          <w:spacing w:val="18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6"/>
          <w:sz w:val="61"/>
          <w:szCs w:val="61"/>
        </w:rPr>
        <w:t>大人才队伍规模，努力建造一支数量充足、结构合理、创新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9"/>
          <w:sz w:val="61"/>
          <w:szCs w:val="61"/>
        </w:rPr>
        <w:t>能力强的高素质人才队伍，为县域经济发展提</w:t>
      </w:r>
      <w:r>
        <w:rPr>
          <w:rFonts w:ascii="仿宋" w:hAnsi="仿宋" w:eastAsia="仿宋" w:cs="仿宋"/>
          <w:spacing w:val="8"/>
          <w:sz w:val="61"/>
          <w:szCs w:val="61"/>
        </w:rPr>
        <w:t>供人才保障和</w:t>
      </w:r>
      <w:r>
        <w:rPr>
          <w:rFonts w:ascii="仿宋" w:hAnsi="仿宋" w:eastAsia="仿宋" w:cs="仿宋"/>
          <w:sz w:val="61"/>
          <w:szCs w:val="61"/>
        </w:rPr>
        <w:t xml:space="preserve"> 智力支撑。“十四五”期末，全县事业单位招录工作人员700</w:t>
      </w:r>
      <w:r>
        <w:rPr>
          <w:rFonts w:ascii="仿宋" w:hAnsi="仿宋" w:eastAsia="仿宋" w:cs="仿宋"/>
          <w:spacing w:val="5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35"/>
          <w:sz w:val="61"/>
          <w:szCs w:val="61"/>
        </w:rPr>
        <w:t>人以上，专业技术人才总量达到5000人左右，其中中级以</w:t>
      </w:r>
      <w:r>
        <w:rPr>
          <w:rFonts w:ascii="仿宋" w:hAnsi="仿宋" w:eastAsia="仿宋" w:cs="仿宋"/>
          <w:spacing w:val="13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35"/>
          <w:sz w:val="61"/>
          <w:szCs w:val="61"/>
        </w:rPr>
        <w:t>上人员达到2750人，力争每年引进硕士</w:t>
      </w:r>
      <w:r>
        <w:rPr>
          <w:rFonts w:ascii="仿宋" w:hAnsi="仿宋" w:eastAsia="仿宋" w:cs="仿宋"/>
          <w:spacing w:val="34"/>
          <w:sz w:val="61"/>
          <w:szCs w:val="61"/>
        </w:rPr>
        <w:t>及以上研究生等高</w:t>
      </w:r>
      <w:r>
        <w:rPr>
          <w:rFonts w:ascii="仿宋" w:hAnsi="仿宋" w:eastAsia="仿宋" w:cs="仿宋"/>
          <w:sz w:val="61"/>
          <w:szCs w:val="61"/>
        </w:rPr>
        <w:t xml:space="preserve"> </w:t>
      </w:r>
      <w:r>
        <w:rPr>
          <w:rFonts w:ascii="仿宋" w:hAnsi="仿宋" w:eastAsia="仿宋" w:cs="仿宋"/>
          <w:spacing w:val="25"/>
          <w:sz w:val="61"/>
          <w:szCs w:val="61"/>
        </w:rPr>
        <w:t>层次人才20人左右。</w:t>
      </w:r>
    </w:p>
    <w:p w14:paraId="10B2394B">
      <w:pPr>
        <w:spacing w:before="172" w:line="225" w:lineRule="auto"/>
        <w:ind w:left="1457"/>
        <w:outlineLvl w:val="6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b/>
          <w:bCs/>
          <w:spacing w:val="-9"/>
          <w:sz w:val="63"/>
          <w:szCs w:val="63"/>
        </w:rPr>
        <w:t>4.立足激发干事创业活力，完善健全收入分</w:t>
      </w:r>
      <w:r>
        <w:rPr>
          <w:rFonts w:ascii="仿宋" w:hAnsi="仿宋" w:eastAsia="仿宋" w:cs="仿宋"/>
          <w:b/>
          <w:bCs/>
          <w:spacing w:val="-10"/>
          <w:sz w:val="63"/>
          <w:szCs w:val="63"/>
        </w:rPr>
        <w:t>配人事管理</w:t>
      </w:r>
    </w:p>
    <w:p w14:paraId="75FAFFFE">
      <w:pPr>
        <w:pStyle w:val="2"/>
        <w:spacing w:line="270" w:lineRule="auto"/>
      </w:pPr>
    </w:p>
    <w:p w14:paraId="4A61FECC">
      <w:pPr>
        <w:spacing w:before="205" w:line="359" w:lineRule="auto"/>
        <w:ind w:right="2675"/>
        <w:jc w:val="both"/>
        <w:rPr>
          <w:rFonts w:ascii="仿宋" w:hAnsi="仿宋" w:eastAsia="仿宋" w:cs="仿宋"/>
          <w:sz w:val="54"/>
          <w:szCs w:val="54"/>
        </w:rPr>
      </w:pPr>
      <w:r>
        <w:rPr>
          <w:rFonts w:ascii="仿宋" w:hAnsi="仿宋" w:eastAsia="仿宋" w:cs="仿宋"/>
          <w:sz w:val="63"/>
          <w:szCs w:val="63"/>
        </w:rPr>
        <w:t>制度。一是健全企业工资正常增长机制和支付保障机制，企</w:t>
      </w:r>
      <w:r>
        <w:rPr>
          <w:rFonts w:ascii="仿宋" w:hAnsi="仿宋" w:eastAsia="仿宋" w:cs="仿宋"/>
          <w:spacing w:val="1"/>
          <w:sz w:val="63"/>
          <w:szCs w:val="63"/>
        </w:rPr>
        <w:t xml:space="preserve">  </w:t>
      </w:r>
      <w:r>
        <w:rPr>
          <w:rFonts w:ascii="仿宋" w:hAnsi="仿宋" w:eastAsia="仿宋" w:cs="仿宋"/>
          <w:sz w:val="63"/>
          <w:szCs w:val="63"/>
        </w:rPr>
        <w:t>业负责人和公立医院薪酬制度改革成效得到全面加强，</w:t>
      </w:r>
      <w:r>
        <w:rPr>
          <w:rFonts w:ascii="仿宋" w:hAnsi="仿宋" w:eastAsia="仿宋" w:cs="仿宋"/>
          <w:spacing w:val="-1"/>
          <w:sz w:val="63"/>
          <w:szCs w:val="63"/>
        </w:rPr>
        <w:t>严格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2"/>
          <w:sz w:val="63"/>
          <w:szCs w:val="63"/>
        </w:rPr>
        <w:t>执行最低工资标准，职工工资收入稳步增长。</w:t>
      </w:r>
      <w:r>
        <w:rPr>
          <w:rFonts w:ascii="仿宋" w:hAnsi="仿宋" w:eastAsia="仿宋" w:cs="仿宋"/>
          <w:spacing w:val="1"/>
          <w:sz w:val="63"/>
          <w:szCs w:val="63"/>
        </w:rPr>
        <w:t>二是事业单位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-2"/>
          <w:sz w:val="63"/>
          <w:szCs w:val="63"/>
        </w:rPr>
        <w:t>收入分配激励机制进一步完善，工资正常增长机制逐</w:t>
      </w:r>
      <w:r>
        <w:rPr>
          <w:rFonts w:ascii="仿宋" w:hAnsi="仿宋" w:eastAsia="仿宋" w:cs="仿宋"/>
          <w:spacing w:val="-3"/>
          <w:sz w:val="63"/>
          <w:szCs w:val="63"/>
        </w:rPr>
        <w:t>步健全。</w:t>
      </w:r>
      <w:r>
        <w:rPr>
          <w:rFonts w:ascii="仿宋" w:hAnsi="仿宋" w:eastAsia="仿宋" w:cs="仿宋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"/>
          <w:sz w:val="63"/>
          <w:szCs w:val="63"/>
        </w:rPr>
        <w:t>三是完善事业单位岗位管理制度，落实事业单位公开招聘制</w:t>
      </w:r>
      <w:r>
        <w:rPr>
          <w:rFonts w:ascii="仿宋" w:hAnsi="仿宋" w:eastAsia="仿宋" w:cs="仿宋"/>
          <w:spacing w:val="6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3"/>
          <w:sz w:val="63"/>
          <w:szCs w:val="63"/>
        </w:rPr>
        <w:t>度和竞聘上岗制度，着力形成科学规范、充满活力的人</w:t>
      </w:r>
      <w:r>
        <w:rPr>
          <w:rFonts w:ascii="仿宋" w:hAnsi="仿宋" w:eastAsia="仿宋" w:cs="仿宋"/>
          <w:spacing w:val="2"/>
          <w:sz w:val="63"/>
          <w:szCs w:val="63"/>
        </w:rPr>
        <w:t>事管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-2"/>
          <w:sz w:val="63"/>
          <w:szCs w:val="63"/>
        </w:rPr>
        <w:t>理格局。“十四五”期末，全面缩小城乡居民间的收入差距，</w:t>
      </w:r>
      <w:r>
        <w:rPr>
          <w:rFonts w:ascii="仿宋" w:hAnsi="仿宋" w:eastAsia="仿宋" w:cs="仿宋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7"/>
          <w:sz w:val="63"/>
          <w:szCs w:val="63"/>
        </w:rPr>
        <w:t>公平公正的导向机制逐步形成，干部职工干事创业的激情得</w:t>
      </w:r>
      <w:r>
        <w:rPr>
          <w:rFonts w:ascii="仿宋" w:hAnsi="仿宋" w:eastAsia="仿宋" w:cs="仿宋"/>
          <w:sz w:val="63"/>
          <w:szCs w:val="63"/>
        </w:rPr>
        <w:t xml:space="preserve">  </w:t>
      </w:r>
      <w:r>
        <w:rPr>
          <w:rFonts w:ascii="仿宋" w:hAnsi="仿宋" w:eastAsia="仿宋" w:cs="仿宋"/>
          <w:spacing w:val="48"/>
          <w:sz w:val="54"/>
          <w:szCs w:val="54"/>
        </w:rPr>
        <w:t>到充分调动。</w:t>
      </w:r>
    </w:p>
    <w:p w14:paraId="73F2A433">
      <w:pPr>
        <w:pStyle w:val="2"/>
        <w:spacing w:line="283" w:lineRule="auto"/>
      </w:pPr>
    </w:p>
    <w:p w14:paraId="4F7F81FC">
      <w:pPr>
        <w:tabs>
          <w:tab w:val="left" w:pos="17315"/>
        </w:tabs>
        <w:spacing w:before="205" w:line="370" w:lineRule="auto"/>
        <w:ind w:right="2314" w:firstLine="1337"/>
        <w:jc w:val="both"/>
        <w:rPr>
          <w:rFonts w:ascii="仿宋" w:hAnsi="仿宋" w:eastAsia="仿宋" w:cs="仿宋"/>
          <w:sz w:val="63"/>
          <w:szCs w:val="63"/>
        </w:rPr>
      </w:pPr>
      <w:r>
        <w:rPr>
          <w:rFonts w:ascii="仿宋" w:hAnsi="仿宋" w:eastAsia="仿宋" w:cs="仿宋"/>
          <w:spacing w:val="9"/>
          <w:sz w:val="63"/>
          <w:szCs w:val="63"/>
        </w:rPr>
        <w:t>5.立足构建和谐劳动关系，突出抓好劳资纠纷的</w:t>
      </w:r>
      <w:r>
        <w:rPr>
          <w:rFonts w:ascii="仿宋" w:hAnsi="仿宋" w:eastAsia="仿宋" w:cs="仿宋"/>
          <w:spacing w:val="8"/>
          <w:sz w:val="63"/>
          <w:szCs w:val="63"/>
        </w:rPr>
        <w:t>源头治</w:t>
      </w:r>
      <w:r>
        <w:rPr>
          <w:rFonts w:ascii="仿宋" w:hAnsi="仿宋" w:eastAsia="仿宋" w:cs="仿宋"/>
          <w:sz w:val="63"/>
          <w:szCs w:val="63"/>
        </w:rPr>
        <w:tab/>
      </w:r>
      <w:r>
        <w:rPr>
          <w:rFonts w:ascii="仿宋" w:hAnsi="仿宋" w:eastAsia="仿宋" w:cs="仿宋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2"/>
          <w:sz w:val="63"/>
          <w:szCs w:val="63"/>
        </w:rPr>
        <w:t>理。一是加强劳动关系风险监测，以推动劳动合同签约履约</w:t>
      </w:r>
      <w:r>
        <w:rPr>
          <w:rFonts w:ascii="仿宋" w:hAnsi="仿宋" w:eastAsia="仿宋" w:cs="仿宋"/>
          <w:sz w:val="63"/>
          <w:szCs w:val="63"/>
        </w:rPr>
        <w:t xml:space="preserve">   </w:t>
      </w:r>
      <w:r>
        <w:rPr>
          <w:rFonts w:ascii="仿宋" w:hAnsi="仿宋" w:eastAsia="仿宋" w:cs="仿宋"/>
          <w:spacing w:val="11"/>
          <w:sz w:val="63"/>
          <w:szCs w:val="63"/>
        </w:rPr>
        <w:t>为重点，强化劳动用工指导服务，深入推进集体协商、和谐</w:t>
      </w:r>
      <w:r>
        <w:rPr>
          <w:rFonts w:ascii="仿宋" w:hAnsi="仿宋" w:eastAsia="仿宋" w:cs="仿宋"/>
          <w:sz w:val="63"/>
          <w:szCs w:val="63"/>
        </w:rPr>
        <w:tab/>
      </w:r>
      <w:r>
        <w:rPr>
          <w:rFonts w:ascii="仿宋" w:hAnsi="仿宋" w:eastAsia="仿宋" w:cs="仿宋"/>
          <w:sz w:val="63"/>
          <w:szCs w:val="63"/>
        </w:rPr>
        <w:t xml:space="preserve"> </w:t>
      </w:r>
      <w:r>
        <w:rPr>
          <w:rFonts w:ascii="仿宋" w:hAnsi="仿宋" w:eastAsia="仿宋" w:cs="仿宋"/>
          <w:spacing w:val="11"/>
          <w:sz w:val="63"/>
          <w:szCs w:val="63"/>
        </w:rPr>
        <w:t>劳动关系企业创建活动，充分发挥三方协调机制的职能作用。</w:t>
      </w:r>
    </w:p>
    <w:p w14:paraId="25677803">
      <w:pPr>
        <w:pStyle w:val="2"/>
        <w:spacing w:line="334" w:lineRule="auto"/>
      </w:pPr>
    </w:p>
    <w:p w14:paraId="5E45489B">
      <w:pPr>
        <w:pStyle w:val="2"/>
        <w:spacing w:line="334" w:lineRule="auto"/>
      </w:pPr>
    </w:p>
    <w:p w14:paraId="661ED589">
      <w:pPr>
        <w:spacing w:before="182" w:line="186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3"/>
          <w:sz w:val="56"/>
          <w:szCs w:val="56"/>
        </w:rPr>
        <w:t>—16—</w:t>
      </w:r>
    </w:p>
    <w:p w14:paraId="3D56DC78">
      <w:pPr>
        <w:pStyle w:val="2"/>
        <w:spacing w:line="255" w:lineRule="auto"/>
      </w:pPr>
    </w:p>
    <w:p w14:paraId="24DC77B7">
      <w:pPr>
        <w:pStyle w:val="2"/>
        <w:spacing w:line="255" w:lineRule="auto"/>
      </w:pPr>
    </w:p>
    <w:p w14:paraId="21C7F036">
      <w:pPr>
        <w:pStyle w:val="2"/>
        <w:spacing w:line="256" w:lineRule="auto"/>
      </w:pPr>
    </w:p>
    <w:p w14:paraId="390B2623">
      <w:pPr>
        <w:pStyle w:val="2"/>
        <w:spacing w:line="256" w:lineRule="auto"/>
      </w:pPr>
    </w:p>
    <w:p w14:paraId="4285EA0E">
      <w:pPr>
        <w:spacing w:before="36" w:line="177" w:lineRule="auto"/>
        <w:jc w:val="right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26"/>
          <w:sz w:val="11"/>
          <w:szCs w:val="11"/>
        </w:rPr>
        <w:t>扫描全能王创建</w:t>
      </w:r>
    </w:p>
    <w:p w14:paraId="6BE379B5">
      <w:pPr>
        <w:spacing w:line="177" w:lineRule="auto"/>
        <w:rPr>
          <w:rFonts w:ascii="宋体" w:hAnsi="宋体" w:eastAsia="宋体" w:cs="宋体"/>
          <w:sz w:val="11"/>
          <w:szCs w:val="11"/>
        </w:rPr>
        <w:sectPr>
          <w:footerReference r:id="rId11" w:type="default"/>
          <w:pgSz w:w="23212" w:h="31680"/>
          <w:pgMar w:top="1497" w:right="225" w:bottom="124" w:left="3353" w:header="0" w:footer="0" w:gutter="0"/>
          <w:cols w:space="720" w:num="1"/>
        </w:sectPr>
      </w:pPr>
    </w:p>
    <w:p w14:paraId="5C630D00">
      <w:pPr>
        <w:spacing w:before="119" w:line="349" w:lineRule="auto"/>
        <w:ind w:left="120" w:right="2830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3"/>
          <w:sz w:val="62"/>
          <w:szCs w:val="62"/>
        </w:rPr>
        <w:t xml:space="preserve">二是贯彻落实《保障农民工工资支付条例》和根治欠薪十二 </w:t>
      </w:r>
      <w:r>
        <w:rPr>
          <w:rFonts w:ascii="仿宋" w:hAnsi="仿宋" w:eastAsia="仿宋" w:cs="仿宋"/>
          <w:spacing w:val="5"/>
          <w:sz w:val="62"/>
          <w:szCs w:val="62"/>
        </w:rPr>
        <w:t>条措施，健全畅通群众利益诉求通道，加强项目包抓单位的</w:t>
      </w:r>
      <w:r>
        <w:rPr>
          <w:rFonts w:ascii="仿宋" w:hAnsi="仿宋" w:eastAsia="仿宋" w:cs="仿宋"/>
          <w:spacing w:val="2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7"/>
          <w:sz w:val="62"/>
          <w:szCs w:val="62"/>
        </w:rPr>
        <w:t>工作联系，督促落实治欠保支属地行业监管调处责任，促进</w:t>
      </w:r>
      <w:r>
        <w:rPr>
          <w:rFonts w:ascii="仿宋" w:hAnsi="仿宋" w:eastAsia="仿宋" w:cs="仿宋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-13"/>
          <w:sz w:val="64"/>
          <w:szCs w:val="64"/>
        </w:rPr>
        <w:t>劳动关系和谐稳定，确保规范有序、公正均衡的新型劳动关</w:t>
      </w:r>
      <w:r>
        <w:rPr>
          <w:rFonts w:ascii="仿宋" w:hAnsi="仿宋" w:eastAsia="仿宋" w:cs="仿宋"/>
          <w:spacing w:val="5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4"/>
          <w:sz w:val="64"/>
          <w:szCs w:val="64"/>
        </w:rPr>
        <w:t>系基本建立。三是试点推行仲裁办案信息系统和</w:t>
      </w:r>
      <w:r>
        <w:rPr>
          <w:rFonts w:ascii="仿宋" w:hAnsi="仿宋" w:eastAsia="仿宋" w:cs="仿宋"/>
          <w:spacing w:val="3"/>
          <w:sz w:val="64"/>
          <w:szCs w:val="64"/>
        </w:rPr>
        <w:t>“互联网+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9"/>
          <w:sz w:val="64"/>
          <w:szCs w:val="64"/>
        </w:rPr>
        <w:t>调解”服务，推进仲裁调解标准化、规范化、专业化建设，</w:t>
      </w:r>
    </w:p>
    <w:p w14:paraId="42EBDDE0">
      <w:pPr>
        <w:spacing w:before="124" w:line="352" w:lineRule="auto"/>
        <w:ind w:left="120" w:right="2186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-8"/>
          <w:sz w:val="64"/>
          <w:szCs w:val="64"/>
        </w:rPr>
        <w:t>建强仲裁人员队伍，加大人员能力培训和劳动人事案件调处，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1"/>
          <w:sz w:val="64"/>
          <w:szCs w:val="64"/>
        </w:rPr>
        <w:t>全面提升仲裁调解办案水平，确保申请受理案件及时有效得</w:t>
      </w:r>
      <w:r>
        <w:rPr>
          <w:rFonts w:ascii="仿宋" w:hAnsi="仿宋" w:eastAsia="仿宋" w:cs="仿宋"/>
          <w:spacing w:val="5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8"/>
          <w:sz w:val="64"/>
          <w:szCs w:val="64"/>
        </w:rPr>
        <w:t>到调处。“十四五”期末，治欠保支各项制度得到全面落实，</w:t>
      </w:r>
      <w:r>
        <w:rPr>
          <w:rFonts w:ascii="仿宋" w:hAnsi="仿宋" w:eastAsia="仿宋" w:cs="仿宋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1"/>
          <w:sz w:val="64"/>
          <w:szCs w:val="64"/>
        </w:rPr>
        <w:t>规模以上企业劳动合同签订率98%以上，劳动保障监察举报</w:t>
      </w:r>
      <w:r>
        <w:rPr>
          <w:rFonts w:ascii="仿宋" w:hAnsi="仿宋" w:eastAsia="仿宋" w:cs="仿宋"/>
          <w:spacing w:val="2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5"/>
          <w:sz w:val="64"/>
          <w:szCs w:val="64"/>
        </w:rPr>
        <w:t>投诉案件按期结案率和劳动人事争议仲裁结案分别达100%。</w:t>
      </w:r>
    </w:p>
    <w:p w14:paraId="03ADDE78">
      <w:pPr>
        <w:spacing w:before="151" w:line="357" w:lineRule="auto"/>
        <w:ind w:left="120" w:right="2237" w:firstLine="1471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7"/>
          <w:sz w:val="64"/>
          <w:szCs w:val="64"/>
        </w:rPr>
        <w:t>6.立足利企便民优化环境，着力提升基层基本公共服务</w:t>
      </w:r>
      <w:r>
        <w:rPr>
          <w:rFonts w:ascii="仿宋" w:hAnsi="仿宋" w:eastAsia="仿宋" w:cs="仿宋"/>
          <w:spacing w:val="5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6"/>
          <w:sz w:val="64"/>
          <w:szCs w:val="64"/>
        </w:rPr>
        <w:t>水平。一是推进人社公共服务线下办理向综</w:t>
      </w:r>
      <w:r>
        <w:rPr>
          <w:rFonts w:ascii="仿宋" w:hAnsi="仿宋" w:eastAsia="仿宋" w:cs="仿宋"/>
          <w:spacing w:val="5"/>
          <w:sz w:val="64"/>
          <w:szCs w:val="64"/>
        </w:rPr>
        <w:t>合柜员制转变，</w:t>
      </w:r>
    </w:p>
    <w:p w14:paraId="0F50E3D5">
      <w:pPr>
        <w:spacing w:before="150" w:line="377" w:lineRule="auto"/>
        <w:ind w:left="120" w:right="2061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6"/>
          <w:sz w:val="64"/>
          <w:szCs w:val="64"/>
        </w:rPr>
        <w:t>改造优化经办大厅功能布局，加快社保所有业务一网通办步</w:t>
      </w:r>
      <w:r>
        <w:rPr>
          <w:rFonts w:ascii="仿宋" w:hAnsi="仿宋" w:eastAsia="仿宋" w:cs="仿宋"/>
          <w:spacing w:val="2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9"/>
          <w:sz w:val="64"/>
          <w:szCs w:val="64"/>
        </w:rPr>
        <w:t>伐，建成完整集中的社会保障网络服务经办系统，实现人社</w:t>
      </w:r>
      <w:r>
        <w:rPr>
          <w:rFonts w:ascii="仿宋" w:hAnsi="仿宋" w:eastAsia="仿宋" w:cs="仿宋"/>
          <w:spacing w:val="3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9"/>
          <w:sz w:val="64"/>
          <w:szCs w:val="64"/>
        </w:rPr>
        <w:t>服务“一窗办理”。二是大力推广社保业务经办查询“网上</w:t>
      </w:r>
      <w:r>
        <w:rPr>
          <w:rFonts w:ascii="仿宋" w:hAnsi="仿宋" w:eastAsia="仿宋" w:cs="仿宋"/>
          <w:spacing w:val="1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3"/>
          <w:sz w:val="64"/>
          <w:szCs w:val="64"/>
        </w:rPr>
        <w:t>办”“掌上办”,扎实深入开展人社服务快办行动，推动“互</w:t>
      </w:r>
      <w:r>
        <w:rPr>
          <w:rFonts w:ascii="仿宋" w:hAnsi="仿宋" w:eastAsia="仿宋" w:cs="仿宋"/>
          <w:spacing w:val="1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5"/>
          <w:sz w:val="64"/>
          <w:szCs w:val="64"/>
        </w:rPr>
        <w:t>联网+”与人社业务的全面融合，真正实现“数据多跑路、</w:t>
      </w:r>
      <w:r>
        <w:rPr>
          <w:rFonts w:ascii="仿宋" w:hAnsi="仿宋" w:eastAsia="仿宋" w:cs="仿宋"/>
          <w:spacing w:val="1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0"/>
          <w:sz w:val="64"/>
          <w:szCs w:val="64"/>
        </w:rPr>
        <w:t>群众少跑腿”的目标。三是加大基层基础设施投入力度，全</w:t>
      </w:r>
      <w:r>
        <w:rPr>
          <w:rFonts w:ascii="仿宋" w:hAnsi="仿宋" w:eastAsia="仿宋" w:cs="仿宋"/>
          <w:spacing w:val="13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7"/>
          <w:sz w:val="64"/>
          <w:szCs w:val="64"/>
        </w:rPr>
        <w:t>面提高县镇村三级公共服务效能，确保村级公共服务平台建</w:t>
      </w:r>
      <w:r>
        <w:rPr>
          <w:rFonts w:ascii="仿宋" w:hAnsi="仿宋" w:eastAsia="仿宋" w:cs="仿宋"/>
          <w:spacing w:val="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18"/>
          <w:sz w:val="64"/>
          <w:szCs w:val="64"/>
        </w:rPr>
        <w:t>设更加完善，网络化服务得到全面推广应用。四是</w:t>
      </w:r>
      <w:r>
        <w:rPr>
          <w:rFonts w:ascii="宋体" w:hAnsi="宋体" w:eastAsia="宋体" w:cs="宋体"/>
          <w:spacing w:val="18"/>
          <w:sz w:val="64"/>
          <w:szCs w:val="64"/>
        </w:rPr>
        <w:t>全面加强</w:t>
      </w:r>
      <w:r>
        <w:rPr>
          <w:rFonts w:ascii="宋体" w:hAnsi="宋体" w:eastAsia="宋体" w:cs="宋体"/>
          <w:spacing w:val="12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21"/>
          <w:sz w:val="64"/>
          <w:szCs w:val="64"/>
        </w:rPr>
        <w:t>基层队伍建设。通过增加编制、招录人员等措施，逐步配强</w:t>
      </w:r>
    </w:p>
    <w:p w14:paraId="495B8B13">
      <w:pPr>
        <w:pStyle w:val="2"/>
        <w:spacing w:line="324" w:lineRule="auto"/>
      </w:pPr>
    </w:p>
    <w:p w14:paraId="46DFAB83">
      <w:pPr>
        <w:pStyle w:val="2"/>
        <w:spacing w:line="325" w:lineRule="auto"/>
      </w:pPr>
    </w:p>
    <w:p w14:paraId="0A8DA6AA">
      <w:pPr>
        <w:spacing w:before="201" w:line="184" w:lineRule="auto"/>
        <w:ind w:left="15531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spacing w:val="-2"/>
          <w:sz w:val="62"/>
          <w:szCs w:val="62"/>
        </w:rPr>
        <w:t>—17—</w:t>
      </w:r>
    </w:p>
    <w:p w14:paraId="15BB98BA">
      <w:pPr>
        <w:pStyle w:val="2"/>
        <w:spacing w:line="267" w:lineRule="auto"/>
      </w:pPr>
    </w:p>
    <w:p w14:paraId="3FCDBB75">
      <w:pPr>
        <w:pStyle w:val="2"/>
        <w:spacing w:line="268" w:lineRule="auto"/>
      </w:pPr>
    </w:p>
    <w:p w14:paraId="7CB96C65">
      <w:pPr>
        <w:spacing w:before="43" w:line="188" w:lineRule="auto"/>
        <w:jc w:val="right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spacing w:val="7"/>
          <w:sz w:val="13"/>
          <w:szCs w:val="13"/>
        </w:rPr>
        <w:t>扫描全能王创建</w:t>
      </w:r>
    </w:p>
    <w:p w14:paraId="68C8AF4C">
      <w:pPr>
        <w:spacing w:line="188" w:lineRule="auto"/>
        <w:rPr>
          <w:rFonts w:ascii="仿宋" w:hAnsi="仿宋" w:eastAsia="仿宋" w:cs="仿宋"/>
          <w:sz w:val="13"/>
          <w:szCs w:val="13"/>
        </w:rPr>
        <w:sectPr>
          <w:pgSz w:w="23551" w:h="31680"/>
          <w:pgMar w:top="1306" w:right="646" w:bottom="146" w:left="3532" w:header="0" w:footer="0" w:gutter="0"/>
          <w:cols w:space="720" w:num="1"/>
        </w:sectPr>
      </w:pPr>
    </w:p>
    <w:p w14:paraId="04457358">
      <w:pPr>
        <w:spacing w:before="123" w:line="344" w:lineRule="auto"/>
        <w:ind w:right="4206"/>
        <w:jc w:val="both"/>
        <w:rPr>
          <w:rFonts w:ascii="宋体" w:hAnsi="宋体" w:eastAsia="宋体" w:cs="宋体"/>
          <w:sz w:val="62"/>
          <w:szCs w:val="62"/>
        </w:rPr>
      </w:pPr>
      <w:r>
        <w:rPr>
          <w:rFonts w:ascii="仿宋" w:hAnsi="仿宋" w:eastAsia="仿宋" w:cs="仿宋"/>
          <w:spacing w:val="1"/>
          <w:sz w:val="62"/>
          <w:szCs w:val="62"/>
        </w:rPr>
        <w:t>配足社保服务专职人员，持续组织开展镇村两级业务经办人</w:t>
      </w:r>
      <w:r>
        <w:rPr>
          <w:rFonts w:ascii="仿宋" w:hAnsi="仿宋" w:eastAsia="仿宋" w:cs="仿宋"/>
          <w:spacing w:val="6"/>
          <w:sz w:val="62"/>
          <w:szCs w:val="62"/>
        </w:rPr>
        <w:t xml:space="preserve"> </w:t>
      </w:r>
      <w:r>
        <w:rPr>
          <w:rFonts w:ascii="仿宋" w:hAnsi="仿宋" w:eastAsia="仿宋" w:cs="仿宋"/>
          <w:spacing w:val="2"/>
          <w:sz w:val="62"/>
          <w:szCs w:val="62"/>
        </w:rPr>
        <w:t>员业务培训活动，推进基层人员队伍专业化、管理服务规范</w:t>
      </w:r>
      <w:r>
        <w:rPr>
          <w:rFonts w:ascii="仿宋" w:hAnsi="仿宋" w:eastAsia="仿宋" w:cs="仿宋"/>
          <w:spacing w:val="5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28"/>
          <w:sz w:val="62"/>
          <w:szCs w:val="62"/>
        </w:rPr>
        <w:t>化。</w:t>
      </w:r>
    </w:p>
    <w:p w14:paraId="586A889A">
      <w:pPr>
        <w:spacing w:before="55" w:line="235" w:lineRule="auto"/>
        <w:ind w:left="1910"/>
        <w:outlineLvl w:val="6"/>
        <w:rPr>
          <w:rFonts w:ascii="楷体" w:hAnsi="楷体" w:eastAsia="楷体" w:cs="楷体"/>
          <w:sz w:val="64"/>
          <w:szCs w:val="64"/>
        </w:rPr>
      </w:pPr>
      <w:r>
        <w:rPr>
          <w:rFonts w:ascii="楷体" w:hAnsi="楷体" w:eastAsia="楷体" w:cs="楷体"/>
          <w:b/>
          <w:bCs/>
          <w:spacing w:val="33"/>
          <w:sz w:val="64"/>
          <w:szCs w:val="64"/>
        </w:rPr>
        <w:t>(五)重大项目</w:t>
      </w:r>
    </w:p>
    <w:p w14:paraId="51E69C70">
      <w:pPr>
        <w:pStyle w:val="2"/>
        <w:spacing w:line="249" w:lineRule="auto"/>
      </w:pPr>
    </w:p>
    <w:p w14:paraId="74ED1993">
      <w:pPr>
        <w:spacing w:before="208" w:line="343" w:lineRule="auto"/>
        <w:ind w:right="3346" w:firstLine="1670"/>
        <w:jc w:val="both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-26"/>
          <w:sz w:val="64"/>
          <w:szCs w:val="64"/>
        </w:rPr>
        <w:t>围绕“十四五”人社事业规划目标任务及全县重点工作，</w:t>
      </w:r>
      <w:r>
        <w:rPr>
          <w:rFonts w:ascii="仿宋" w:hAnsi="仿宋" w:eastAsia="仿宋" w:cs="仿宋"/>
          <w:spacing w:val="17"/>
          <w:sz w:val="64"/>
          <w:szCs w:val="64"/>
        </w:rPr>
        <w:t xml:space="preserve"> </w:t>
      </w:r>
      <w:r>
        <w:rPr>
          <w:rFonts w:ascii="仿宋" w:hAnsi="仿宋" w:eastAsia="仿宋" w:cs="仿宋"/>
          <w:spacing w:val="-6"/>
          <w:sz w:val="64"/>
          <w:szCs w:val="64"/>
        </w:rPr>
        <w:t>初步谋划建设好县人力资源综合服务中心、县公共实训基地</w:t>
      </w:r>
      <w:r>
        <w:rPr>
          <w:rFonts w:ascii="仿宋" w:hAnsi="仿宋" w:eastAsia="仿宋" w:cs="仿宋"/>
          <w:spacing w:val="1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19"/>
          <w:sz w:val="64"/>
          <w:szCs w:val="64"/>
        </w:rPr>
        <w:t>两个重点建设项目，概算总投资5000万元。项目建成后将</w:t>
      </w:r>
      <w:r>
        <w:rPr>
          <w:rFonts w:ascii="仿宋" w:hAnsi="仿宋" w:eastAsia="仿宋" w:cs="仿宋"/>
          <w:spacing w:val="8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2"/>
          <w:sz w:val="64"/>
          <w:szCs w:val="64"/>
        </w:rPr>
        <w:t>有效改善和解决人力资源服务场地问题，积极为农民工及其</w:t>
      </w:r>
      <w:r>
        <w:rPr>
          <w:rFonts w:ascii="仿宋" w:hAnsi="仿宋" w:eastAsia="仿宋" w:cs="仿宋"/>
          <w:spacing w:val="4"/>
          <w:sz w:val="64"/>
          <w:szCs w:val="64"/>
        </w:rPr>
        <w:t xml:space="preserve">  </w:t>
      </w:r>
      <w:r>
        <w:rPr>
          <w:rFonts w:ascii="仿宋" w:hAnsi="仿宋" w:eastAsia="仿宋" w:cs="仿宋"/>
          <w:spacing w:val="-1"/>
          <w:sz w:val="64"/>
          <w:szCs w:val="64"/>
        </w:rPr>
        <w:t>他就业创业群体提供更加全面的培训职介服务，进一步带动</w:t>
      </w:r>
      <w:r>
        <w:rPr>
          <w:rFonts w:ascii="仿宋" w:hAnsi="仿宋" w:eastAsia="仿宋" w:cs="仿宋"/>
          <w:sz w:val="64"/>
          <w:szCs w:val="64"/>
        </w:rPr>
        <w:t xml:space="preserve">  城乡居民充分就业创业，促进全县经济市场持续良好发展。</w:t>
      </w:r>
    </w:p>
    <w:p w14:paraId="3CCF7023">
      <w:pPr>
        <w:pStyle w:val="2"/>
        <w:spacing w:line="257" w:lineRule="auto"/>
      </w:pPr>
    </w:p>
    <w:p w14:paraId="6124B3A2">
      <w:pPr>
        <w:pStyle w:val="2"/>
        <w:spacing w:line="257" w:lineRule="auto"/>
      </w:pPr>
    </w:p>
    <w:p w14:paraId="23616610">
      <w:pPr>
        <w:pStyle w:val="2"/>
        <w:spacing w:line="257" w:lineRule="auto"/>
      </w:pPr>
    </w:p>
    <w:p w14:paraId="20E68821">
      <w:pPr>
        <w:pStyle w:val="2"/>
        <w:spacing w:line="257" w:lineRule="auto"/>
      </w:pPr>
    </w:p>
    <w:p w14:paraId="2B8A288D">
      <w:pPr>
        <w:pStyle w:val="2"/>
        <w:spacing w:line="258" w:lineRule="auto"/>
      </w:pPr>
    </w:p>
    <w:p w14:paraId="1BD32837">
      <w:pPr>
        <w:spacing w:before="208" w:line="225" w:lineRule="auto"/>
        <w:ind w:left="1577"/>
        <w:rPr>
          <w:rFonts w:ascii="仿宋" w:hAnsi="仿宋" w:eastAsia="仿宋" w:cs="仿宋"/>
          <w:sz w:val="64"/>
          <w:szCs w:val="64"/>
        </w:rPr>
      </w:pPr>
      <w:r>
        <w:rPr>
          <w:rFonts w:ascii="仿宋" w:hAnsi="仿宋" w:eastAsia="仿宋" w:cs="仿宋"/>
          <w:spacing w:val="3"/>
          <w:sz w:val="64"/>
          <w:szCs w:val="64"/>
        </w:rPr>
        <w:t>附件：眉县人社局“十四五”规划重大项目计划表</w:t>
      </w:r>
    </w:p>
    <w:p w14:paraId="7EB73608">
      <w:pPr>
        <w:pStyle w:val="2"/>
        <w:spacing w:line="243" w:lineRule="auto"/>
      </w:pPr>
    </w:p>
    <w:p w14:paraId="6E589A45">
      <w:pPr>
        <w:pStyle w:val="2"/>
        <w:spacing w:line="243" w:lineRule="auto"/>
      </w:pPr>
    </w:p>
    <w:p w14:paraId="4AC83078">
      <w:pPr>
        <w:pStyle w:val="2"/>
        <w:spacing w:line="243" w:lineRule="auto"/>
      </w:pPr>
    </w:p>
    <w:p w14:paraId="63319EAB">
      <w:pPr>
        <w:pStyle w:val="2"/>
        <w:spacing w:line="243" w:lineRule="auto"/>
      </w:pPr>
    </w:p>
    <w:p w14:paraId="0B0F5721">
      <w:pPr>
        <w:pStyle w:val="2"/>
        <w:spacing w:line="243" w:lineRule="auto"/>
      </w:pPr>
    </w:p>
    <w:p w14:paraId="767C2029">
      <w:pPr>
        <w:pStyle w:val="2"/>
        <w:spacing w:line="243" w:lineRule="auto"/>
      </w:pPr>
    </w:p>
    <w:p w14:paraId="3CA45E90">
      <w:pPr>
        <w:pStyle w:val="2"/>
        <w:spacing w:line="243" w:lineRule="auto"/>
      </w:pPr>
    </w:p>
    <w:p w14:paraId="293B6939">
      <w:pPr>
        <w:pStyle w:val="2"/>
        <w:spacing w:line="243" w:lineRule="auto"/>
      </w:pPr>
    </w:p>
    <w:p w14:paraId="2A106B29">
      <w:pPr>
        <w:pStyle w:val="2"/>
        <w:spacing w:line="243" w:lineRule="auto"/>
      </w:pPr>
    </w:p>
    <w:p w14:paraId="7CC2FACF">
      <w:pPr>
        <w:pStyle w:val="2"/>
        <w:spacing w:line="243" w:lineRule="auto"/>
      </w:pPr>
    </w:p>
    <w:p w14:paraId="0DF94525">
      <w:pPr>
        <w:pStyle w:val="2"/>
        <w:spacing w:line="243" w:lineRule="auto"/>
      </w:pPr>
    </w:p>
    <w:p w14:paraId="4D377123">
      <w:pPr>
        <w:pStyle w:val="2"/>
        <w:spacing w:line="243" w:lineRule="auto"/>
      </w:pPr>
    </w:p>
    <w:p w14:paraId="0B0E3FF5">
      <w:pPr>
        <w:pStyle w:val="2"/>
        <w:spacing w:line="243" w:lineRule="auto"/>
      </w:pPr>
    </w:p>
    <w:p w14:paraId="32562328">
      <w:pPr>
        <w:pStyle w:val="2"/>
        <w:spacing w:line="243" w:lineRule="auto"/>
      </w:pPr>
    </w:p>
    <w:p w14:paraId="4AA692FD">
      <w:pPr>
        <w:pStyle w:val="2"/>
        <w:spacing w:line="243" w:lineRule="auto"/>
      </w:pPr>
    </w:p>
    <w:p w14:paraId="433E72B7">
      <w:pPr>
        <w:pStyle w:val="2"/>
        <w:spacing w:line="243" w:lineRule="auto"/>
      </w:pPr>
    </w:p>
    <w:p w14:paraId="1AC21C8C">
      <w:pPr>
        <w:pStyle w:val="2"/>
        <w:spacing w:line="243" w:lineRule="auto"/>
      </w:pPr>
    </w:p>
    <w:p w14:paraId="7FE4A5A2">
      <w:pPr>
        <w:pStyle w:val="2"/>
        <w:spacing w:line="243" w:lineRule="auto"/>
      </w:pPr>
    </w:p>
    <w:p w14:paraId="1C44E776">
      <w:pPr>
        <w:pStyle w:val="2"/>
        <w:spacing w:line="243" w:lineRule="auto"/>
      </w:pPr>
    </w:p>
    <w:p w14:paraId="775780E8">
      <w:pPr>
        <w:pStyle w:val="2"/>
        <w:spacing w:line="243" w:lineRule="auto"/>
      </w:pPr>
    </w:p>
    <w:p w14:paraId="3F2AC5AD">
      <w:pPr>
        <w:pStyle w:val="2"/>
        <w:spacing w:line="243" w:lineRule="auto"/>
      </w:pPr>
    </w:p>
    <w:p w14:paraId="56A94732">
      <w:pPr>
        <w:pStyle w:val="2"/>
        <w:spacing w:line="243" w:lineRule="auto"/>
      </w:pPr>
    </w:p>
    <w:p w14:paraId="38BEA51B">
      <w:pPr>
        <w:pStyle w:val="2"/>
        <w:spacing w:line="243" w:lineRule="auto"/>
      </w:pPr>
    </w:p>
    <w:p w14:paraId="4099C391">
      <w:pPr>
        <w:pStyle w:val="2"/>
        <w:spacing w:line="243" w:lineRule="auto"/>
      </w:pPr>
    </w:p>
    <w:p w14:paraId="200F623C">
      <w:pPr>
        <w:pStyle w:val="2"/>
        <w:spacing w:line="243" w:lineRule="auto"/>
      </w:pPr>
    </w:p>
    <w:p w14:paraId="61ADBF0B">
      <w:pPr>
        <w:pStyle w:val="2"/>
        <w:spacing w:line="243" w:lineRule="auto"/>
      </w:pPr>
    </w:p>
    <w:p w14:paraId="1FF1F28B">
      <w:pPr>
        <w:pStyle w:val="2"/>
        <w:spacing w:line="243" w:lineRule="auto"/>
      </w:pPr>
    </w:p>
    <w:p w14:paraId="725D73A4">
      <w:pPr>
        <w:pStyle w:val="2"/>
        <w:spacing w:line="243" w:lineRule="auto"/>
      </w:pPr>
    </w:p>
    <w:p w14:paraId="4583D574">
      <w:pPr>
        <w:pStyle w:val="2"/>
        <w:spacing w:line="243" w:lineRule="auto"/>
      </w:pPr>
    </w:p>
    <w:p w14:paraId="20E2B131">
      <w:pPr>
        <w:pStyle w:val="2"/>
        <w:spacing w:line="243" w:lineRule="auto"/>
      </w:pPr>
    </w:p>
    <w:p w14:paraId="7CACB3CC">
      <w:pPr>
        <w:pStyle w:val="2"/>
        <w:spacing w:line="243" w:lineRule="auto"/>
      </w:pPr>
    </w:p>
    <w:p w14:paraId="083FC5F3">
      <w:pPr>
        <w:pStyle w:val="2"/>
        <w:spacing w:line="243" w:lineRule="auto"/>
      </w:pPr>
    </w:p>
    <w:p w14:paraId="195DB300">
      <w:pPr>
        <w:pStyle w:val="2"/>
        <w:spacing w:line="243" w:lineRule="auto"/>
      </w:pPr>
    </w:p>
    <w:p w14:paraId="4BDB6414">
      <w:pPr>
        <w:pStyle w:val="2"/>
        <w:spacing w:line="243" w:lineRule="auto"/>
      </w:pPr>
    </w:p>
    <w:p w14:paraId="10F5C9F2">
      <w:pPr>
        <w:pStyle w:val="2"/>
        <w:spacing w:line="244" w:lineRule="auto"/>
      </w:pPr>
    </w:p>
    <w:p w14:paraId="4EEA3599">
      <w:pPr>
        <w:pStyle w:val="2"/>
        <w:spacing w:line="244" w:lineRule="auto"/>
      </w:pPr>
    </w:p>
    <w:p w14:paraId="3989F54A">
      <w:pPr>
        <w:pStyle w:val="2"/>
        <w:spacing w:line="244" w:lineRule="auto"/>
      </w:pPr>
    </w:p>
    <w:p w14:paraId="598A5BFC">
      <w:pPr>
        <w:pStyle w:val="2"/>
        <w:spacing w:line="244" w:lineRule="auto"/>
      </w:pPr>
    </w:p>
    <w:p w14:paraId="49818FD5">
      <w:pPr>
        <w:pStyle w:val="2"/>
        <w:spacing w:line="244" w:lineRule="auto"/>
      </w:pPr>
    </w:p>
    <w:p w14:paraId="57ACEEDB">
      <w:pPr>
        <w:pStyle w:val="2"/>
        <w:spacing w:line="244" w:lineRule="auto"/>
      </w:pPr>
    </w:p>
    <w:p w14:paraId="3916F806">
      <w:pPr>
        <w:pStyle w:val="2"/>
        <w:spacing w:line="244" w:lineRule="auto"/>
      </w:pPr>
    </w:p>
    <w:p w14:paraId="5DC1E5FD">
      <w:pPr>
        <w:pStyle w:val="2"/>
        <w:spacing w:line="244" w:lineRule="auto"/>
      </w:pPr>
    </w:p>
    <w:p w14:paraId="2A004296">
      <w:pPr>
        <w:pStyle w:val="2"/>
        <w:spacing w:line="244" w:lineRule="auto"/>
      </w:pPr>
    </w:p>
    <w:p w14:paraId="317F532B">
      <w:pPr>
        <w:pStyle w:val="2"/>
        <w:spacing w:line="244" w:lineRule="auto"/>
      </w:pPr>
    </w:p>
    <w:p w14:paraId="33E94284">
      <w:pPr>
        <w:pStyle w:val="2"/>
        <w:spacing w:line="244" w:lineRule="auto"/>
      </w:pPr>
    </w:p>
    <w:p w14:paraId="026F2C30">
      <w:pPr>
        <w:pStyle w:val="2"/>
        <w:spacing w:line="244" w:lineRule="auto"/>
      </w:pPr>
    </w:p>
    <w:p w14:paraId="1C26B77B">
      <w:pPr>
        <w:pStyle w:val="2"/>
        <w:spacing w:line="244" w:lineRule="auto"/>
      </w:pPr>
    </w:p>
    <w:p w14:paraId="48179C4A">
      <w:pPr>
        <w:pStyle w:val="2"/>
        <w:spacing w:line="244" w:lineRule="auto"/>
      </w:pPr>
      <w:r>
        <w:pict>
          <v:shape id="_x0000_s1028" o:spid="_x0000_s1028" style="position:absolute;left:0pt;margin-left:1.1pt;margin-top:7.65pt;height:0.25pt;width:872.6pt;z-index:251665408;mso-width-relative:page;mso-height-relative:page;" filled="f" stroked="t" coordsize="17451,5" path="m0,2l9374,2m9374,2l17451,2e">
            <v:fill on="f" focussize="0,0"/>
            <v:stroke weight="0.25pt" color="#000000" miterlimit="10" joinstyle="miter"/>
            <v:imagedata o:title=""/>
            <o:lock v:ext="edit"/>
          </v:shape>
        </w:pict>
      </w:r>
    </w:p>
    <w:p w14:paraId="05821F87">
      <w:pPr>
        <w:pStyle w:val="2"/>
        <w:spacing w:line="244" w:lineRule="auto"/>
      </w:pPr>
    </w:p>
    <w:p w14:paraId="29C3D1B8">
      <w:pPr>
        <w:spacing w:before="195" w:line="226" w:lineRule="auto"/>
        <w:ind w:left="461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1"/>
          <w:position w:val="1"/>
          <w:sz w:val="60"/>
          <w:szCs w:val="60"/>
        </w:rPr>
        <w:t>眉县</w:t>
      </w:r>
      <w:r>
        <w:rPr>
          <w:rFonts w:hint="eastAsia" w:ascii="宋体" w:hAnsi="宋体" w:eastAsia="宋体" w:cs="宋体"/>
          <w:spacing w:val="11"/>
          <w:position w:val="1"/>
          <w:sz w:val="60"/>
          <w:szCs w:val="60"/>
          <w:lang w:eastAsia="zh-CN"/>
        </w:rPr>
        <w:t>人力资源和社会保障局</w:t>
      </w:r>
      <w:r>
        <w:rPr>
          <w:rFonts w:ascii="宋体" w:hAnsi="宋体" w:eastAsia="宋体" w:cs="宋体"/>
          <w:spacing w:val="7"/>
          <w:position w:val="1"/>
          <w:sz w:val="60"/>
          <w:szCs w:val="60"/>
        </w:rPr>
        <w:t xml:space="preserve">            </w:t>
      </w:r>
      <w:r>
        <w:rPr>
          <w:rFonts w:ascii="宋体" w:hAnsi="宋体" w:eastAsia="宋体" w:cs="宋体"/>
          <w:spacing w:val="11"/>
          <w:position w:val="-2"/>
          <w:sz w:val="60"/>
          <w:szCs w:val="60"/>
        </w:rPr>
        <w:t>2022年2月8日印发</w:t>
      </w:r>
    </w:p>
    <w:p w14:paraId="4887D801">
      <w:pPr>
        <w:pStyle w:val="2"/>
        <w:spacing w:line="252" w:lineRule="auto"/>
      </w:pPr>
      <w:r>
        <w:pict>
          <v:shape id="_x0000_s1029" o:spid="_x0000_s1029" style="position:absolute;left:0pt;margin-left:1.1pt;margin-top:0.7pt;height:0.25pt;width:872.6pt;z-index:251664384;mso-width-relative:page;mso-height-relative:page;" filled="f" stroked="t" coordsize="17451,5" path="m0,2l9374,2m9374,2l17451,2e">
            <v:fill on="f" focussize="0,0"/>
            <v:stroke weight="0.25pt" color="#000000" miterlimit="10" joinstyle="miter"/>
            <v:imagedata o:title=""/>
            <o:lock v:ext="edit"/>
          </v:shape>
        </w:pict>
      </w:r>
    </w:p>
    <w:p w14:paraId="565089DC">
      <w:pPr>
        <w:pStyle w:val="2"/>
        <w:spacing w:line="252" w:lineRule="auto"/>
      </w:pPr>
    </w:p>
    <w:p w14:paraId="65315145">
      <w:pPr>
        <w:pStyle w:val="2"/>
        <w:spacing w:line="252" w:lineRule="auto"/>
      </w:pPr>
    </w:p>
    <w:p w14:paraId="7C5C1B0F">
      <w:pPr>
        <w:pStyle w:val="2"/>
        <w:spacing w:line="253" w:lineRule="auto"/>
      </w:pPr>
    </w:p>
    <w:p w14:paraId="659A1D4B">
      <w:pPr>
        <w:pStyle w:val="2"/>
        <w:spacing w:line="253" w:lineRule="auto"/>
      </w:pPr>
    </w:p>
    <w:p w14:paraId="23AAD4F2">
      <w:pPr>
        <w:spacing w:before="195" w:line="185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"/>
          <w:sz w:val="60"/>
          <w:szCs w:val="60"/>
        </w:rPr>
        <w:t>—18—</w:t>
      </w:r>
    </w:p>
    <w:p w14:paraId="2AC128E1">
      <w:pPr>
        <w:pStyle w:val="2"/>
        <w:spacing w:line="344" w:lineRule="auto"/>
      </w:pPr>
    </w:p>
    <w:p w14:paraId="2C51982E">
      <w:pPr>
        <w:pStyle w:val="2"/>
        <w:spacing w:line="345" w:lineRule="auto"/>
      </w:pPr>
    </w:p>
    <w:p w14:paraId="47C4DFD2">
      <w:pPr>
        <w:spacing w:before="44" w:line="181" w:lineRule="auto"/>
        <w:jc w:val="right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9"/>
          <w:sz w:val="13"/>
          <w:szCs w:val="13"/>
        </w:rPr>
        <w:t>扫描全能王创建</w:t>
      </w:r>
    </w:p>
    <w:p w14:paraId="1DEDD557">
      <w:pPr>
        <w:spacing w:line="181" w:lineRule="auto"/>
        <w:rPr>
          <w:rFonts w:ascii="宋体" w:hAnsi="宋体" w:eastAsia="宋体" w:cs="宋体"/>
          <w:sz w:val="13"/>
          <w:szCs w:val="13"/>
        </w:rPr>
        <w:sectPr>
          <w:pgSz w:w="23741" w:h="31681"/>
          <w:pgMar w:top="1347" w:right="205" w:bottom="101" w:left="3149" w:header="0" w:footer="0" w:gutter="0"/>
          <w:cols w:space="720" w:num="1"/>
        </w:sectPr>
      </w:pPr>
    </w:p>
    <w:p w14:paraId="7655FBE9">
      <w:pPr>
        <w:pStyle w:val="2"/>
        <w:spacing w:line="253" w:lineRule="auto"/>
      </w:pPr>
    </w:p>
    <w:p w14:paraId="0099AEC6">
      <w:pPr>
        <w:pStyle w:val="2"/>
        <w:spacing w:line="253" w:lineRule="auto"/>
      </w:pPr>
    </w:p>
    <w:p w14:paraId="6B81B81F">
      <w:pPr>
        <w:pStyle w:val="2"/>
        <w:spacing w:line="254" w:lineRule="auto"/>
      </w:pPr>
    </w:p>
    <w:p w14:paraId="271D803A">
      <w:pPr>
        <w:pStyle w:val="2"/>
        <w:spacing w:line="254" w:lineRule="auto"/>
      </w:pPr>
    </w:p>
    <w:p w14:paraId="50BDB205">
      <w:pPr>
        <w:pStyle w:val="2"/>
        <w:spacing w:line="254" w:lineRule="auto"/>
      </w:pPr>
    </w:p>
    <w:p w14:paraId="4D446187">
      <w:pPr>
        <w:pStyle w:val="2"/>
        <w:spacing w:line="254" w:lineRule="auto"/>
      </w:pPr>
    </w:p>
    <w:p w14:paraId="52CF453F">
      <w:pPr>
        <w:spacing w:before="169" w:line="223" w:lineRule="auto"/>
        <w:ind w:left="1541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30"/>
          <w:sz w:val="52"/>
          <w:szCs w:val="52"/>
        </w:rPr>
        <w:t>附</w:t>
      </w:r>
      <w:r>
        <w:rPr>
          <w:rFonts w:ascii="仿宋" w:hAnsi="仿宋" w:eastAsia="仿宋" w:cs="仿宋"/>
          <w:spacing w:val="-35"/>
          <w:sz w:val="52"/>
          <w:szCs w:val="52"/>
        </w:rPr>
        <w:t xml:space="preserve"> </w:t>
      </w:r>
      <w:r>
        <w:rPr>
          <w:rFonts w:ascii="仿宋" w:hAnsi="仿宋" w:eastAsia="仿宋" w:cs="仿宋"/>
          <w:spacing w:val="-30"/>
          <w:sz w:val="52"/>
          <w:szCs w:val="52"/>
        </w:rPr>
        <w:t>件</w:t>
      </w:r>
      <w:r>
        <w:rPr>
          <w:rFonts w:ascii="仿宋" w:hAnsi="仿宋" w:eastAsia="仿宋" w:cs="仿宋"/>
          <w:spacing w:val="-69"/>
          <w:sz w:val="52"/>
          <w:szCs w:val="52"/>
        </w:rPr>
        <w:t xml:space="preserve"> </w:t>
      </w:r>
      <w:r>
        <w:rPr>
          <w:rFonts w:ascii="仿宋" w:hAnsi="仿宋" w:eastAsia="仿宋" w:cs="仿宋"/>
          <w:spacing w:val="-30"/>
          <w:sz w:val="52"/>
          <w:szCs w:val="52"/>
        </w:rPr>
        <w:t>：</w:t>
      </w:r>
    </w:p>
    <w:p w14:paraId="58A2C6BC">
      <w:pPr>
        <w:spacing w:before="125" w:line="220" w:lineRule="auto"/>
        <w:ind w:left="7465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b/>
          <w:bCs/>
          <w:sz w:val="90"/>
          <w:szCs w:val="90"/>
        </w:rPr>
        <w:t>眉县人社局“十四五”规划重大项目计划表</w:t>
      </w:r>
    </w:p>
    <w:p w14:paraId="406D4FD7">
      <w:pPr>
        <w:spacing w:before="16"/>
      </w:pPr>
    </w:p>
    <w:p w14:paraId="2056C407">
      <w:pPr>
        <w:spacing w:before="16"/>
      </w:pPr>
    </w:p>
    <w:p w14:paraId="6FF24048">
      <w:pPr>
        <w:spacing w:before="16"/>
      </w:pPr>
    </w:p>
    <w:p w14:paraId="5C3F3943">
      <w:pPr>
        <w:spacing w:before="15"/>
      </w:pPr>
    </w:p>
    <w:tbl>
      <w:tblPr>
        <w:tblStyle w:val="5"/>
        <w:tblW w:w="28819" w:type="dxa"/>
        <w:tblInd w:w="14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860"/>
        <w:gridCol w:w="6613"/>
        <w:gridCol w:w="1286"/>
        <w:gridCol w:w="2233"/>
        <w:gridCol w:w="1764"/>
        <w:gridCol w:w="1994"/>
        <w:gridCol w:w="1879"/>
        <w:gridCol w:w="4395"/>
        <w:gridCol w:w="2085"/>
        <w:gridCol w:w="1932"/>
        <w:gridCol w:w="1671"/>
      </w:tblGrid>
      <w:tr w14:paraId="3914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07" w:type="dxa"/>
            <w:textDirection w:val="tbRlV"/>
            <w:vAlign w:val="top"/>
          </w:tcPr>
          <w:p w14:paraId="1D794674">
            <w:pPr>
              <w:pStyle w:val="6"/>
              <w:spacing w:line="261" w:lineRule="auto"/>
            </w:pPr>
          </w:p>
          <w:p w14:paraId="2BEC38B2">
            <w:pPr>
              <w:spacing w:before="120" w:line="203" w:lineRule="auto"/>
              <w:ind w:left="106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序</w:t>
            </w: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号</w:t>
            </w:r>
          </w:p>
        </w:tc>
        <w:tc>
          <w:tcPr>
            <w:tcW w:w="1860" w:type="dxa"/>
            <w:vAlign w:val="top"/>
          </w:tcPr>
          <w:p w14:paraId="31B17A6E">
            <w:pPr>
              <w:pStyle w:val="6"/>
              <w:spacing w:line="248" w:lineRule="auto"/>
            </w:pPr>
          </w:p>
          <w:p w14:paraId="2DE19720">
            <w:pPr>
              <w:pStyle w:val="6"/>
              <w:spacing w:line="248" w:lineRule="auto"/>
            </w:pPr>
          </w:p>
          <w:p w14:paraId="052408BF">
            <w:pPr>
              <w:pStyle w:val="6"/>
              <w:spacing w:line="248" w:lineRule="auto"/>
            </w:pPr>
          </w:p>
          <w:p w14:paraId="4D1289EB">
            <w:pPr>
              <w:pStyle w:val="6"/>
              <w:spacing w:line="249" w:lineRule="auto"/>
            </w:pPr>
          </w:p>
          <w:p w14:paraId="5BB109FF">
            <w:pPr>
              <w:spacing w:before="117" w:line="325" w:lineRule="auto"/>
              <w:ind w:left="741" w:right="329" w:hanging="36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4"/>
                <w:sz w:val="36"/>
                <w:szCs w:val="36"/>
              </w:rPr>
              <w:t>项目名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称</w:t>
            </w:r>
          </w:p>
        </w:tc>
        <w:tc>
          <w:tcPr>
            <w:tcW w:w="6613" w:type="dxa"/>
            <w:vAlign w:val="top"/>
          </w:tcPr>
          <w:p w14:paraId="690E1889">
            <w:pPr>
              <w:pStyle w:val="6"/>
              <w:spacing w:line="267" w:lineRule="auto"/>
            </w:pPr>
          </w:p>
          <w:p w14:paraId="7B541F9E">
            <w:pPr>
              <w:pStyle w:val="6"/>
              <w:spacing w:line="268" w:lineRule="auto"/>
            </w:pPr>
          </w:p>
          <w:p w14:paraId="024C2DBA">
            <w:pPr>
              <w:pStyle w:val="6"/>
              <w:spacing w:line="268" w:lineRule="auto"/>
            </w:pPr>
          </w:p>
          <w:p w14:paraId="32D8B237">
            <w:pPr>
              <w:pStyle w:val="6"/>
              <w:spacing w:line="268" w:lineRule="auto"/>
            </w:pPr>
          </w:p>
          <w:p w14:paraId="797B55DC">
            <w:pPr>
              <w:pStyle w:val="6"/>
              <w:spacing w:line="268" w:lineRule="auto"/>
            </w:pPr>
          </w:p>
          <w:p w14:paraId="26868732">
            <w:pPr>
              <w:spacing w:before="117" w:line="224" w:lineRule="auto"/>
              <w:ind w:left="201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建设内容及规模</w:t>
            </w:r>
          </w:p>
        </w:tc>
        <w:tc>
          <w:tcPr>
            <w:tcW w:w="1286" w:type="dxa"/>
            <w:vAlign w:val="top"/>
          </w:tcPr>
          <w:p w14:paraId="066B572B">
            <w:pPr>
              <w:pStyle w:val="6"/>
              <w:spacing w:line="260" w:lineRule="auto"/>
            </w:pPr>
          </w:p>
          <w:p w14:paraId="20E81A73">
            <w:pPr>
              <w:pStyle w:val="6"/>
              <w:spacing w:line="261" w:lineRule="auto"/>
            </w:pPr>
          </w:p>
          <w:p w14:paraId="078786F1">
            <w:pPr>
              <w:pStyle w:val="6"/>
              <w:spacing w:line="261" w:lineRule="auto"/>
            </w:pPr>
          </w:p>
          <w:p w14:paraId="21C6F3D1">
            <w:pPr>
              <w:pStyle w:val="6"/>
              <w:spacing w:line="261" w:lineRule="auto"/>
            </w:pPr>
          </w:p>
          <w:p w14:paraId="3C87F7D1">
            <w:pPr>
              <w:spacing w:before="117" w:line="293" w:lineRule="auto"/>
              <w:ind w:left="269" w:right="24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建设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36"/>
                <w:szCs w:val="36"/>
              </w:rPr>
              <w:t>地点</w:t>
            </w:r>
          </w:p>
        </w:tc>
        <w:tc>
          <w:tcPr>
            <w:tcW w:w="2233" w:type="dxa"/>
            <w:vAlign w:val="top"/>
          </w:tcPr>
          <w:p w14:paraId="479F2CE0">
            <w:pPr>
              <w:pStyle w:val="6"/>
              <w:spacing w:line="251" w:lineRule="auto"/>
            </w:pPr>
          </w:p>
          <w:p w14:paraId="46972880">
            <w:pPr>
              <w:pStyle w:val="6"/>
              <w:spacing w:line="251" w:lineRule="auto"/>
            </w:pPr>
          </w:p>
          <w:p w14:paraId="40AB51C0">
            <w:pPr>
              <w:pStyle w:val="6"/>
              <w:spacing w:line="251" w:lineRule="auto"/>
            </w:pPr>
          </w:p>
          <w:p w14:paraId="021BF77B">
            <w:pPr>
              <w:pStyle w:val="6"/>
              <w:spacing w:line="252" w:lineRule="auto"/>
            </w:pPr>
          </w:p>
          <w:p w14:paraId="543ED3CD">
            <w:pPr>
              <w:spacing w:before="117" w:line="304" w:lineRule="auto"/>
              <w:ind w:left="743" w:right="362" w:hanging="36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建设起止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36"/>
                <w:szCs w:val="36"/>
              </w:rPr>
              <w:t>年限</w:t>
            </w:r>
          </w:p>
        </w:tc>
        <w:tc>
          <w:tcPr>
            <w:tcW w:w="1764" w:type="dxa"/>
            <w:vAlign w:val="top"/>
          </w:tcPr>
          <w:p w14:paraId="7381B0F7">
            <w:pPr>
              <w:pStyle w:val="6"/>
              <w:spacing w:line="246" w:lineRule="auto"/>
            </w:pPr>
          </w:p>
          <w:p w14:paraId="7613298D">
            <w:pPr>
              <w:pStyle w:val="6"/>
              <w:spacing w:line="246" w:lineRule="auto"/>
            </w:pPr>
          </w:p>
          <w:p w14:paraId="47072228">
            <w:pPr>
              <w:pStyle w:val="6"/>
              <w:spacing w:line="246" w:lineRule="auto"/>
            </w:pPr>
          </w:p>
          <w:p w14:paraId="6B74C4F1">
            <w:pPr>
              <w:pStyle w:val="6"/>
              <w:spacing w:line="246" w:lineRule="auto"/>
            </w:pPr>
          </w:p>
          <w:p w14:paraId="60C9ACAC">
            <w:pPr>
              <w:spacing w:before="117" w:line="308" w:lineRule="auto"/>
              <w:ind w:left="327" w:right="24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总投资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36"/>
                <w:szCs w:val="36"/>
              </w:rPr>
              <w:t>(亿元)</w:t>
            </w:r>
          </w:p>
        </w:tc>
        <w:tc>
          <w:tcPr>
            <w:tcW w:w="1994" w:type="dxa"/>
            <w:vAlign w:val="top"/>
          </w:tcPr>
          <w:p w14:paraId="77746A33">
            <w:pPr>
              <w:pStyle w:val="6"/>
              <w:spacing w:line="397" w:lineRule="auto"/>
            </w:pPr>
          </w:p>
          <w:p w14:paraId="7C91700B">
            <w:pPr>
              <w:spacing w:before="117" w:line="225" w:lineRule="auto"/>
              <w:ind w:left="25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“</w:t>
            </w:r>
            <w:r>
              <w:rPr>
                <w:rFonts w:ascii="宋体" w:hAnsi="宋体" w:eastAsia="宋体" w:cs="宋体"/>
                <w:spacing w:val="-59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十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四</w:t>
            </w:r>
          </w:p>
          <w:p w14:paraId="66ECB605">
            <w:pPr>
              <w:spacing w:before="167" w:line="224" w:lineRule="auto"/>
              <w:ind w:left="25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五”期间</w:t>
            </w:r>
          </w:p>
          <w:p w14:paraId="1260CA06">
            <w:pPr>
              <w:spacing w:before="213" w:line="224" w:lineRule="auto"/>
              <w:ind w:left="34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2"/>
                <w:sz w:val="36"/>
                <w:szCs w:val="36"/>
              </w:rPr>
              <w:t>投资(亿</w:t>
            </w:r>
          </w:p>
          <w:p w14:paraId="092B5C39">
            <w:pPr>
              <w:spacing w:before="185" w:line="224" w:lineRule="auto"/>
              <w:ind w:left="71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元</w:t>
            </w:r>
            <w:r>
              <w:rPr>
                <w:rFonts w:ascii="宋体" w:hAnsi="宋体" w:eastAsia="宋体" w:cs="宋体"/>
                <w:spacing w:val="-6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)</w:t>
            </w:r>
          </w:p>
        </w:tc>
        <w:tc>
          <w:tcPr>
            <w:tcW w:w="1879" w:type="dxa"/>
            <w:vAlign w:val="top"/>
          </w:tcPr>
          <w:p w14:paraId="2C16A4EC">
            <w:pPr>
              <w:pStyle w:val="6"/>
              <w:spacing w:line="249" w:lineRule="auto"/>
            </w:pPr>
          </w:p>
          <w:p w14:paraId="155976DD">
            <w:pPr>
              <w:pStyle w:val="6"/>
              <w:spacing w:line="249" w:lineRule="auto"/>
            </w:pPr>
          </w:p>
          <w:p w14:paraId="3123DF72">
            <w:pPr>
              <w:pStyle w:val="6"/>
              <w:spacing w:line="249" w:lineRule="auto"/>
            </w:pPr>
          </w:p>
          <w:p w14:paraId="36005855">
            <w:pPr>
              <w:pStyle w:val="6"/>
              <w:spacing w:line="249" w:lineRule="auto"/>
            </w:pPr>
          </w:p>
          <w:p w14:paraId="0E2DBDB8">
            <w:pPr>
              <w:spacing w:before="117" w:line="327" w:lineRule="auto"/>
              <w:ind w:left="754" w:right="366" w:hanging="36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投资来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源</w:t>
            </w:r>
          </w:p>
        </w:tc>
        <w:tc>
          <w:tcPr>
            <w:tcW w:w="4395" w:type="dxa"/>
            <w:vAlign w:val="top"/>
          </w:tcPr>
          <w:p w14:paraId="19012C47">
            <w:pPr>
              <w:pStyle w:val="6"/>
              <w:spacing w:line="267" w:lineRule="auto"/>
            </w:pPr>
          </w:p>
          <w:p w14:paraId="6EC3BCCB">
            <w:pPr>
              <w:pStyle w:val="6"/>
              <w:spacing w:line="268" w:lineRule="auto"/>
            </w:pPr>
          </w:p>
          <w:p w14:paraId="0DF96EFE">
            <w:pPr>
              <w:pStyle w:val="6"/>
              <w:spacing w:line="268" w:lineRule="auto"/>
            </w:pPr>
          </w:p>
          <w:p w14:paraId="1FEEF512">
            <w:pPr>
              <w:pStyle w:val="6"/>
              <w:spacing w:line="268" w:lineRule="auto"/>
            </w:pPr>
          </w:p>
          <w:p w14:paraId="1A330701">
            <w:pPr>
              <w:pStyle w:val="6"/>
              <w:spacing w:line="268" w:lineRule="auto"/>
            </w:pPr>
          </w:p>
          <w:p w14:paraId="1B80F749">
            <w:pPr>
              <w:spacing w:before="117" w:line="223" w:lineRule="auto"/>
              <w:ind w:left="91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0"/>
                <w:sz w:val="36"/>
                <w:szCs w:val="36"/>
              </w:rPr>
              <w:t>经济和社会效益</w:t>
            </w:r>
          </w:p>
        </w:tc>
        <w:tc>
          <w:tcPr>
            <w:tcW w:w="2085" w:type="dxa"/>
            <w:vAlign w:val="top"/>
          </w:tcPr>
          <w:p w14:paraId="075D3579">
            <w:pPr>
              <w:pStyle w:val="6"/>
              <w:spacing w:line="248" w:lineRule="auto"/>
            </w:pPr>
          </w:p>
          <w:p w14:paraId="79EA5B5F">
            <w:pPr>
              <w:pStyle w:val="6"/>
              <w:spacing w:line="248" w:lineRule="auto"/>
            </w:pPr>
          </w:p>
          <w:p w14:paraId="4E25A22C">
            <w:pPr>
              <w:pStyle w:val="6"/>
              <w:spacing w:line="249" w:lineRule="auto"/>
            </w:pPr>
          </w:p>
          <w:p w14:paraId="583BA519">
            <w:pPr>
              <w:pStyle w:val="6"/>
              <w:spacing w:line="249" w:lineRule="auto"/>
            </w:pPr>
          </w:p>
          <w:p w14:paraId="6EFB7B43">
            <w:pPr>
              <w:spacing w:before="117" w:line="328" w:lineRule="auto"/>
              <w:ind w:left="673" w:right="280" w:hanging="36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目前进展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情况</w:t>
            </w:r>
          </w:p>
        </w:tc>
        <w:tc>
          <w:tcPr>
            <w:tcW w:w="1932" w:type="dxa"/>
            <w:vAlign w:val="top"/>
          </w:tcPr>
          <w:p w14:paraId="3F7ED767">
            <w:pPr>
              <w:pStyle w:val="6"/>
              <w:spacing w:line="338" w:lineRule="auto"/>
            </w:pPr>
          </w:p>
          <w:p w14:paraId="14C78E6E">
            <w:pPr>
              <w:pStyle w:val="6"/>
              <w:spacing w:line="339" w:lineRule="auto"/>
            </w:pPr>
          </w:p>
          <w:p w14:paraId="7C74C4E9">
            <w:pPr>
              <w:spacing w:before="117" w:line="224" w:lineRule="auto"/>
              <w:ind w:left="22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项目联系</w:t>
            </w:r>
          </w:p>
          <w:p w14:paraId="34399CA1">
            <w:pPr>
              <w:spacing w:before="186" w:line="226" w:lineRule="auto"/>
              <w:ind w:left="22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人及联系</w:t>
            </w:r>
          </w:p>
          <w:p w14:paraId="6584DF24">
            <w:pPr>
              <w:spacing w:before="219" w:line="226" w:lineRule="auto"/>
              <w:ind w:left="59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电话</w:t>
            </w:r>
          </w:p>
        </w:tc>
        <w:tc>
          <w:tcPr>
            <w:tcW w:w="1671" w:type="dxa"/>
            <w:vAlign w:val="top"/>
          </w:tcPr>
          <w:p w14:paraId="514434F4">
            <w:pPr>
              <w:pStyle w:val="6"/>
              <w:spacing w:line="242" w:lineRule="auto"/>
            </w:pPr>
          </w:p>
          <w:p w14:paraId="78E289DA">
            <w:pPr>
              <w:pStyle w:val="6"/>
              <w:spacing w:line="243" w:lineRule="auto"/>
            </w:pPr>
          </w:p>
          <w:p w14:paraId="2DCD25D5">
            <w:pPr>
              <w:pStyle w:val="6"/>
              <w:spacing w:line="243" w:lineRule="auto"/>
            </w:pPr>
          </w:p>
          <w:p w14:paraId="39BF6908">
            <w:pPr>
              <w:pStyle w:val="6"/>
              <w:spacing w:line="243" w:lineRule="auto"/>
            </w:pPr>
          </w:p>
          <w:p w14:paraId="3D026A87">
            <w:pPr>
              <w:spacing w:before="117" w:line="314" w:lineRule="auto"/>
              <w:ind w:left="650" w:right="263" w:hanging="368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项目分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类</w:t>
            </w:r>
          </w:p>
        </w:tc>
      </w:tr>
      <w:tr w14:paraId="2E73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</w:trPr>
        <w:tc>
          <w:tcPr>
            <w:tcW w:w="1107" w:type="dxa"/>
            <w:vAlign w:val="top"/>
          </w:tcPr>
          <w:p w14:paraId="4501CF56">
            <w:pPr>
              <w:pStyle w:val="6"/>
              <w:spacing w:line="252" w:lineRule="auto"/>
            </w:pPr>
          </w:p>
          <w:p w14:paraId="3971C882">
            <w:pPr>
              <w:pStyle w:val="6"/>
              <w:spacing w:line="252" w:lineRule="auto"/>
            </w:pPr>
          </w:p>
          <w:p w14:paraId="7F180494">
            <w:pPr>
              <w:pStyle w:val="6"/>
              <w:spacing w:line="252" w:lineRule="auto"/>
            </w:pPr>
          </w:p>
          <w:p w14:paraId="5B821F69">
            <w:pPr>
              <w:pStyle w:val="6"/>
              <w:spacing w:line="252" w:lineRule="auto"/>
            </w:pPr>
          </w:p>
          <w:p w14:paraId="539AEB9D">
            <w:pPr>
              <w:pStyle w:val="6"/>
              <w:spacing w:line="252" w:lineRule="auto"/>
            </w:pPr>
          </w:p>
          <w:p w14:paraId="142C5439">
            <w:pPr>
              <w:pStyle w:val="6"/>
              <w:spacing w:line="252" w:lineRule="auto"/>
            </w:pPr>
          </w:p>
          <w:p w14:paraId="055B8B4F">
            <w:pPr>
              <w:pStyle w:val="6"/>
              <w:spacing w:line="252" w:lineRule="auto"/>
            </w:pPr>
          </w:p>
          <w:p w14:paraId="333004A6">
            <w:pPr>
              <w:pStyle w:val="6"/>
              <w:spacing w:line="253" w:lineRule="auto"/>
            </w:pPr>
          </w:p>
          <w:p w14:paraId="4871FE1D">
            <w:pPr>
              <w:spacing w:before="117" w:line="187" w:lineRule="auto"/>
              <w:ind w:left="45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1</w:t>
            </w:r>
          </w:p>
        </w:tc>
        <w:tc>
          <w:tcPr>
            <w:tcW w:w="1860" w:type="dxa"/>
            <w:vAlign w:val="top"/>
          </w:tcPr>
          <w:p w14:paraId="348605D5">
            <w:pPr>
              <w:pStyle w:val="6"/>
              <w:spacing w:line="386" w:lineRule="auto"/>
            </w:pPr>
          </w:p>
          <w:p w14:paraId="0BFC9116">
            <w:pPr>
              <w:spacing w:before="117" w:line="224" w:lineRule="auto"/>
              <w:ind w:left="3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眉县人</w:t>
            </w:r>
          </w:p>
          <w:p w14:paraId="78CF2FEB">
            <w:pPr>
              <w:spacing w:before="153" w:line="224" w:lineRule="auto"/>
              <w:ind w:left="3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力资源</w:t>
            </w:r>
          </w:p>
          <w:p w14:paraId="3C1FA89E">
            <w:pPr>
              <w:spacing w:before="187" w:line="224" w:lineRule="auto"/>
              <w:ind w:left="3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综合服</w:t>
            </w:r>
          </w:p>
          <w:p w14:paraId="10C3F631">
            <w:pPr>
              <w:spacing w:before="191" w:line="224" w:lineRule="auto"/>
              <w:ind w:left="3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务中心</w:t>
            </w:r>
          </w:p>
          <w:p w14:paraId="33E868A9">
            <w:pPr>
              <w:spacing w:before="183" w:line="224" w:lineRule="auto"/>
              <w:ind w:left="37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建设项</w:t>
            </w:r>
          </w:p>
          <w:p w14:paraId="201DA3D4">
            <w:pPr>
              <w:spacing w:before="218" w:line="226" w:lineRule="auto"/>
              <w:ind w:left="74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目</w:t>
            </w:r>
          </w:p>
        </w:tc>
        <w:tc>
          <w:tcPr>
            <w:tcW w:w="6613" w:type="dxa"/>
            <w:vAlign w:val="top"/>
          </w:tcPr>
          <w:p w14:paraId="5273C99B">
            <w:pPr>
              <w:spacing w:before="101" w:line="325" w:lineRule="auto"/>
              <w:ind w:left="344" w:right="268" w:firstLine="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结合县内企业发展情况和群众创业就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36"/>
                <w:szCs w:val="36"/>
              </w:rPr>
              <w:t>业需求，科学谋划，合理规划布局，</w:t>
            </w:r>
            <w:r>
              <w:rPr>
                <w:rFonts w:ascii="宋体" w:hAnsi="宋体" w:eastAsia="宋体" w:cs="宋体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拟建成框架式2层人力资源综合服务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楼1座，建设面积3000平米.包括创</w:t>
            </w:r>
          </w:p>
          <w:p w14:paraId="2980F947">
            <w:pPr>
              <w:spacing w:before="49" w:line="300" w:lineRule="auto"/>
              <w:ind w:left="272" w:right="177" w:firstLine="8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9"/>
                <w:sz w:val="36"/>
                <w:szCs w:val="36"/>
              </w:rPr>
              <w:t>业就业培训室、人力资源服务大厅、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36"/>
                <w:szCs w:val="36"/>
              </w:rPr>
              <w:t>人力资源招聘大厅、多功能会议室等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配套设施等。</w:t>
            </w:r>
          </w:p>
        </w:tc>
        <w:tc>
          <w:tcPr>
            <w:tcW w:w="1286" w:type="dxa"/>
            <w:vAlign w:val="top"/>
          </w:tcPr>
          <w:p w14:paraId="3EF31D79">
            <w:pPr>
              <w:pStyle w:val="6"/>
            </w:pPr>
          </w:p>
          <w:p w14:paraId="09837F23">
            <w:pPr>
              <w:pStyle w:val="6"/>
            </w:pPr>
          </w:p>
          <w:p w14:paraId="5B1BD19F">
            <w:pPr>
              <w:pStyle w:val="6"/>
              <w:spacing w:line="241" w:lineRule="auto"/>
            </w:pPr>
          </w:p>
          <w:p w14:paraId="31D3F70E">
            <w:pPr>
              <w:pStyle w:val="6"/>
              <w:spacing w:line="241" w:lineRule="auto"/>
            </w:pPr>
          </w:p>
          <w:p w14:paraId="2DBC60C5">
            <w:pPr>
              <w:pStyle w:val="6"/>
              <w:spacing w:line="241" w:lineRule="auto"/>
            </w:pPr>
          </w:p>
          <w:p w14:paraId="1D4D89B8">
            <w:pPr>
              <w:pStyle w:val="6"/>
              <w:spacing w:line="241" w:lineRule="auto"/>
            </w:pPr>
          </w:p>
          <w:p w14:paraId="023BF1BE">
            <w:pPr>
              <w:pStyle w:val="6"/>
              <w:spacing w:line="241" w:lineRule="auto"/>
            </w:pPr>
          </w:p>
          <w:p w14:paraId="0C68D8AD">
            <w:pPr>
              <w:pStyle w:val="6"/>
              <w:spacing w:line="241" w:lineRule="auto"/>
            </w:pPr>
          </w:p>
          <w:p w14:paraId="7ABD5C64">
            <w:pPr>
              <w:spacing w:before="117" w:line="224" w:lineRule="auto"/>
              <w:ind w:left="26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眉县</w:t>
            </w:r>
          </w:p>
        </w:tc>
        <w:tc>
          <w:tcPr>
            <w:tcW w:w="2233" w:type="dxa"/>
            <w:vAlign w:val="top"/>
          </w:tcPr>
          <w:p w14:paraId="20B2C43C">
            <w:pPr>
              <w:pStyle w:val="6"/>
              <w:spacing w:line="252" w:lineRule="auto"/>
            </w:pPr>
          </w:p>
          <w:p w14:paraId="13FA7393">
            <w:pPr>
              <w:pStyle w:val="6"/>
              <w:spacing w:line="252" w:lineRule="auto"/>
            </w:pPr>
          </w:p>
          <w:p w14:paraId="09ACCC6E">
            <w:pPr>
              <w:pStyle w:val="6"/>
              <w:spacing w:line="252" w:lineRule="auto"/>
            </w:pPr>
          </w:p>
          <w:p w14:paraId="37C2922F">
            <w:pPr>
              <w:pStyle w:val="6"/>
              <w:spacing w:line="252" w:lineRule="auto"/>
            </w:pPr>
          </w:p>
          <w:p w14:paraId="0ACD4D44">
            <w:pPr>
              <w:pStyle w:val="6"/>
              <w:spacing w:line="252" w:lineRule="auto"/>
            </w:pPr>
          </w:p>
          <w:p w14:paraId="513A60F7">
            <w:pPr>
              <w:pStyle w:val="6"/>
              <w:spacing w:line="252" w:lineRule="auto"/>
            </w:pPr>
          </w:p>
          <w:p w14:paraId="61624F6B">
            <w:pPr>
              <w:pStyle w:val="6"/>
              <w:spacing w:line="252" w:lineRule="auto"/>
            </w:pPr>
          </w:p>
          <w:p w14:paraId="3E83DEDC">
            <w:pPr>
              <w:pStyle w:val="6"/>
              <w:spacing w:line="253" w:lineRule="auto"/>
            </w:pPr>
          </w:p>
          <w:p w14:paraId="6AFD666D">
            <w:pPr>
              <w:spacing w:before="117" w:line="187" w:lineRule="auto"/>
              <w:ind w:left="28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2021-2025</w:t>
            </w:r>
          </w:p>
        </w:tc>
        <w:tc>
          <w:tcPr>
            <w:tcW w:w="1764" w:type="dxa"/>
            <w:vAlign w:val="top"/>
          </w:tcPr>
          <w:p w14:paraId="5BE4C1FF">
            <w:pPr>
              <w:pStyle w:val="6"/>
              <w:spacing w:line="252" w:lineRule="auto"/>
            </w:pPr>
          </w:p>
          <w:p w14:paraId="018B4C37">
            <w:pPr>
              <w:pStyle w:val="6"/>
              <w:spacing w:line="252" w:lineRule="auto"/>
            </w:pPr>
          </w:p>
          <w:p w14:paraId="060CDE69">
            <w:pPr>
              <w:pStyle w:val="6"/>
              <w:spacing w:line="252" w:lineRule="auto"/>
            </w:pPr>
          </w:p>
          <w:p w14:paraId="6F2262D7">
            <w:pPr>
              <w:pStyle w:val="6"/>
              <w:spacing w:line="252" w:lineRule="auto"/>
            </w:pPr>
          </w:p>
          <w:p w14:paraId="14120E92">
            <w:pPr>
              <w:pStyle w:val="6"/>
              <w:spacing w:line="252" w:lineRule="auto"/>
            </w:pPr>
          </w:p>
          <w:p w14:paraId="6B5EEE22">
            <w:pPr>
              <w:pStyle w:val="6"/>
              <w:spacing w:line="252" w:lineRule="auto"/>
            </w:pPr>
          </w:p>
          <w:p w14:paraId="50A76196">
            <w:pPr>
              <w:pStyle w:val="6"/>
              <w:spacing w:line="252" w:lineRule="auto"/>
            </w:pPr>
          </w:p>
          <w:p w14:paraId="7314121D">
            <w:pPr>
              <w:pStyle w:val="6"/>
              <w:spacing w:line="253" w:lineRule="auto"/>
            </w:pPr>
          </w:p>
          <w:p w14:paraId="2BA4EE82">
            <w:pPr>
              <w:spacing w:before="117" w:line="187" w:lineRule="auto"/>
              <w:ind w:left="60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0.1</w:t>
            </w:r>
          </w:p>
        </w:tc>
        <w:tc>
          <w:tcPr>
            <w:tcW w:w="1994" w:type="dxa"/>
            <w:vAlign w:val="top"/>
          </w:tcPr>
          <w:p w14:paraId="2DB201D6">
            <w:pPr>
              <w:pStyle w:val="6"/>
              <w:spacing w:line="252" w:lineRule="auto"/>
            </w:pPr>
          </w:p>
          <w:p w14:paraId="63E18742">
            <w:pPr>
              <w:pStyle w:val="6"/>
              <w:spacing w:line="252" w:lineRule="auto"/>
            </w:pPr>
          </w:p>
          <w:p w14:paraId="2D701318">
            <w:pPr>
              <w:pStyle w:val="6"/>
              <w:spacing w:line="252" w:lineRule="auto"/>
            </w:pPr>
          </w:p>
          <w:p w14:paraId="2FC0FD00">
            <w:pPr>
              <w:pStyle w:val="6"/>
              <w:spacing w:line="252" w:lineRule="auto"/>
            </w:pPr>
          </w:p>
          <w:p w14:paraId="1457AA83">
            <w:pPr>
              <w:pStyle w:val="6"/>
              <w:spacing w:line="252" w:lineRule="auto"/>
            </w:pPr>
          </w:p>
          <w:p w14:paraId="48ED3998">
            <w:pPr>
              <w:pStyle w:val="6"/>
              <w:spacing w:line="252" w:lineRule="auto"/>
            </w:pPr>
          </w:p>
          <w:p w14:paraId="2E03FF25">
            <w:pPr>
              <w:pStyle w:val="6"/>
              <w:spacing w:line="252" w:lineRule="auto"/>
            </w:pPr>
          </w:p>
          <w:p w14:paraId="6B290690">
            <w:pPr>
              <w:pStyle w:val="6"/>
              <w:spacing w:line="253" w:lineRule="auto"/>
            </w:pPr>
          </w:p>
          <w:p w14:paraId="5CABAC43">
            <w:pPr>
              <w:spacing w:before="117" w:line="187" w:lineRule="auto"/>
              <w:ind w:left="71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0.1</w:t>
            </w:r>
          </w:p>
        </w:tc>
        <w:tc>
          <w:tcPr>
            <w:tcW w:w="1879" w:type="dxa"/>
            <w:vAlign w:val="top"/>
          </w:tcPr>
          <w:p w14:paraId="75A9F3A6">
            <w:pPr>
              <w:pStyle w:val="6"/>
              <w:spacing w:line="269" w:lineRule="auto"/>
            </w:pPr>
          </w:p>
          <w:p w14:paraId="4BDCA77C">
            <w:pPr>
              <w:pStyle w:val="6"/>
              <w:spacing w:line="269" w:lineRule="auto"/>
            </w:pPr>
          </w:p>
          <w:p w14:paraId="0F1367A6">
            <w:pPr>
              <w:pStyle w:val="6"/>
              <w:spacing w:line="269" w:lineRule="auto"/>
            </w:pPr>
          </w:p>
          <w:p w14:paraId="02B168A4">
            <w:pPr>
              <w:pStyle w:val="6"/>
              <w:spacing w:line="269" w:lineRule="auto"/>
            </w:pPr>
          </w:p>
          <w:p w14:paraId="0B744B47">
            <w:pPr>
              <w:pStyle w:val="6"/>
              <w:spacing w:line="269" w:lineRule="auto"/>
            </w:pPr>
          </w:p>
          <w:p w14:paraId="385EBCA5">
            <w:pPr>
              <w:pStyle w:val="6"/>
              <w:spacing w:line="269" w:lineRule="auto"/>
            </w:pPr>
          </w:p>
          <w:p w14:paraId="16CA831F">
            <w:pPr>
              <w:spacing w:before="117" w:line="305" w:lineRule="auto"/>
              <w:ind w:left="386" w:right="34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1"/>
                <w:sz w:val="36"/>
                <w:szCs w:val="36"/>
              </w:rPr>
              <w:t>争取中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省资金</w:t>
            </w:r>
          </w:p>
        </w:tc>
        <w:tc>
          <w:tcPr>
            <w:tcW w:w="4395" w:type="dxa"/>
            <w:vAlign w:val="top"/>
          </w:tcPr>
          <w:p w14:paraId="711FE17E">
            <w:pPr>
              <w:pStyle w:val="6"/>
              <w:spacing w:line="328" w:lineRule="auto"/>
            </w:pPr>
          </w:p>
          <w:p w14:paraId="0B57952E">
            <w:pPr>
              <w:pStyle w:val="6"/>
              <w:spacing w:line="328" w:lineRule="auto"/>
            </w:pPr>
          </w:p>
          <w:p w14:paraId="61329176">
            <w:pPr>
              <w:spacing w:before="117" w:line="302" w:lineRule="auto"/>
              <w:ind w:left="257" w:right="14" w:firstLine="3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1"/>
                <w:sz w:val="36"/>
                <w:szCs w:val="36"/>
              </w:rPr>
              <w:t>项目建成后，将为周边园</w:t>
            </w: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区企业及城乡劳动力提</w:t>
            </w:r>
          </w:p>
          <w:p w14:paraId="6E357CE6">
            <w:pPr>
              <w:spacing w:before="74" w:line="305" w:lineRule="auto"/>
              <w:ind w:left="238" w:right="25" w:firstLine="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供更加高效、便捷的创业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就业培训及人力资源服</w:t>
            </w:r>
          </w:p>
          <w:p w14:paraId="39D1D01B">
            <w:pPr>
              <w:spacing w:before="90" w:line="224" w:lineRule="auto"/>
              <w:ind w:left="23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务</w:t>
            </w:r>
            <w:r>
              <w:rPr>
                <w:rFonts w:ascii="宋体" w:hAnsi="宋体" w:eastAsia="宋体" w:cs="宋体"/>
                <w:spacing w:val="-25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.</w:t>
            </w:r>
          </w:p>
        </w:tc>
        <w:tc>
          <w:tcPr>
            <w:tcW w:w="2085" w:type="dxa"/>
            <w:vAlign w:val="top"/>
          </w:tcPr>
          <w:p w14:paraId="2B1F7976">
            <w:pPr>
              <w:pStyle w:val="6"/>
            </w:pPr>
          </w:p>
        </w:tc>
        <w:tc>
          <w:tcPr>
            <w:tcW w:w="1932" w:type="dxa"/>
            <w:vAlign w:val="top"/>
          </w:tcPr>
          <w:p w14:paraId="15463A54">
            <w:pPr>
              <w:pStyle w:val="6"/>
              <w:spacing w:line="244" w:lineRule="auto"/>
            </w:pPr>
          </w:p>
          <w:p w14:paraId="3E924DDD">
            <w:pPr>
              <w:pStyle w:val="6"/>
              <w:spacing w:line="244" w:lineRule="auto"/>
            </w:pPr>
          </w:p>
          <w:p w14:paraId="691BFE2C">
            <w:pPr>
              <w:pStyle w:val="6"/>
              <w:spacing w:line="245" w:lineRule="auto"/>
            </w:pPr>
          </w:p>
          <w:p w14:paraId="60160814">
            <w:pPr>
              <w:pStyle w:val="6"/>
              <w:spacing w:line="245" w:lineRule="auto"/>
            </w:pPr>
          </w:p>
          <w:p w14:paraId="0183CC69">
            <w:pPr>
              <w:pStyle w:val="6"/>
              <w:spacing w:line="245" w:lineRule="auto"/>
            </w:pPr>
          </w:p>
          <w:p w14:paraId="3EF9AC2D">
            <w:pPr>
              <w:pStyle w:val="6"/>
              <w:spacing w:line="245" w:lineRule="auto"/>
            </w:pPr>
          </w:p>
          <w:p w14:paraId="55094156">
            <w:pPr>
              <w:pStyle w:val="6"/>
              <w:spacing w:line="245" w:lineRule="auto"/>
            </w:pPr>
          </w:p>
          <w:p w14:paraId="1D4C8238">
            <w:pPr>
              <w:spacing w:before="117" w:line="187" w:lineRule="auto"/>
              <w:ind w:left="3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5541874</w:t>
            </w:r>
          </w:p>
          <w:p w14:paraId="14E51803">
            <w:pPr>
              <w:spacing w:before="278" w:line="186" w:lineRule="auto"/>
              <w:ind w:left="3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5546636</w:t>
            </w:r>
          </w:p>
        </w:tc>
        <w:tc>
          <w:tcPr>
            <w:tcW w:w="1671" w:type="dxa"/>
            <w:vAlign w:val="top"/>
          </w:tcPr>
          <w:p w14:paraId="4E84B40E">
            <w:pPr>
              <w:pStyle w:val="6"/>
              <w:spacing w:line="251" w:lineRule="auto"/>
            </w:pPr>
          </w:p>
          <w:p w14:paraId="723E700E">
            <w:pPr>
              <w:pStyle w:val="6"/>
              <w:spacing w:line="251" w:lineRule="auto"/>
            </w:pPr>
          </w:p>
          <w:p w14:paraId="3DBEBF21">
            <w:pPr>
              <w:pStyle w:val="6"/>
              <w:spacing w:line="252" w:lineRule="auto"/>
            </w:pPr>
          </w:p>
          <w:p w14:paraId="1ACA0B5B">
            <w:pPr>
              <w:pStyle w:val="6"/>
              <w:spacing w:line="252" w:lineRule="auto"/>
            </w:pPr>
          </w:p>
          <w:p w14:paraId="213E23FC">
            <w:pPr>
              <w:pStyle w:val="6"/>
              <w:spacing w:line="252" w:lineRule="auto"/>
            </w:pPr>
          </w:p>
          <w:p w14:paraId="39DE0ACC">
            <w:pPr>
              <w:spacing w:before="117" w:line="320" w:lineRule="auto"/>
              <w:ind w:left="282" w:right="251"/>
              <w:jc w:val="both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人力资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源服务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4"/>
                <w:sz w:val="36"/>
                <w:szCs w:val="36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4"/>
                <w:sz w:val="36"/>
                <w:szCs w:val="36"/>
              </w:rPr>
              <w:t>目</w:t>
            </w:r>
          </w:p>
        </w:tc>
      </w:tr>
      <w:tr w14:paraId="44A3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9" w:hRule="atLeast"/>
        </w:trPr>
        <w:tc>
          <w:tcPr>
            <w:tcW w:w="1107" w:type="dxa"/>
            <w:vAlign w:val="top"/>
          </w:tcPr>
          <w:p w14:paraId="21856C67">
            <w:pPr>
              <w:pStyle w:val="6"/>
              <w:spacing w:line="257" w:lineRule="auto"/>
            </w:pPr>
          </w:p>
          <w:p w14:paraId="6C157F0B">
            <w:pPr>
              <w:pStyle w:val="6"/>
              <w:spacing w:line="257" w:lineRule="auto"/>
            </w:pPr>
          </w:p>
          <w:p w14:paraId="4A2B44CE">
            <w:pPr>
              <w:pStyle w:val="6"/>
              <w:spacing w:line="257" w:lineRule="auto"/>
            </w:pPr>
          </w:p>
          <w:p w14:paraId="5F862B0F">
            <w:pPr>
              <w:pStyle w:val="6"/>
              <w:spacing w:line="257" w:lineRule="auto"/>
            </w:pPr>
          </w:p>
          <w:p w14:paraId="7CAA44F9">
            <w:pPr>
              <w:pStyle w:val="6"/>
              <w:spacing w:line="257" w:lineRule="auto"/>
            </w:pPr>
          </w:p>
          <w:p w14:paraId="6DD815F6">
            <w:pPr>
              <w:pStyle w:val="6"/>
              <w:spacing w:line="257" w:lineRule="auto"/>
            </w:pPr>
          </w:p>
          <w:p w14:paraId="7C2CE500">
            <w:pPr>
              <w:pStyle w:val="6"/>
              <w:spacing w:line="258" w:lineRule="auto"/>
            </w:pPr>
          </w:p>
          <w:p w14:paraId="613275A4">
            <w:pPr>
              <w:pStyle w:val="6"/>
              <w:spacing w:line="258" w:lineRule="auto"/>
            </w:pPr>
          </w:p>
          <w:p w14:paraId="54D5561D">
            <w:pPr>
              <w:spacing w:before="117" w:line="186" w:lineRule="auto"/>
              <w:ind w:left="45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2</w:t>
            </w:r>
          </w:p>
        </w:tc>
        <w:tc>
          <w:tcPr>
            <w:tcW w:w="1860" w:type="dxa"/>
            <w:vAlign w:val="top"/>
          </w:tcPr>
          <w:p w14:paraId="6C2C2215">
            <w:pPr>
              <w:pStyle w:val="6"/>
              <w:spacing w:line="242" w:lineRule="auto"/>
            </w:pPr>
          </w:p>
          <w:p w14:paraId="574DB4DE">
            <w:pPr>
              <w:pStyle w:val="6"/>
              <w:spacing w:line="242" w:lineRule="auto"/>
            </w:pPr>
          </w:p>
          <w:p w14:paraId="11EBB812">
            <w:pPr>
              <w:pStyle w:val="6"/>
              <w:spacing w:line="242" w:lineRule="auto"/>
            </w:pPr>
          </w:p>
          <w:p w14:paraId="1CC67573">
            <w:pPr>
              <w:pStyle w:val="6"/>
              <w:spacing w:line="242" w:lineRule="auto"/>
            </w:pPr>
          </w:p>
          <w:p w14:paraId="4B3464BB">
            <w:pPr>
              <w:spacing w:before="117" w:line="328" w:lineRule="auto"/>
              <w:ind w:left="373" w:right="306"/>
              <w:jc w:val="both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眉县公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36"/>
                <w:szCs w:val="36"/>
              </w:rPr>
              <w:t>共实训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基地建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36"/>
                <w:szCs w:val="36"/>
              </w:rPr>
              <w:t>设项目</w:t>
            </w:r>
          </w:p>
        </w:tc>
        <w:tc>
          <w:tcPr>
            <w:tcW w:w="6613" w:type="dxa"/>
            <w:vAlign w:val="top"/>
          </w:tcPr>
          <w:p w14:paraId="2F3509B3">
            <w:pPr>
              <w:pStyle w:val="6"/>
              <w:spacing w:line="332" w:lineRule="auto"/>
            </w:pPr>
          </w:p>
          <w:p w14:paraId="5FD6E5EB">
            <w:pPr>
              <w:pStyle w:val="6"/>
              <w:spacing w:line="333" w:lineRule="auto"/>
            </w:pPr>
          </w:p>
          <w:p w14:paraId="2FEEBE7C">
            <w:pPr>
              <w:spacing w:before="117" w:line="314" w:lineRule="auto"/>
              <w:ind w:left="354" w:right="268" w:firstLine="90"/>
              <w:jc w:val="both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建成框架式4层综合楼一栋，建筑面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积3000平方米，内设电商、实用技术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实训教学室、多功能会议室等场所，</w:t>
            </w:r>
          </w:p>
          <w:p w14:paraId="110CC5E0">
            <w:pPr>
              <w:spacing w:before="105" w:line="307" w:lineRule="auto"/>
              <w:ind w:left="167" w:right="344" w:firstLine="18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配套建设学员餐厅公共设施及其他设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 备。</w:t>
            </w:r>
          </w:p>
        </w:tc>
        <w:tc>
          <w:tcPr>
            <w:tcW w:w="1286" w:type="dxa"/>
            <w:vAlign w:val="top"/>
          </w:tcPr>
          <w:p w14:paraId="470F162D">
            <w:pPr>
              <w:pStyle w:val="6"/>
              <w:spacing w:line="245" w:lineRule="auto"/>
            </w:pPr>
          </w:p>
          <w:p w14:paraId="0E4D48FE">
            <w:pPr>
              <w:pStyle w:val="6"/>
              <w:spacing w:line="245" w:lineRule="auto"/>
            </w:pPr>
          </w:p>
          <w:p w14:paraId="317939B9">
            <w:pPr>
              <w:pStyle w:val="6"/>
              <w:spacing w:line="246" w:lineRule="auto"/>
            </w:pPr>
          </w:p>
          <w:p w14:paraId="4BC8D402">
            <w:pPr>
              <w:pStyle w:val="6"/>
              <w:spacing w:line="246" w:lineRule="auto"/>
            </w:pPr>
          </w:p>
          <w:p w14:paraId="78807210">
            <w:pPr>
              <w:pStyle w:val="6"/>
              <w:spacing w:line="246" w:lineRule="auto"/>
            </w:pPr>
          </w:p>
          <w:p w14:paraId="5A7A4A42">
            <w:pPr>
              <w:pStyle w:val="6"/>
              <w:spacing w:line="246" w:lineRule="auto"/>
            </w:pPr>
          </w:p>
          <w:p w14:paraId="25D4F4D3">
            <w:pPr>
              <w:pStyle w:val="6"/>
              <w:spacing w:line="246" w:lineRule="auto"/>
            </w:pPr>
          </w:p>
          <w:p w14:paraId="619C4977">
            <w:pPr>
              <w:pStyle w:val="6"/>
              <w:spacing w:line="246" w:lineRule="auto"/>
            </w:pPr>
          </w:p>
          <w:p w14:paraId="1EE8B498">
            <w:pPr>
              <w:spacing w:before="117" w:line="224" w:lineRule="auto"/>
              <w:ind w:left="26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6"/>
                <w:sz w:val="36"/>
                <w:szCs w:val="36"/>
              </w:rPr>
              <w:t>眉县</w:t>
            </w:r>
          </w:p>
        </w:tc>
        <w:tc>
          <w:tcPr>
            <w:tcW w:w="2233" w:type="dxa"/>
            <w:vAlign w:val="top"/>
          </w:tcPr>
          <w:p w14:paraId="79E86912">
            <w:pPr>
              <w:pStyle w:val="6"/>
              <w:spacing w:line="257" w:lineRule="auto"/>
            </w:pPr>
          </w:p>
          <w:p w14:paraId="299B9C56">
            <w:pPr>
              <w:pStyle w:val="6"/>
              <w:spacing w:line="257" w:lineRule="auto"/>
            </w:pPr>
          </w:p>
          <w:p w14:paraId="3E25C683">
            <w:pPr>
              <w:pStyle w:val="6"/>
              <w:spacing w:line="257" w:lineRule="auto"/>
            </w:pPr>
          </w:p>
          <w:p w14:paraId="1D4ECC34">
            <w:pPr>
              <w:pStyle w:val="6"/>
              <w:spacing w:line="257" w:lineRule="auto"/>
            </w:pPr>
          </w:p>
          <w:p w14:paraId="6FE2FD27">
            <w:pPr>
              <w:pStyle w:val="6"/>
              <w:spacing w:line="257" w:lineRule="auto"/>
            </w:pPr>
          </w:p>
          <w:p w14:paraId="32132428">
            <w:pPr>
              <w:pStyle w:val="6"/>
              <w:spacing w:line="257" w:lineRule="auto"/>
            </w:pPr>
          </w:p>
          <w:p w14:paraId="553141C0">
            <w:pPr>
              <w:pStyle w:val="6"/>
              <w:spacing w:line="257" w:lineRule="auto"/>
            </w:pPr>
          </w:p>
          <w:p w14:paraId="0E8681DC">
            <w:pPr>
              <w:pStyle w:val="6"/>
              <w:spacing w:line="257" w:lineRule="auto"/>
            </w:pPr>
          </w:p>
          <w:p w14:paraId="71737463">
            <w:pPr>
              <w:spacing w:before="117" w:line="187" w:lineRule="auto"/>
              <w:ind w:left="28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"/>
                <w:sz w:val="36"/>
                <w:szCs w:val="36"/>
              </w:rPr>
              <w:t>2021-2025</w:t>
            </w:r>
          </w:p>
        </w:tc>
        <w:tc>
          <w:tcPr>
            <w:tcW w:w="1764" w:type="dxa"/>
            <w:vAlign w:val="top"/>
          </w:tcPr>
          <w:p w14:paraId="149D9F12">
            <w:pPr>
              <w:pStyle w:val="6"/>
              <w:spacing w:line="257" w:lineRule="auto"/>
            </w:pPr>
          </w:p>
          <w:p w14:paraId="494FFFA1">
            <w:pPr>
              <w:pStyle w:val="6"/>
              <w:spacing w:line="257" w:lineRule="auto"/>
            </w:pPr>
          </w:p>
          <w:p w14:paraId="4A688E35">
            <w:pPr>
              <w:pStyle w:val="6"/>
              <w:spacing w:line="257" w:lineRule="auto"/>
            </w:pPr>
          </w:p>
          <w:p w14:paraId="2EC2B407">
            <w:pPr>
              <w:pStyle w:val="6"/>
              <w:spacing w:line="257" w:lineRule="auto"/>
            </w:pPr>
          </w:p>
          <w:p w14:paraId="38995533">
            <w:pPr>
              <w:pStyle w:val="6"/>
              <w:spacing w:line="257" w:lineRule="auto"/>
            </w:pPr>
          </w:p>
          <w:p w14:paraId="6EB84EFC">
            <w:pPr>
              <w:pStyle w:val="6"/>
              <w:spacing w:line="257" w:lineRule="auto"/>
            </w:pPr>
          </w:p>
          <w:p w14:paraId="2331E88A">
            <w:pPr>
              <w:pStyle w:val="6"/>
              <w:spacing w:line="258" w:lineRule="auto"/>
            </w:pPr>
          </w:p>
          <w:p w14:paraId="3F554C84">
            <w:pPr>
              <w:pStyle w:val="6"/>
              <w:spacing w:line="258" w:lineRule="auto"/>
            </w:pPr>
          </w:p>
          <w:p w14:paraId="18DA92BF">
            <w:pPr>
              <w:spacing w:before="117" w:line="186" w:lineRule="auto"/>
              <w:ind w:left="60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0.4</w:t>
            </w:r>
          </w:p>
        </w:tc>
        <w:tc>
          <w:tcPr>
            <w:tcW w:w="1994" w:type="dxa"/>
            <w:vAlign w:val="top"/>
          </w:tcPr>
          <w:p w14:paraId="51178281">
            <w:pPr>
              <w:pStyle w:val="6"/>
              <w:spacing w:line="257" w:lineRule="auto"/>
            </w:pPr>
          </w:p>
          <w:p w14:paraId="4FC3CC2F">
            <w:pPr>
              <w:pStyle w:val="6"/>
              <w:spacing w:line="257" w:lineRule="auto"/>
            </w:pPr>
          </w:p>
          <w:p w14:paraId="2823EECA">
            <w:pPr>
              <w:pStyle w:val="6"/>
              <w:spacing w:line="257" w:lineRule="auto"/>
            </w:pPr>
          </w:p>
          <w:p w14:paraId="42FA4A52">
            <w:pPr>
              <w:pStyle w:val="6"/>
              <w:spacing w:line="257" w:lineRule="auto"/>
            </w:pPr>
          </w:p>
          <w:p w14:paraId="69C22DE6">
            <w:pPr>
              <w:pStyle w:val="6"/>
              <w:spacing w:line="257" w:lineRule="auto"/>
            </w:pPr>
          </w:p>
          <w:p w14:paraId="3C9FE9CA">
            <w:pPr>
              <w:pStyle w:val="6"/>
              <w:spacing w:line="257" w:lineRule="auto"/>
            </w:pPr>
          </w:p>
          <w:p w14:paraId="2210B579">
            <w:pPr>
              <w:pStyle w:val="6"/>
              <w:spacing w:line="258" w:lineRule="auto"/>
            </w:pPr>
          </w:p>
          <w:p w14:paraId="48687161">
            <w:pPr>
              <w:pStyle w:val="6"/>
              <w:spacing w:line="258" w:lineRule="auto"/>
            </w:pPr>
          </w:p>
          <w:p w14:paraId="08440B72">
            <w:pPr>
              <w:spacing w:before="117" w:line="186" w:lineRule="auto"/>
              <w:ind w:left="71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</w:rPr>
              <w:t>0.4</w:t>
            </w:r>
          </w:p>
        </w:tc>
        <w:tc>
          <w:tcPr>
            <w:tcW w:w="1879" w:type="dxa"/>
            <w:vAlign w:val="top"/>
          </w:tcPr>
          <w:p w14:paraId="164C5A10">
            <w:pPr>
              <w:pStyle w:val="6"/>
              <w:spacing w:line="268" w:lineRule="auto"/>
            </w:pPr>
          </w:p>
          <w:p w14:paraId="1B013113">
            <w:pPr>
              <w:pStyle w:val="6"/>
              <w:spacing w:line="268" w:lineRule="auto"/>
            </w:pPr>
          </w:p>
          <w:p w14:paraId="392B4D2D">
            <w:pPr>
              <w:pStyle w:val="6"/>
              <w:spacing w:line="269" w:lineRule="auto"/>
            </w:pPr>
          </w:p>
          <w:p w14:paraId="641E922E">
            <w:pPr>
              <w:pStyle w:val="6"/>
              <w:spacing w:line="269" w:lineRule="auto"/>
            </w:pPr>
          </w:p>
          <w:p w14:paraId="3122474B">
            <w:pPr>
              <w:pStyle w:val="6"/>
              <w:spacing w:line="269" w:lineRule="auto"/>
            </w:pPr>
          </w:p>
          <w:p w14:paraId="257C1D04">
            <w:pPr>
              <w:pStyle w:val="6"/>
              <w:spacing w:line="269" w:lineRule="auto"/>
            </w:pPr>
          </w:p>
          <w:p w14:paraId="4ACFCD9A">
            <w:pPr>
              <w:spacing w:before="117" w:line="344" w:lineRule="auto"/>
              <w:ind w:left="386" w:right="34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21"/>
                <w:sz w:val="36"/>
                <w:szCs w:val="36"/>
              </w:rPr>
              <w:t>争取中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省资金</w:t>
            </w:r>
          </w:p>
        </w:tc>
        <w:tc>
          <w:tcPr>
            <w:tcW w:w="4395" w:type="dxa"/>
            <w:vAlign w:val="top"/>
          </w:tcPr>
          <w:p w14:paraId="03E57B0D">
            <w:pPr>
              <w:spacing w:before="50" w:line="224" w:lineRule="auto"/>
              <w:jc w:val="right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项目建成后，将为农民工</w:t>
            </w:r>
          </w:p>
          <w:p w14:paraId="7FF53E4D">
            <w:pPr>
              <w:spacing w:before="299" w:line="224" w:lineRule="auto"/>
              <w:ind w:left="243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等其他就业创业群体提</w:t>
            </w:r>
          </w:p>
          <w:p w14:paraId="3A5BF44E">
            <w:pPr>
              <w:spacing w:before="194" w:line="320" w:lineRule="auto"/>
              <w:ind w:left="229" w:right="50" w:firstLine="6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7"/>
                <w:sz w:val="36"/>
                <w:szCs w:val="36"/>
              </w:rPr>
              <w:t>供更加全面的培训服务，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将有效改善技能和创业</w:t>
            </w:r>
          </w:p>
          <w:p w14:paraId="50FB99D0">
            <w:pPr>
              <w:spacing w:before="39" w:line="310" w:lineRule="auto"/>
              <w:ind w:left="223" w:right="16" w:hanging="9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>培训场地问题，进一步提</w:t>
            </w:r>
            <w:r>
              <w:rPr>
                <w:rFonts w:ascii="宋体" w:hAnsi="宋体" w:eastAsia="宋体" w:cs="宋体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高培训效果，促进转移就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>业。</w:t>
            </w:r>
          </w:p>
        </w:tc>
        <w:tc>
          <w:tcPr>
            <w:tcW w:w="2085" w:type="dxa"/>
            <w:vAlign w:val="top"/>
          </w:tcPr>
          <w:p w14:paraId="3B3DDB00">
            <w:pPr>
              <w:pStyle w:val="6"/>
            </w:pPr>
          </w:p>
        </w:tc>
        <w:tc>
          <w:tcPr>
            <w:tcW w:w="1932" w:type="dxa"/>
            <w:vAlign w:val="top"/>
          </w:tcPr>
          <w:p w14:paraId="43CCBFC3">
            <w:pPr>
              <w:pStyle w:val="6"/>
              <w:spacing w:line="247" w:lineRule="auto"/>
            </w:pPr>
          </w:p>
          <w:p w14:paraId="29EDF448">
            <w:pPr>
              <w:pStyle w:val="6"/>
              <w:spacing w:line="247" w:lineRule="auto"/>
            </w:pPr>
          </w:p>
          <w:p w14:paraId="3376D3D9">
            <w:pPr>
              <w:pStyle w:val="6"/>
              <w:spacing w:line="247" w:lineRule="auto"/>
            </w:pPr>
          </w:p>
          <w:p w14:paraId="699FEFD2">
            <w:pPr>
              <w:pStyle w:val="6"/>
              <w:spacing w:line="248" w:lineRule="auto"/>
            </w:pPr>
          </w:p>
          <w:p w14:paraId="3922B54C">
            <w:pPr>
              <w:pStyle w:val="6"/>
              <w:spacing w:line="248" w:lineRule="auto"/>
            </w:pPr>
          </w:p>
          <w:p w14:paraId="2AAE416A">
            <w:pPr>
              <w:pStyle w:val="6"/>
              <w:spacing w:line="248" w:lineRule="auto"/>
            </w:pPr>
          </w:p>
          <w:p w14:paraId="395AB3AE">
            <w:pPr>
              <w:pStyle w:val="6"/>
              <w:spacing w:line="248" w:lineRule="auto"/>
            </w:pPr>
          </w:p>
          <w:p w14:paraId="08E03AC6">
            <w:pPr>
              <w:spacing w:before="117" w:line="187" w:lineRule="auto"/>
              <w:ind w:left="3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5541874</w:t>
            </w:r>
          </w:p>
          <w:p w14:paraId="219053DD">
            <w:pPr>
              <w:spacing w:before="311" w:line="186" w:lineRule="auto"/>
              <w:ind w:left="32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>5546636</w:t>
            </w:r>
          </w:p>
        </w:tc>
        <w:tc>
          <w:tcPr>
            <w:tcW w:w="1671" w:type="dxa"/>
            <w:vAlign w:val="top"/>
          </w:tcPr>
          <w:p w14:paraId="0FF937E7">
            <w:pPr>
              <w:pStyle w:val="6"/>
              <w:spacing w:line="257" w:lineRule="auto"/>
            </w:pPr>
          </w:p>
          <w:p w14:paraId="49F89E2D">
            <w:pPr>
              <w:pStyle w:val="6"/>
              <w:spacing w:line="258" w:lineRule="auto"/>
            </w:pPr>
          </w:p>
          <w:p w14:paraId="0F1C33E9">
            <w:pPr>
              <w:pStyle w:val="6"/>
              <w:spacing w:line="258" w:lineRule="auto"/>
            </w:pPr>
          </w:p>
          <w:p w14:paraId="277B0451">
            <w:pPr>
              <w:pStyle w:val="6"/>
              <w:spacing w:line="258" w:lineRule="auto"/>
            </w:pPr>
          </w:p>
          <w:p w14:paraId="24B6FD12">
            <w:pPr>
              <w:pStyle w:val="6"/>
              <w:spacing w:line="258" w:lineRule="auto"/>
            </w:pPr>
          </w:p>
          <w:p w14:paraId="4921672D">
            <w:pPr>
              <w:spacing w:before="117" w:line="332" w:lineRule="auto"/>
              <w:ind w:left="282" w:right="251"/>
              <w:jc w:val="both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>就业创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>业服务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4"/>
                <w:sz w:val="36"/>
                <w:szCs w:val="36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84"/>
                <w:sz w:val="36"/>
                <w:szCs w:val="36"/>
              </w:rPr>
              <w:t>目</w:t>
            </w:r>
          </w:p>
        </w:tc>
      </w:tr>
    </w:tbl>
    <w:p w14:paraId="7923BECF">
      <w:pPr>
        <w:pStyle w:val="2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2261235</wp:posOffset>
                </wp:positionV>
                <wp:extent cx="703580" cy="14287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9137" y="2261268"/>
                          <a:ext cx="703580" cy="1428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17054">
                            <w:pPr>
                              <w:spacing w:before="45" w:line="226" w:lineRule="auto"/>
                              <w:ind w:left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2"/>
                                <w:sz w:val="13"/>
                                <w:szCs w:val="13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-24.3pt;margin-top:178.05pt;height:11.25pt;width:55.4pt;rotation:5898240f;z-index:251666432;mso-width-relative:page;mso-height-relative:page;" filled="f" stroked="f" coordsize="21600,21600" o:gfxdata="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FuBA2AAAAAoBAAAP&#10;AAAAAAAAAAEAIAAAACIAAABkcnMvZG93bnJldi54bWxQSwECFAAUAAAACACHTuJAGgV2jVECAACi&#10;BAAADgAAAAAAAAABACAAAAAn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017054">
                      <w:pPr>
                        <w:spacing w:before="45" w:line="226" w:lineRule="auto"/>
                        <w:ind w:left="20"/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</w:pPr>
                      <w:r>
                        <w:rPr>
                          <w:rFonts w:ascii="宋体" w:hAnsi="宋体" w:eastAsia="宋体" w:cs="宋体"/>
                          <w:spacing w:val="22"/>
                          <w:sz w:val="13"/>
                          <w:szCs w:val="13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31681" w:h="23110"/>
      <w:pgMar w:top="1964" w:right="1427" w:bottom="400" w:left="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850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BE1E">
    <w:pPr>
      <w:spacing w:line="215" w:lineRule="auto"/>
      <w:jc w:val="right"/>
      <w:rPr>
        <w:rFonts w:ascii="仿宋" w:hAnsi="仿宋" w:eastAsia="仿宋" w:cs="仿宋"/>
        <w:sz w:val="16"/>
        <w:szCs w:val="16"/>
      </w:rPr>
    </w:pPr>
    <w:r>
      <w:rPr>
        <w:rFonts w:ascii="宋体" w:hAnsi="宋体" w:eastAsia="宋体" w:cs="宋体"/>
        <w:i/>
        <w:iCs/>
        <w:spacing w:val="7"/>
        <w:sz w:val="16"/>
        <w:szCs w:val="16"/>
      </w:rPr>
      <w:t>m</w:t>
    </w:r>
    <w:r>
      <w:rPr>
        <w:rFonts w:ascii="宋体" w:hAnsi="宋体" w:eastAsia="宋体" w:cs="宋体"/>
        <w:spacing w:val="71"/>
        <w:sz w:val="16"/>
        <w:szCs w:val="16"/>
      </w:rPr>
      <w:t xml:space="preserve"> </w:t>
    </w:r>
    <w:r>
      <w:rPr>
        <w:rFonts w:ascii="仿宋" w:hAnsi="仿宋" w:eastAsia="仿宋" w:cs="仿宋"/>
        <w:i/>
        <w:iCs/>
        <w:spacing w:val="7"/>
        <w:sz w:val="16"/>
        <w:szCs w:val="16"/>
      </w:rPr>
      <w:t>全脏王的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FF4A"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E10DF">
    <w:pPr>
      <w:spacing w:after="118" w:line="186" w:lineRule="auto"/>
      <w:ind w:left="16387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13"/>
        <w:sz w:val="40"/>
        <w:szCs w:val="40"/>
      </w:rPr>
      <w:t>11</w:t>
    </w:r>
    <w:r>
      <w:rPr>
        <w:rFonts w:ascii="宋体" w:hAnsi="宋体" w:eastAsia="宋体" w:cs="宋体"/>
        <w:spacing w:val="29"/>
        <w:sz w:val="40"/>
        <w:szCs w:val="40"/>
      </w:rPr>
      <w:t xml:space="preserve">  </w:t>
    </w:r>
    <w:r>
      <w:rPr>
        <w:rFonts w:ascii="宋体" w:hAnsi="宋体" w:eastAsia="宋体" w:cs="宋体"/>
        <w:spacing w:val="-13"/>
        <w:sz w:val="40"/>
        <w:szCs w:val="40"/>
      </w:rPr>
      <w:t>-</w:t>
    </w:r>
  </w:p>
  <w:p w14:paraId="76FF6FBB">
    <w:pPr>
      <w:spacing w:line="213" w:lineRule="auto"/>
      <w:jc w:val="right"/>
      <w:rPr>
        <w:rFonts w:ascii="仿宋" w:hAnsi="仿宋" w:eastAsia="仿宋" w:cs="仿宋"/>
        <w:sz w:val="13"/>
        <w:szCs w:val="13"/>
      </w:rPr>
    </w:pPr>
    <w:r>
      <w:rPr>
        <w:rFonts w:ascii="仿宋" w:hAnsi="仿宋" w:eastAsia="仿宋" w:cs="仿宋"/>
        <w:spacing w:val="5"/>
        <w:sz w:val="13"/>
        <w:szCs w:val="13"/>
      </w:rPr>
      <w:t>扫描全能王创建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E107F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007AD">
    <w:pPr>
      <w:spacing w:after="64" w:line="191" w:lineRule="auto"/>
      <w:ind w:left="16612"/>
      <w:rPr>
        <w:rFonts w:ascii="Times New Roman" w:hAnsi="Times New Roman" w:eastAsia="Times New Roman" w:cs="Times New Roman"/>
        <w:sz w:val="22"/>
        <w:szCs w:val="2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14013180</wp:posOffset>
          </wp:positionH>
          <wp:positionV relativeFrom="page">
            <wp:posOffset>19734530</wp:posOffset>
          </wp:positionV>
          <wp:extent cx="974725" cy="366395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55" cy="366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3"/>
        <w:sz w:val="22"/>
        <w:szCs w:val="22"/>
      </w:rPr>
      <w:t>15</w:t>
    </w:r>
  </w:p>
  <w:p w14:paraId="4CC1D59E">
    <w:pPr>
      <w:pStyle w:val="2"/>
      <w:spacing w:line="305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161C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876FB5"/>
    <w:rsid w:val="3A73765B"/>
    <w:rsid w:val="67525CCE"/>
    <w:rsid w:val="7CA03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9529</Words>
  <Characters>9760</Characters>
  <TotalTime>9</TotalTime>
  <ScaleCrop>false</ScaleCrop>
  <LinksUpToDate>false</LinksUpToDate>
  <CharactersWithSpaces>10195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2025-01-07T09:09:00Z</dcterms:created>
  <dc:creator>Kingsoft-PDF</dc:creator>
  <cp:lastModifiedBy>原原~~豆豆</cp:lastModifiedBy>
  <dcterms:modified xsi:type="dcterms:W3CDTF">2025-01-19T13:20:13Z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2025-01-07T09:09:45Z</vt:filetime>
  </property>
  <property fmtid="{D5CDD505-2E9C-101B-9397-08002B2CF9AE}" pid="4" name="UsrData">
    <vt:lpwstr>677c7ec62e8809001f1aa095wl</vt:lpwstr>
  </property>
  <property fmtid="{D5CDD505-2E9C-101B-9397-08002B2CF9AE}" pid="5" name="KSOTemplateDocerSaveRecord">
    <vt:lpwstr>eyJoZGlkIjoiYWI0YTBlMzBjNDY4MjZjYzUzYzE1YTE0OTQ4ODdmNzciLCJ1c2VySWQiOiI0NTM1NjEyMTQifQ==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FC3B39CB98A44DD0B75A8D4957E4B0E7_13</vt:lpwstr>
  </property>
</Properties>
</file>