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941D7">
      <w:pPr>
        <w:spacing w:line="640" w:lineRule="exact"/>
        <w:rPr>
          <w:rFonts w:hint="eastAsia" w:ascii="宋体" w:hAnsi="宋体" w:eastAsia="宋体" w:cs="宋体"/>
          <w:color w:val="000000" w:themeColor="text1"/>
          <w:sz w:val="28"/>
          <w:szCs w:val="28"/>
          <w:lang w:val="en-US" w:eastAsia="zh-CN"/>
          <w14:textFill>
            <w14:solidFill>
              <w14:schemeClr w14:val="tx1"/>
            </w14:solidFill>
          </w14:textFill>
        </w:rPr>
      </w:pPr>
      <w:bookmarkStart w:id="0" w:name="_Toc1562959"/>
      <w:bookmarkStart w:id="1" w:name="_Hlk534722564"/>
    </w:p>
    <w:p w14:paraId="484DC74B">
      <w:pPr>
        <w:spacing w:line="640" w:lineRule="exact"/>
        <w:rPr>
          <w:rFonts w:hint="eastAsia" w:ascii="宋体" w:hAnsi="宋体" w:eastAsia="宋体" w:cs="宋体"/>
          <w:color w:val="000000" w:themeColor="text1"/>
          <w:sz w:val="28"/>
          <w:szCs w:val="28"/>
          <w14:textFill>
            <w14:solidFill>
              <w14:schemeClr w14:val="tx1"/>
            </w14:solidFill>
          </w14:textFill>
        </w:rPr>
      </w:pPr>
    </w:p>
    <w:p w14:paraId="0583F579">
      <w:pPr>
        <w:spacing w:line="640" w:lineRule="exact"/>
        <w:rPr>
          <w:rFonts w:hint="eastAsia" w:ascii="宋体" w:hAnsi="宋体" w:eastAsia="宋体" w:cs="宋体"/>
          <w:color w:val="000000" w:themeColor="text1"/>
          <w:sz w:val="28"/>
          <w:szCs w:val="28"/>
          <w14:textFill>
            <w14:solidFill>
              <w14:schemeClr w14:val="tx1"/>
            </w14:solidFill>
          </w14:textFill>
        </w:rPr>
      </w:pPr>
    </w:p>
    <w:bookmarkEnd w:id="0"/>
    <w:p w14:paraId="292ACF6B">
      <w:pPr>
        <w:adjustRightInd w:val="0"/>
        <w:snapToGrid w:val="0"/>
        <w:ind w:left="0" w:leftChars="0" w:firstLine="0" w:firstLineChars="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lang w:eastAsia="zh-CN"/>
          <w14:textFill>
            <w14:solidFill>
              <w14:schemeClr w14:val="tx1"/>
            </w14:solidFill>
          </w14:textFill>
        </w:rPr>
        <w:t>眉县</w:t>
      </w:r>
      <w:r>
        <w:rPr>
          <w:rFonts w:hint="eastAsia" w:ascii="黑体" w:hAnsi="黑体" w:eastAsia="黑体" w:cs="黑体"/>
          <w:b/>
          <w:bCs/>
          <w:color w:val="000000" w:themeColor="text1"/>
          <w:sz w:val="52"/>
          <w:szCs w:val="52"/>
          <w14:textFill>
            <w14:solidFill>
              <w14:schemeClr w14:val="tx1"/>
            </w14:solidFill>
          </w14:textFill>
        </w:rPr>
        <w:t>农村生活污水治理专项规划</w:t>
      </w:r>
    </w:p>
    <w:bookmarkEnd w:id="1"/>
    <w:p w14:paraId="2DC8F797">
      <w:pPr>
        <w:spacing w:line="640" w:lineRule="exact"/>
        <w:jc w:val="center"/>
        <w:rPr>
          <w:rFonts w:hint="eastAsia" w:ascii="黑体" w:hAnsi="黑体" w:eastAsia="黑体" w:cs="黑体"/>
          <w:b/>
          <w:bCs/>
          <w:color w:val="000000" w:themeColor="text1"/>
          <w:sz w:val="44"/>
          <w:szCs w:val="44"/>
          <w:lang w:eastAsia="zh-CN"/>
          <w14:textFill>
            <w14:solidFill>
              <w14:schemeClr w14:val="tx1"/>
            </w14:solidFill>
          </w14:textFill>
        </w:rPr>
      </w:pPr>
    </w:p>
    <w:p w14:paraId="20B309A0">
      <w:pPr>
        <w:spacing w:line="640" w:lineRule="exact"/>
        <w:jc w:val="center"/>
        <w:rPr>
          <w:rFonts w:hint="eastAsia" w:ascii="黑体" w:hAnsi="黑体" w:eastAsia="黑体" w:cs="黑体"/>
          <w:b/>
          <w:bCs/>
          <w:color w:val="000000" w:themeColor="text1"/>
          <w:sz w:val="44"/>
          <w:szCs w:val="44"/>
          <w:lang w:eastAsia="zh-CN"/>
          <w14:textFill>
            <w14:solidFill>
              <w14:schemeClr w14:val="tx1"/>
            </w14:solidFill>
          </w14:textFill>
        </w:rPr>
      </w:pPr>
      <w:r>
        <w:rPr>
          <w:rFonts w:hint="eastAsia" w:ascii="黑体" w:hAnsi="黑体" w:eastAsia="黑体" w:cs="黑体"/>
          <w:b/>
          <w:bCs/>
          <w:color w:val="000000" w:themeColor="text1"/>
          <w:sz w:val="44"/>
          <w:szCs w:val="44"/>
          <w:lang w:eastAsia="zh-CN"/>
          <w14:textFill>
            <w14:solidFill>
              <w14:schemeClr w14:val="tx1"/>
            </w14:solidFill>
          </w14:textFill>
        </w:rPr>
        <w:t>（</w:t>
      </w:r>
      <w:r>
        <w:rPr>
          <w:rFonts w:hint="eastAsia" w:ascii="黑体" w:hAnsi="黑体" w:eastAsia="黑体" w:cs="黑体"/>
          <w:b/>
          <w:bCs/>
          <w:color w:val="000000" w:themeColor="text1"/>
          <w:sz w:val="44"/>
          <w:szCs w:val="44"/>
          <w:lang w:val="en-US" w:eastAsia="zh-CN"/>
          <w14:textFill>
            <w14:solidFill>
              <w14:schemeClr w14:val="tx1"/>
            </w14:solidFill>
          </w14:textFill>
        </w:rPr>
        <w:t>2020-2030年</w:t>
      </w:r>
      <w:r>
        <w:rPr>
          <w:rFonts w:hint="eastAsia" w:ascii="黑体" w:hAnsi="黑体" w:eastAsia="黑体" w:cs="黑体"/>
          <w:b/>
          <w:bCs/>
          <w:color w:val="000000" w:themeColor="text1"/>
          <w:sz w:val="44"/>
          <w:szCs w:val="44"/>
          <w:lang w:eastAsia="zh-CN"/>
          <w14:textFill>
            <w14:solidFill>
              <w14:schemeClr w14:val="tx1"/>
            </w14:solidFill>
          </w14:textFill>
        </w:rPr>
        <w:t>）</w:t>
      </w:r>
    </w:p>
    <w:p w14:paraId="644FD754">
      <w:pPr>
        <w:spacing w:line="640" w:lineRule="exact"/>
        <w:jc w:val="center"/>
        <w:rPr>
          <w:rFonts w:hint="eastAsia" w:ascii="宋体" w:hAnsi="宋体" w:eastAsia="宋体" w:cs="宋体"/>
          <w:color w:val="000000" w:themeColor="text1"/>
          <w:sz w:val="28"/>
          <w:szCs w:val="28"/>
          <w14:textFill>
            <w14:solidFill>
              <w14:schemeClr w14:val="tx1"/>
            </w14:solidFill>
          </w14:textFill>
        </w:rPr>
      </w:pPr>
    </w:p>
    <w:p w14:paraId="39314BBD">
      <w:pPr>
        <w:spacing w:line="640" w:lineRule="exact"/>
        <w:jc w:val="center"/>
        <w:rPr>
          <w:rFonts w:hint="eastAsia" w:ascii="宋体" w:hAnsi="宋体" w:eastAsia="宋体" w:cs="宋体"/>
          <w:color w:val="000000" w:themeColor="text1"/>
          <w:sz w:val="28"/>
          <w:szCs w:val="28"/>
          <w14:textFill>
            <w14:solidFill>
              <w14:schemeClr w14:val="tx1"/>
            </w14:solidFill>
          </w14:textFill>
        </w:rPr>
      </w:pPr>
    </w:p>
    <w:p w14:paraId="3ED632A1">
      <w:pPr>
        <w:spacing w:line="640" w:lineRule="exact"/>
        <w:jc w:val="center"/>
        <w:rPr>
          <w:rFonts w:hint="eastAsia" w:ascii="宋体" w:hAnsi="宋体" w:eastAsia="宋体" w:cs="宋体"/>
          <w:color w:val="000000" w:themeColor="text1"/>
          <w:sz w:val="28"/>
          <w:szCs w:val="28"/>
          <w14:textFill>
            <w14:solidFill>
              <w14:schemeClr w14:val="tx1"/>
            </w14:solidFill>
          </w14:textFill>
        </w:rPr>
      </w:pPr>
    </w:p>
    <w:p w14:paraId="4F6039DF">
      <w:pPr>
        <w:spacing w:line="600" w:lineRule="exact"/>
        <w:jc w:val="center"/>
        <w:rPr>
          <w:rFonts w:hint="eastAsia" w:ascii="宋体" w:hAnsi="宋体" w:eastAsia="宋体" w:cs="宋体"/>
          <w:color w:val="000000" w:themeColor="text1"/>
          <w:sz w:val="28"/>
          <w:szCs w:val="28"/>
          <w14:textFill>
            <w14:solidFill>
              <w14:schemeClr w14:val="tx1"/>
            </w14:solidFill>
          </w14:textFill>
        </w:rPr>
      </w:pPr>
    </w:p>
    <w:p w14:paraId="5D8CB1EA">
      <w:pPr>
        <w:spacing w:line="600" w:lineRule="exact"/>
        <w:jc w:val="center"/>
        <w:rPr>
          <w:rFonts w:hint="eastAsia" w:ascii="宋体" w:hAnsi="宋体" w:eastAsia="宋体" w:cs="宋体"/>
          <w:color w:val="000000" w:themeColor="text1"/>
          <w:sz w:val="28"/>
          <w:szCs w:val="28"/>
          <w14:textFill>
            <w14:solidFill>
              <w14:schemeClr w14:val="tx1"/>
            </w14:solidFill>
          </w14:textFill>
        </w:rPr>
      </w:pPr>
    </w:p>
    <w:p w14:paraId="12E86350">
      <w:pPr>
        <w:spacing w:line="600" w:lineRule="exact"/>
        <w:jc w:val="center"/>
        <w:rPr>
          <w:rFonts w:hint="eastAsia" w:ascii="宋体" w:hAnsi="宋体" w:eastAsia="宋体" w:cs="宋体"/>
          <w:color w:val="000000" w:themeColor="text1"/>
          <w:sz w:val="28"/>
          <w:szCs w:val="28"/>
          <w14:textFill>
            <w14:solidFill>
              <w14:schemeClr w14:val="tx1"/>
            </w14:solidFill>
          </w14:textFill>
        </w:rPr>
      </w:pPr>
    </w:p>
    <w:p w14:paraId="5A35CE8B">
      <w:pPr>
        <w:spacing w:line="600" w:lineRule="exact"/>
        <w:jc w:val="center"/>
        <w:rPr>
          <w:rFonts w:hint="eastAsia" w:ascii="宋体" w:hAnsi="宋体" w:eastAsia="宋体" w:cs="宋体"/>
          <w:color w:val="000000" w:themeColor="text1"/>
          <w:sz w:val="28"/>
          <w:szCs w:val="28"/>
          <w14:textFill>
            <w14:solidFill>
              <w14:schemeClr w14:val="tx1"/>
            </w14:solidFill>
          </w14:textFill>
        </w:rPr>
      </w:pPr>
    </w:p>
    <w:p w14:paraId="2F3E0D78">
      <w:pPr>
        <w:spacing w:line="600" w:lineRule="exact"/>
        <w:jc w:val="center"/>
        <w:rPr>
          <w:rFonts w:hint="eastAsia" w:ascii="宋体" w:hAnsi="宋体" w:eastAsia="宋体" w:cs="宋体"/>
          <w:color w:val="000000" w:themeColor="text1"/>
          <w:sz w:val="28"/>
          <w:szCs w:val="28"/>
          <w14:textFill>
            <w14:solidFill>
              <w14:schemeClr w14:val="tx1"/>
            </w14:solidFill>
          </w14:textFill>
        </w:rPr>
      </w:pPr>
    </w:p>
    <w:p w14:paraId="0B47762B">
      <w:pPr>
        <w:spacing w:line="600" w:lineRule="exact"/>
        <w:jc w:val="center"/>
        <w:rPr>
          <w:rFonts w:hint="eastAsia" w:ascii="宋体" w:hAnsi="宋体" w:eastAsia="宋体" w:cs="宋体"/>
          <w:color w:val="000000" w:themeColor="text1"/>
          <w:sz w:val="28"/>
          <w:szCs w:val="28"/>
          <w:lang w:eastAsia="zh-CN"/>
          <w14:textFill>
            <w14:solidFill>
              <w14:schemeClr w14:val="tx1"/>
            </w14:solidFill>
          </w14:textFill>
        </w:rPr>
      </w:pPr>
    </w:p>
    <w:p w14:paraId="1398A0D6">
      <w:pPr>
        <w:spacing w:line="600" w:lineRule="exact"/>
        <w:jc w:val="center"/>
        <w:rPr>
          <w:rFonts w:hint="eastAsia" w:ascii="宋体" w:hAnsi="宋体" w:eastAsia="宋体" w:cs="宋体"/>
          <w:color w:val="000000" w:themeColor="text1"/>
          <w:sz w:val="28"/>
          <w:szCs w:val="28"/>
          <w:shd w:val="clear" w:color="auto" w:fill="auto"/>
          <w14:textFill>
            <w14:solidFill>
              <w14:schemeClr w14:val="tx1"/>
            </w14:solidFill>
          </w14:textFill>
        </w:rPr>
      </w:pPr>
    </w:p>
    <w:p w14:paraId="641B3365">
      <w:pPr>
        <w:spacing w:line="600" w:lineRule="exact"/>
        <w:jc w:val="center"/>
        <w:rPr>
          <w:rFonts w:hint="eastAsia" w:ascii="宋体" w:hAnsi="宋体" w:eastAsia="宋体" w:cs="宋体"/>
          <w:color w:val="000000" w:themeColor="text1"/>
          <w:sz w:val="28"/>
          <w:szCs w:val="28"/>
          <w:shd w:val="clear" w:color="auto" w:fill="auto"/>
          <w14:textFill>
            <w14:solidFill>
              <w14:schemeClr w14:val="tx1"/>
            </w14:solidFill>
          </w14:textFill>
        </w:rPr>
      </w:pPr>
    </w:p>
    <w:p w14:paraId="05257CDA">
      <w:pPr>
        <w:bidi w:val="0"/>
        <w:ind w:firstLine="2240" w:firstLineChars="700"/>
        <w:jc w:val="left"/>
        <w:rPr>
          <w:rFonts w:hint="eastAsia" w:ascii="宋体" w:hAnsi="宋体" w:eastAsia="宋体" w:cs="宋体"/>
          <w:color w:val="000000" w:themeColor="text1"/>
          <w:sz w:val="32"/>
          <w:szCs w:val="32"/>
          <w:lang w:eastAsia="zh-CN"/>
          <w14:textFill>
            <w14:solidFill>
              <w14:schemeClr w14:val="tx1"/>
            </w14:solidFill>
          </w14:textFill>
        </w:rPr>
      </w:pPr>
      <w:r>
        <w:rPr>
          <w:rFonts w:hint="eastAsia" w:ascii="宋体" w:hAnsi="宋体" w:eastAsia="宋体" w:cs="宋体"/>
          <w:color w:val="000000" w:themeColor="text1"/>
          <w:sz w:val="32"/>
          <w:szCs w:val="32"/>
          <w:lang w:eastAsia="zh-CN"/>
          <w14:textFill>
            <w14:solidFill>
              <w14:schemeClr w14:val="tx1"/>
            </w14:solidFill>
          </w14:textFill>
        </w:rPr>
        <w:t>委托单位：眉县人民政府</w:t>
      </w:r>
    </w:p>
    <w:p w14:paraId="5B3AFE47">
      <w:pPr>
        <w:bidi w:val="0"/>
        <w:ind w:firstLine="2240" w:firstLineChars="700"/>
        <w:jc w:val="left"/>
        <w:rPr>
          <w:rFonts w:hint="eastAsia" w:ascii="宋体" w:hAnsi="宋体" w:eastAsia="宋体" w:cs="宋体"/>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编制单位：陕西尚绿环保科技有限公司</w:t>
      </w:r>
    </w:p>
    <w:p w14:paraId="47CAE1C2">
      <w:pPr>
        <w:bidi w:val="0"/>
        <w:jc w:val="center"/>
        <w:rPr>
          <w:rFonts w:hint="eastAsia" w:ascii="宋体" w:hAnsi="宋体" w:eastAsia="宋体" w:cs="宋体"/>
          <w:color w:val="000000" w:themeColor="text1"/>
          <w:sz w:val="32"/>
          <w:szCs w:val="32"/>
          <w14:textFill>
            <w14:solidFill>
              <w14:schemeClr w14:val="tx1"/>
            </w14:solidFill>
          </w14:textFill>
        </w:rPr>
        <w:sectPr>
          <w:footerReference r:id="rId7" w:type="first"/>
          <w:footerReference r:id="rId5" w:type="default"/>
          <w:footerReference r:id="rId6" w:type="even"/>
          <w:pgSz w:w="11906" w:h="16838"/>
          <w:pgMar w:top="1701" w:right="1531" w:bottom="1701" w:left="1531" w:header="851" w:footer="1077" w:gutter="0"/>
          <w:pgNumType w:fmt="decimal" w:start="2"/>
          <w:cols w:space="720" w:num="1"/>
          <w:docGrid w:type="lines" w:linePitch="312" w:charSpace="0"/>
        </w:sectPr>
      </w:pPr>
      <w:r>
        <w:rPr>
          <w:rFonts w:hint="eastAsia" w:ascii="宋体" w:hAnsi="宋体" w:eastAsia="宋体" w:cs="宋体"/>
          <w:color w:val="000000" w:themeColor="text1"/>
          <w:sz w:val="32"/>
          <w:szCs w:val="32"/>
          <w:lang w:val="en-US" w:eastAsia="zh-CN"/>
          <w14:textFill>
            <w14:solidFill>
              <w14:schemeClr w14:val="tx1"/>
            </w14:solidFill>
          </w14:textFill>
        </w:rPr>
        <w:t>2020</w:t>
      </w:r>
      <w:r>
        <w:rPr>
          <w:rFonts w:hint="eastAsia" w:ascii="宋体" w:hAnsi="宋体" w:eastAsia="宋体" w:cs="宋体"/>
          <w:color w:val="000000" w:themeColor="text1"/>
          <w:sz w:val="32"/>
          <w:szCs w:val="32"/>
          <w14:textFill>
            <w14:solidFill>
              <w14:schemeClr w14:val="tx1"/>
            </w14:solidFill>
          </w14:textFill>
        </w:rPr>
        <w:t>年</w:t>
      </w:r>
      <w:r>
        <w:rPr>
          <w:rFonts w:hint="eastAsia" w:ascii="宋体" w:hAnsi="宋体" w:cs="宋体"/>
          <w:color w:val="000000" w:themeColor="text1"/>
          <w:sz w:val="32"/>
          <w:szCs w:val="32"/>
          <w:lang w:val="en-US" w:eastAsia="zh-CN"/>
          <w14:textFill>
            <w14:solidFill>
              <w14:schemeClr w14:val="tx1"/>
            </w14:solidFill>
          </w14:textFill>
        </w:rPr>
        <w:t>11</w:t>
      </w:r>
      <w:r>
        <w:rPr>
          <w:rFonts w:hint="eastAsia" w:ascii="宋体" w:hAnsi="宋体" w:eastAsia="宋体" w:cs="宋体"/>
          <w:color w:val="000000" w:themeColor="text1"/>
          <w:sz w:val="32"/>
          <w:szCs w:val="32"/>
          <w14:textFill>
            <w14:solidFill>
              <w14:schemeClr w14:val="tx1"/>
            </w14:solidFill>
          </w14:textFill>
        </w:rPr>
        <w:t>月</w:t>
      </w:r>
      <w:bookmarkStart w:id="2" w:name="_Toc1562961"/>
    </w:p>
    <w:p w14:paraId="33578772">
      <w:pPr>
        <w:pStyle w:val="2"/>
        <w:jc w:val="center"/>
        <w:rPr>
          <w:rFonts w:hint="eastAsia" w:ascii="黑体" w:hAnsi="黑体" w:eastAsia="黑体" w:cs="黑体"/>
          <w:b/>
          <w:bCs/>
          <w:color w:val="000000" w:themeColor="text1"/>
          <w:sz w:val="52"/>
          <w:szCs w:val="52"/>
          <w:lang w:eastAsia="zh-CN"/>
          <w14:textFill>
            <w14:solidFill>
              <w14:schemeClr w14:val="tx1"/>
            </w14:solidFill>
          </w14:textFill>
        </w:rPr>
      </w:pPr>
      <w:r>
        <w:rPr>
          <w:rFonts w:hint="eastAsia" w:ascii="黑体" w:hAnsi="黑体" w:eastAsia="黑体" w:cs="黑体"/>
          <w:b/>
          <w:bCs/>
          <w:color w:val="000000" w:themeColor="text1"/>
          <w:sz w:val="52"/>
          <w:szCs w:val="52"/>
          <w:lang w:eastAsia="zh-CN"/>
          <w14:textFill>
            <w14:solidFill>
              <w14:schemeClr w14:val="tx1"/>
            </w14:solidFill>
          </w14:textFill>
        </w:rPr>
        <w:t>眉县农村生活污水治理专项规划</w:t>
      </w:r>
    </w:p>
    <w:p w14:paraId="3427E6DE">
      <w:pPr>
        <w:spacing w:line="640" w:lineRule="exact"/>
        <w:jc w:val="center"/>
        <w:rPr>
          <w:rFonts w:hint="eastAsia" w:ascii="黑体" w:hAnsi="黑体" w:eastAsia="黑体" w:cs="黑体"/>
          <w:b/>
          <w:bCs/>
          <w:color w:val="000000" w:themeColor="text1"/>
          <w:sz w:val="44"/>
          <w:szCs w:val="44"/>
          <w:lang w:eastAsia="zh-CN"/>
          <w14:textFill>
            <w14:solidFill>
              <w14:schemeClr w14:val="tx1"/>
            </w14:solidFill>
          </w14:textFill>
        </w:rPr>
      </w:pPr>
      <w:r>
        <w:rPr>
          <w:rFonts w:hint="eastAsia" w:ascii="黑体" w:hAnsi="黑体" w:eastAsia="黑体" w:cs="黑体"/>
          <w:b/>
          <w:bCs/>
          <w:color w:val="000000" w:themeColor="text1"/>
          <w:sz w:val="44"/>
          <w:szCs w:val="44"/>
          <w:lang w:eastAsia="zh-CN"/>
          <w14:textFill>
            <w14:solidFill>
              <w14:schemeClr w14:val="tx1"/>
            </w14:solidFill>
          </w14:textFill>
        </w:rPr>
        <w:t>（</w:t>
      </w:r>
      <w:r>
        <w:rPr>
          <w:rFonts w:hint="eastAsia" w:ascii="黑体" w:hAnsi="黑体" w:eastAsia="黑体" w:cs="黑体"/>
          <w:b/>
          <w:bCs/>
          <w:color w:val="000000" w:themeColor="text1"/>
          <w:sz w:val="44"/>
          <w:szCs w:val="44"/>
          <w:lang w:val="en-US" w:eastAsia="zh-CN"/>
          <w14:textFill>
            <w14:solidFill>
              <w14:schemeClr w14:val="tx1"/>
            </w14:solidFill>
          </w14:textFill>
        </w:rPr>
        <w:t>2020-2030年</w:t>
      </w:r>
      <w:r>
        <w:rPr>
          <w:rFonts w:hint="eastAsia" w:ascii="黑体" w:hAnsi="黑体" w:eastAsia="黑体" w:cs="黑体"/>
          <w:b/>
          <w:bCs/>
          <w:color w:val="000000" w:themeColor="text1"/>
          <w:sz w:val="44"/>
          <w:szCs w:val="44"/>
          <w:lang w:eastAsia="zh-CN"/>
          <w14:textFill>
            <w14:solidFill>
              <w14:schemeClr w14:val="tx1"/>
            </w14:solidFill>
          </w14:textFill>
        </w:rPr>
        <w:t>）</w:t>
      </w:r>
    </w:p>
    <w:p w14:paraId="7C3A8607">
      <w:pPr>
        <w:pStyle w:val="2"/>
        <w:jc w:val="left"/>
        <w:rPr>
          <w:rFonts w:hint="eastAsia" w:ascii="宋体" w:hAnsi="宋体" w:eastAsia="宋体" w:cs="宋体"/>
          <w:b/>
          <w:bCs/>
          <w:color w:val="000000" w:themeColor="text1"/>
          <w:sz w:val="52"/>
          <w:szCs w:val="52"/>
          <w:lang w:eastAsia="zh-CN"/>
          <w14:textFill>
            <w14:solidFill>
              <w14:schemeClr w14:val="tx1"/>
            </w14:solidFill>
          </w14:textFill>
        </w:rPr>
      </w:pPr>
    </w:p>
    <w:p w14:paraId="2221954A">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val="0"/>
          <w:color w:val="000000" w:themeColor="text1"/>
          <w:sz w:val="28"/>
          <w:szCs w:val="28"/>
          <w:lang w:eastAsia="zh-CN"/>
          <w14:textFill>
            <w14:solidFill>
              <w14:schemeClr w14:val="tx1"/>
            </w14:solidFill>
          </w14:textFill>
        </w:rPr>
      </w:pPr>
      <w:r>
        <w:rPr>
          <w:rFonts w:hint="eastAsia" w:ascii="宋体" w:hAnsi="宋体" w:cs="宋体"/>
          <w:b w:val="0"/>
          <w:bCs w:val="0"/>
          <w:color w:val="000000" w:themeColor="text1"/>
          <w:sz w:val="28"/>
          <w:szCs w:val="28"/>
          <w:lang w:eastAsia="zh-CN"/>
          <w14:textFill>
            <w14:solidFill>
              <w14:schemeClr w14:val="tx1"/>
            </w14:solidFill>
          </w14:textFill>
        </w:rPr>
        <w:t>实施</w:t>
      </w:r>
      <w:r>
        <w:rPr>
          <w:rFonts w:hint="eastAsia" w:ascii="宋体" w:hAnsi="宋体" w:eastAsia="宋体" w:cs="宋体"/>
          <w:b w:val="0"/>
          <w:bCs w:val="0"/>
          <w:color w:val="000000" w:themeColor="text1"/>
          <w:sz w:val="28"/>
          <w:szCs w:val="28"/>
          <w:lang w:eastAsia="zh-CN"/>
          <w14:textFill>
            <w14:solidFill>
              <w14:schemeClr w14:val="tx1"/>
            </w14:solidFill>
          </w14:textFill>
        </w:rPr>
        <w:t>单位：眉县人民政府</w:t>
      </w:r>
    </w:p>
    <w:p w14:paraId="0650D639">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编制单位：</w:t>
      </w:r>
      <w:r>
        <w:rPr>
          <w:rFonts w:hint="eastAsia" w:ascii="宋体" w:hAnsi="宋体" w:eastAsia="宋体" w:cs="宋体"/>
          <w:b w:val="0"/>
          <w:bCs w:val="0"/>
          <w:color w:val="000000" w:themeColor="text1"/>
          <w:sz w:val="28"/>
          <w:szCs w:val="28"/>
          <w:lang w:val="en-US" w:eastAsia="zh-CN"/>
          <w14:textFill>
            <w14:solidFill>
              <w14:schemeClr w14:val="tx1"/>
            </w14:solidFill>
          </w14:textFill>
        </w:rPr>
        <w:t>陕西尚绿环保科技有限公司</w:t>
      </w:r>
    </w:p>
    <w:p w14:paraId="5488D967">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p>
    <w:p w14:paraId="50F42429">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项目主要参与人员</w:t>
      </w:r>
    </w:p>
    <w:p w14:paraId="2FABECFF">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吕  军   宝鸡市生态环境局眉县分局</w:t>
      </w:r>
    </w:p>
    <w:p w14:paraId="21B1001A">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张照玉   宝鸡市生态环境局眉县分局</w:t>
      </w:r>
    </w:p>
    <w:p w14:paraId="5ADFCADC">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杨占宏   眉县农业农村局</w:t>
      </w:r>
    </w:p>
    <w:p w14:paraId="06BB7BD7">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p>
    <w:p w14:paraId="343C79A8">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项目主要编制人员</w:t>
      </w:r>
    </w:p>
    <w:p w14:paraId="30FC9FC0">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李  梅   陕西尚绿环保科技有限公司</w:t>
      </w:r>
    </w:p>
    <w:p w14:paraId="2124DC71">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强小妮   陕西尚绿环保科技有限公司</w:t>
      </w:r>
    </w:p>
    <w:p w14:paraId="10302239">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宋体" w:hAnsi="宋体" w:cs="宋体"/>
          <w:b w:val="0"/>
          <w:bCs w:val="0"/>
          <w:color w:val="000000" w:themeColor="text1"/>
          <w:sz w:val="28"/>
          <w:szCs w:val="28"/>
          <w:lang w:val="en-US" w:eastAsia="zh-CN"/>
          <w14:textFill>
            <w14:solidFill>
              <w14:schemeClr w14:val="tx1"/>
            </w14:solidFill>
          </w14:textFill>
        </w:rPr>
      </w:pPr>
      <w:r>
        <w:rPr>
          <w:rFonts w:hint="eastAsia" w:ascii="宋体" w:hAnsi="宋体" w:cs="宋体"/>
          <w:b w:val="0"/>
          <w:bCs w:val="0"/>
          <w:color w:val="000000" w:themeColor="text1"/>
          <w:sz w:val="28"/>
          <w:szCs w:val="28"/>
          <w:lang w:val="en-US" w:eastAsia="zh-CN"/>
          <w14:textFill>
            <w14:solidFill>
              <w14:schemeClr w14:val="tx1"/>
            </w14:solidFill>
          </w14:textFill>
        </w:rPr>
        <w:t>强文博   陕西尚绿环保科技有限公司</w:t>
      </w:r>
    </w:p>
    <w:p w14:paraId="7D88AC11">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宋体" w:hAnsi="宋体" w:cs="宋体"/>
          <w:b w:val="0"/>
          <w:bCs w:val="0"/>
          <w:color w:val="000000" w:themeColor="text1"/>
          <w:sz w:val="28"/>
          <w:szCs w:val="28"/>
          <w:lang w:val="en-US" w:eastAsia="zh-CN"/>
          <w14:textFill>
            <w14:solidFill>
              <w14:schemeClr w14:val="tx1"/>
            </w14:solidFill>
          </w14:textFill>
        </w:rPr>
        <w:sectPr>
          <w:footerReference r:id="rId8" w:type="default"/>
          <w:pgSz w:w="11906" w:h="16838"/>
          <w:pgMar w:top="1701" w:right="1531" w:bottom="1701" w:left="1531" w:header="851" w:footer="1077" w:gutter="0"/>
          <w:pgNumType w:fmt="decimal" w:start="1"/>
          <w:cols w:space="720" w:num="1"/>
          <w:docGrid w:type="lines" w:linePitch="312" w:charSpace="0"/>
        </w:sectPr>
      </w:pPr>
      <w:r>
        <w:rPr>
          <w:rFonts w:hint="eastAsia" w:ascii="宋体" w:hAnsi="宋体" w:cs="宋体"/>
          <w:b w:val="0"/>
          <w:bCs w:val="0"/>
          <w:color w:val="000000" w:themeColor="text1"/>
          <w:sz w:val="28"/>
          <w:szCs w:val="28"/>
          <w:lang w:val="en-US" w:eastAsia="zh-CN"/>
          <w14:textFill>
            <w14:solidFill>
              <w14:schemeClr w14:val="tx1"/>
            </w14:solidFill>
          </w14:textFill>
        </w:rPr>
        <w:t>李  阳   陕西尚绿环保科技有限公司</w:t>
      </w:r>
    </w:p>
    <w:bookmarkEnd w:id="2"/>
    <w:sdt>
      <w:sdtPr>
        <w:rPr>
          <w:rFonts w:ascii="宋体" w:hAnsi="宋体" w:eastAsia="宋体" w:cs="Times New Roman"/>
          <w:b/>
          <w:bCs/>
          <w:color w:val="000000" w:themeColor="text1"/>
          <w:kern w:val="2"/>
          <w:sz w:val="48"/>
          <w:szCs w:val="48"/>
          <w:lang w:val="en-US" w:eastAsia="zh-CN"/>
          <w14:textFill>
            <w14:solidFill>
              <w14:schemeClr w14:val="tx1"/>
            </w14:solidFill>
          </w14:textFill>
        </w:rPr>
        <w:id w:val="147468915"/>
        <w15:color w:val="DBDBDB"/>
        <w:docPartObj>
          <w:docPartGallery w:val="Table of Contents"/>
          <w:docPartUnique/>
        </w:docPartObj>
      </w:sdtPr>
      <w:sdtEndPr>
        <w:rPr>
          <w:rFonts w:ascii="宋体" w:hAnsi="宋体" w:eastAsia="宋体" w:cs="Times New Roman"/>
          <w:b/>
          <w:bCs/>
          <w:color w:val="000000" w:themeColor="text1"/>
          <w:kern w:val="2"/>
          <w:sz w:val="21"/>
          <w:szCs w:val="48"/>
          <w:lang w:val="en-US" w:eastAsia="zh-CN"/>
          <w14:textFill>
            <w14:solidFill>
              <w14:schemeClr w14:val="tx1"/>
            </w14:solidFill>
          </w14:textFill>
        </w:rPr>
      </w:sdtEndPr>
      <w:sdtContent>
        <w:p w14:paraId="6FAEA69E">
          <w:pPr>
            <w:spacing w:before="0" w:beforeLines="0" w:after="0" w:afterLines="0" w:line="240" w:lineRule="auto"/>
            <w:ind w:left="0" w:leftChars="0" w:right="0" w:rightChars="0" w:firstLine="0" w:firstLineChars="0"/>
            <w:jc w:val="center"/>
            <w:rPr>
              <w:b/>
              <w:bCs/>
              <w:color w:val="000000" w:themeColor="text1"/>
              <w:sz w:val="48"/>
              <w:szCs w:val="48"/>
              <w14:textFill>
                <w14:solidFill>
                  <w14:schemeClr w14:val="tx1"/>
                </w14:solidFill>
              </w14:textFill>
            </w:rPr>
          </w:pPr>
          <w:r>
            <w:rPr>
              <w:rFonts w:ascii="宋体" w:hAnsi="宋体" w:eastAsia="宋体"/>
              <w:b/>
              <w:bCs/>
              <w:color w:val="000000" w:themeColor="text1"/>
              <w:sz w:val="48"/>
              <w:szCs w:val="48"/>
              <w14:textFill>
                <w14:solidFill>
                  <w14:schemeClr w14:val="tx1"/>
                </w14:solidFill>
              </w14:textFill>
            </w:rPr>
            <w:t>目</w:t>
          </w:r>
          <w:r>
            <w:rPr>
              <w:rFonts w:hint="eastAsia" w:ascii="宋体" w:hAnsi="宋体"/>
              <w:b/>
              <w:bCs/>
              <w:color w:val="000000" w:themeColor="text1"/>
              <w:sz w:val="48"/>
              <w:szCs w:val="48"/>
              <w:lang w:val="en-US" w:eastAsia="zh-CN"/>
              <w14:textFill>
                <w14:solidFill>
                  <w14:schemeClr w14:val="tx1"/>
                </w14:solidFill>
              </w14:textFill>
            </w:rPr>
            <w:t xml:space="preserve">  </w:t>
          </w:r>
          <w:r>
            <w:rPr>
              <w:rFonts w:ascii="宋体" w:hAnsi="宋体" w:eastAsia="宋体"/>
              <w:b/>
              <w:bCs/>
              <w:color w:val="000000" w:themeColor="text1"/>
              <w:sz w:val="48"/>
              <w:szCs w:val="48"/>
              <w14:textFill>
                <w14:solidFill>
                  <w14:schemeClr w14:val="tx1"/>
                </w14:solidFill>
              </w14:textFill>
            </w:rPr>
            <w:t>录</w:t>
          </w:r>
        </w:p>
        <w:p w14:paraId="3C60EAFA">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TOC\o"1-3"\h\u</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_Toc31340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第1章</w:t>
          </w:r>
          <w:r>
            <w:rPr>
              <w:rFonts w:hint="eastAsia"/>
              <w:color w:val="000000" w:themeColor="text1"/>
              <w14:textFill>
                <w14:solidFill>
                  <w14:schemeClr w14:val="tx1"/>
                </w14:solidFill>
              </w14:textFill>
            </w:rPr>
            <w:t>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_Toc31340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0C8CBA6">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_Toc653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1.1规划背景</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_Toc653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DB7B8D8">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_Toc23178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1.2指导思想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_Toc23178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7C8959A">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_Toc2344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1.3编制依据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ACBC63A">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_Toc639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1.3.1法律法规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B2C80E2">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_Toc19483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1.3.2国家及地方规范和标准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_Toc19483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50E1295">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_Toc16081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1.3.3相关的政策文件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_Toc16081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905BFBC">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_Toc26300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1.3.4相关规划和报告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05DE084">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_Toc25286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1.4规划原则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_Toc25286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B6D2446">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_Toc30582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1.5规划内容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_Toc30582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AEFB943">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_Toc12909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1.6</w:t>
          </w:r>
          <w:r>
            <w:rPr>
              <w:rFonts w:hint="eastAsia"/>
              <w:color w:val="000000" w:themeColor="text1"/>
              <w14:textFill>
                <w14:solidFill>
                  <w14:schemeClr w14:val="tx1"/>
                </w14:solidFill>
              </w14:textFill>
            </w:rPr>
            <w:t>规划范围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DABD424">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_Toc7205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1.7规划路线</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- 7 -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B1BEF11">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_Toc15889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1.8</w:t>
          </w:r>
          <w:r>
            <w:rPr>
              <w:rFonts w:hint="eastAsia"/>
              <w:color w:val="000000" w:themeColor="text1"/>
              <w14:textFill>
                <w14:solidFill>
                  <w14:schemeClr w14:val="tx1"/>
                </w14:solidFill>
              </w14:textFill>
            </w:rPr>
            <w:t>规划期限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_Toc15889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77B00EF">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_Toc28228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1.9</w:t>
          </w:r>
          <w:r>
            <w:rPr>
              <w:rFonts w:hint="eastAsia"/>
              <w:color w:val="000000" w:themeColor="text1"/>
              <w14:textFill>
                <w14:solidFill>
                  <w14:schemeClr w14:val="tx1"/>
                </w14:solidFill>
              </w14:textFill>
            </w:rPr>
            <w:t>编制原则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_Toc28228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BBCB0EF">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_Toc16951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1.10</w:t>
          </w:r>
          <w:r>
            <w:rPr>
              <w:rFonts w:hint="eastAsia"/>
              <w:color w:val="000000" w:themeColor="text1"/>
              <w14:textFill>
                <w14:solidFill>
                  <w14:schemeClr w14:val="tx1"/>
                </w14:solidFill>
              </w14:textFill>
            </w:rPr>
            <w:t>规划目标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_Toc16951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1C8479A">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_Toc25965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1.10.1近期目标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_Toc25965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277C5DA">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_Toc30865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1.10.2远期目标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_Toc30865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FF6518C">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_Toc31487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1.11规划总体实施内容及概算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_Toc31487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3D5FB70">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_Toc27027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第2章</w:t>
          </w:r>
          <w:r>
            <w:rPr>
              <w:rFonts w:hint="eastAsia"/>
              <w:color w:val="000000" w:themeColor="text1"/>
              <w14:textFill>
                <w14:solidFill>
                  <w14:schemeClr w14:val="tx1"/>
                </w14:solidFill>
              </w14:textFill>
            </w:rPr>
            <w:t>区域概况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_Toc27027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0DECBFC">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_Toc32751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2.1自然状况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_Toc32751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77E5EE3">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_Toc2947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2.1.1</w:t>
          </w:r>
          <w:r>
            <w:rPr>
              <w:rFonts w:hint="eastAsia"/>
              <w:color w:val="000000" w:themeColor="text1"/>
              <w14:textFill>
                <w14:solidFill>
                  <w14:schemeClr w14:val="tx1"/>
                </w14:solidFill>
              </w14:textFill>
            </w:rPr>
            <w:t>地理位置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_Toc2947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B9F35FB">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_Toc24067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2.1.2地形地貌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_Toc24067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75AA066">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_Toc9021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2.1.3水文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_Toc9021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A09A9A8">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_Toc2062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2.1.4矿产资源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_Toc2062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2E9065A">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_Toc15374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2.1.5气候特点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_Toc15374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902E5C3">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_Toc14565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2.1.6水产资源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_Toc14565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2FE289E">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_Toc30534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2.1.7植物资源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_Toc30534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DEC6D97">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_Toc24358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2.1.8动物资源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_Toc24358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CA15599">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_Toc14703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2.2社会经济状况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_Toc14703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A5CB1C4">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_Toc17415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第3章农村生活污水现状</w:t>
          </w:r>
          <w:r>
            <w:rPr>
              <w:rFonts w:hint="eastAsia"/>
              <w:color w:val="000000" w:themeColor="text1"/>
              <w14:textFill>
                <w14:solidFill>
                  <w14:schemeClr w14:val="tx1"/>
                </w14:solidFill>
              </w14:textFill>
            </w:rPr>
            <w:t>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_Toc17415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- 19 -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5EAC9DD">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_Toc10841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3.1农村生活污水主要来源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_Toc10841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- 19 -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23FDC8F">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_Toc11715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3.2项目农村生活用水现状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_Toc11715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77695FC">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_Toc26195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3.3.1</w:t>
          </w:r>
          <w:r>
            <w:rPr>
              <w:rFonts w:hint="eastAsia"/>
              <w:color w:val="000000" w:themeColor="text1"/>
              <w14:textFill>
                <w14:solidFill>
                  <w14:schemeClr w14:val="tx1"/>
                </w14:solidFill>
              </w14:textFill>
            </w:rPr>
            <w:t>水资源状况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_Toc26195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A03F772">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_Toc617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3.3.2饮用水源地基本状况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266808F">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_Toc29251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3.3.3水环境质量现状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_Toc29251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BE01A6C">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_Toc22033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3.4</w:t>
          </w:r>
          <w:r>
            <w:rPr>
              <w:rFonts w:hint="eastAsia"/>
              <w:color w:val="000000" w:themeColor="text1"/>
              <w:lang w:eastAsia="zh-CN"/>
              <w14:textFill>
                <w14:solidFill>
                  <w14:schemeClr w14:val="tx1"/>
                </w14:solidFill>
              </w14:textFill>
            </w:rPr>
            <w:t>农村</w:t>
          </w:r>
          <w:r>
            <w:rPr>
              <w:rFonts w:hint="eastAsia"/>
              <w:color w:val="000000" w:themeColor="text1"/>
              <w:lang w:val="en-US" w:eastAsia="zh-CN"/>
              <w14:textFill>
                <w14:solidFill>
                  <w14:schemeClr w14:val="tx1"/>
                </w14:solidFill>
              </w14:textFill>
            </w:rPr>
            <w:t>排水现状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_Toc22033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3E108FB">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_Toc20868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3.4.1农村黑臭水体状况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_Toc20868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- 26 -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F65177A">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_Toc26562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3.4.2</w:t>
          </w:r>
          <w:r>
            <w:rPr>
              <w:rFonts w:hint="eastAsia"/>
              <w:color w:val="000000" w:themeColor="text1"/>
              <w14:textFill>
                <w14:solidFill>
                  <w14:schemeClr w14:val="tx1"/>
                </w14:solidFill>
              </w14:textFill>
            </w:rPr>
            <w:t>黑臭水体治理常用技术及其特点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_Toc26562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D58B5AB">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_Toc21426 </w:instrText>
          </w:r>
          <w:r>
            <w:rPr>
              <w:color w:val="000000" w:themeColor="text1"/>
              <w14:textFill>
                <w14:solidFill>
                  <w14:schemeClr w14:val="tx1"/>
                </w14:solidFill>
              </w14:textFill>
            </w:rPr>
            <w:fldChar w:fldCharType="separate"/>
          </w:r>
          <w:r>
            <w:rPr>
              <w:rFonts w:hint="eastAsia"/>
              <w:bCs/>
              <w:color w:val="000000" w:themeColor="text1"/>
              <w:lang w:val="en-US" w:eastAsia="zh-CN"/>
              <w14:textFill>
                <w14:solidFill>
                  <w14:schemeClr w14:val="tx1"/>
                </w14:solidFill>
              </w14:textFill>
            </w:rPr>
            <w:t>3.4.3</w:t>
          </w:r>
          <w:r>
            <w:rPr>
              <w:rFonts w:hint="eastAsia"/>
              <w:bCs/>
              <w:color w:val="000000" w:themeColor="text1"/>
              <w14:textFill>
                <w14:solidFill>
                  <w14:schemeClr w14:val="tx1"/>
                </w14:solidFill>
              </w14:textFill>
            </w:rPr>
            <w:t>农户改厕普及情况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_Toc21426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187758F">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_Toc27284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第4章</w:t>
          </w:r>
          <w:r>
            <w:rPr>
              <w:rFonts w:hint="eastAsia"/>
              <w:color w:val="000000" w:themeColor="text1"/>
              <w14:textFill>
                <w14:solidFill>
                  <w14:schemeClr w14:val="tx1"/>
                </w14:solidFill>
              </w14:textFill>
            </w:rPr>
            <w:t>农村生活污水处理设施建设和运行现状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_Toc27284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- 39 -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6E6FA98">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_Toc8648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4.1</w:t>
          </w:r>
          <w:r>
            <w:rPr>
              <w:rFonts w:hint="eastAsia"/>
              <w:color w:val="000000" w:themeColor="text1"/>
              <w14:textFill>
                <w14:solidFill>
                  <w14:schemeClr w14:val="tx1"/>
                </w14:solidFill>
              </w14:textFill>
            </w:rPr>
            <w:t>处理设施现状评价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_Toc8648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- 39 -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9EE9257">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_Toc9424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4.2存在的问题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_Toc9424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- 43 -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00B76E5">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_Toc3389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4.3污水治理问题原因分析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_Toc3389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- 44 -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E274FDC">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_Toc32025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4.4污染负荷量预测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_Toc32025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- 45 -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3FCF345">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_Toc30983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第5章污水设施改造与提标规划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_Toc30983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151B615">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_Toc3564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5.1改造与提标原则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_Toc3564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9736163">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_Toc13221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5.2</w:t>
          </w:r>
          <w:r>
            <w:rPr>
              <w:rFonts w:hint="eastAsia"/>
              <w:color w:val="000000" w:themeColor="text1"/>
              <w14:textFill>
                <w14:solidFill>
                  <w14:schemeClr w14:val="tx1"/>
                </w14:solidFill>
              </w14:textFill>
            </w:rPr>
            <w:t>污水</w:t>
          </w:r>
          <w:r>
            <w:rPr>
              <w:rFonts w:hint="eastAsia"/>
              <w:color w:val="000000" w:themeColor="text1"/>
              <w:lang w:eastAsia="zh-CN"/>
              <w14:textFill>
                <w14:solidFill>
                  <w14:schemeClr w14:val="tx1"/>
                </w14:solidFill>
              </w14:textFill>
            </w:rPr>
            <w:t>治理原则及设施出水要求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_Toc13221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70CBA85">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_Toc23021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5.2.1农村生活污水治理原则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6759E15">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_Toc4779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5.2.2农村生活污水出水要求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_Toc4779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BE7CAAB">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_Toc20449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5.3农村生活污水改造方式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_Toc20449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B500087">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_Toc25435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5.3.1户厕改造模式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_Toc25435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BA381C8">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_Toc844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5.3.2污水治理模式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E473687">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_Toc8524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5.3.3</w:t>
          </w:r>
          <w:r>
            <w:rPr>
              <w:rFonts w:hint="eastAsia"/>
              <w:color w:val="000000" w:themeColor="text1"/>
              <w:lang w:eastAsia="zh-CN"/>
              <w14:textFill>
                <w14:solidFill>
                  <w14:schemeClr w14:val="tx1"/>
                </w14:solidFill>
              </w14:textFill>
            </w:rPr>
            <w:t>污水收水原则及排放体制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_Toc8524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- 58 -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7197F28">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_Toc26366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5.3.4</w:t>
          </w:r>
          <w:r>
            <w:rPr>
              <w:rFonts w:hint="eastAsia"/>
              <w:color w:val="000000" w:themeColor="text1"/>
              <w14:textFill>
                <w14:solidFill>
                  <w14:schemeClr w14:val="tx1"/>
                </w14:solidFill>
              </w14:textFill>
            </w:rPr>
            <w:t>污水收集</w:t>
          </w:r>
          <w:r>
            <w:rPr>
              <w:rFonts w:hint="eastAsia"/>
              <w:color w:val="000000" w:themeColor="text1"/>
              <w:lang w:eastAsia="zh-CN"/>
              <w14:textFill>
                <w14:solidFill>
                  <w14:schemeClr w14:val="tx1"/>
                </w14:solidFill>
              </w14:textFill>
            </w:rPr>
            <w:t>系统设计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- 59 -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39C2591">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_Toc11074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5.4污水处理</w:t>
          </w:r>
          <w:r>
            <w:rPr>
              <w:rFonts w:hint="eastAsia"/>
              <w:color w:val="000000" w:themeColor="text1"/>
              <w14:textFill>
                <w14:solidFill>
                  <w14:schemeClr w14:val="tx1"/>
                </w14:solidFill>
              </w14:textFill>
            </w:rPr>
            <w:t>设施布局选址</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_Toc11074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AA490F7">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5.4.1农村生活污水纳管进厂和集中处理规划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8B0924C">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_Toc12173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5.4.2农村生活污水分散处理规划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_Toc12173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6F7D008">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_Toc3178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5.4.3设施布局及选址要求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_Toc3178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97CCBB6">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_Toc5301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5.4.4</w:t>
          </w:r>
          <w:r>
            <w:rPr>
              <w:rFonts w:hint="eastAsia"/>
              <w:color w:val="000000" w:themeColor="text1"/>
              <w14:textFill>
                <w14:solidFill>
                  <w14:schemeClr w14:val="tx1"/>
                </w14:solidFill>
              </w14:textFill>
            </w:rPr>
            <w:t>污水收集系统建设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_Toc5301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EF572F7">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_Toc22748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5.5</w:t>
          </w:r>
          <w:r>
            <w:rPr>
              <w:rFonts w:hint="eastAsia"/>
              <w:color w:val="000000" w:themeColor="text1"/>
              <w14:textFill>
                <w14:solidFill>
                  <w14:schemeClr w14:val="tx1"/>
                </w14:solidFill>
              </w14:textFill>
            </w:rPr>
            <w:t>固体废物处理处置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_Toc22748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E62EEE4">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_Toc2113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5.6</w:t>
          </w:r>
          <w:r>
            <w:rPr>
              <w:rFonts w:hint="eastAsia"/>
              <w:color w:val="000000" w:themeColor="text1"/>
              <w14:textFill>
                <w14:solidFill>
                  <w14:schemeClr w14:val="tx1"/>
                </w14:solidFill>
              </w14:textFill>
            </w:rPr>
            <w:t>验收移交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_Toc2113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- 65 -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53FD184">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_Toc3512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第6章</w:t>
          </w:r>
          <w:r>
            <w:rPr>
              <w:rFonts w:hint="eastAsia"/>
              <w:color w:val="000000" w:themeColor="text1"/>
              <w14:textFill>
                <w14:solidFill>
                  <w14:schemeClr w14:val="tx1"/>
                </w14:solidFill>
              </w14:textFill>
            </w:rPr>
            <w:t>污水处理技术工艺选择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_Toc3512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- 70 -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EDF3E11">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_Toc27852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6.1新建站点集中式污水收集处理工艺选择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_Toc27852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- 70 -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32AFC8E">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_Toc16855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6.2终端站点集中式污水处理提升改造工艺选择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_Toc16855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- 76 -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41692AF">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_Toc27091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6.3分散式污水处理工艺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_Toc27091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- 77 -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D95D0A1">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_Toc17083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第7章管网系统提升改造分析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_Toc17083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BCE74D6">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_Toc13019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7.1管网问题分析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_Toc13019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2FDAE3C">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_Toc27037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7.1.1管网质量性问题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_Toc27037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1CDFBD7">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_Toc2276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7.1.2管网系统完善性问题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784CFD7">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_Toc5532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7.2管网系统提升改造措施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_Toc5532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F0287CF">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_Toc20540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7.2.1管网质量提升改造措施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_Toc20540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8BECF26">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_Toc23731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7.2.2管网完善性提升改造措施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_Toc23731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437AFCF">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_Toc9781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7.3污水管网提升改造技术要点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_Toc9781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C6D7520">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_Toc20777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第8章农村生活污水规划建设内容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_Toc20777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- 85 -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B08B16E">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_Toc32079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第9章</w:t>
          </w:r>
          <w:r>
            <w:rPr>
              <w:rFonts w:hint="eastAsia"/>
              <w:color w:val="000000" w:themeColor="text1"/>
              <w14:textFill>
                <w14:solidFill>
                  <w14:schemeClr w14:val="tx1"/>
                </w14:solidFill>
              </w14:textFill>
            </w:rPr>
            <w:t>设施运行管理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_Toc32079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99CBBBB">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_Toc26506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9.1管理组织架构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_Toc26506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58F08F4">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_Toc15304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9.1.1县域层面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_Toc15304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045171B">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_Toc10608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9.1.2村镇层面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_Toc10608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2758BC5">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_Toc30654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9.1.3村级层面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_Toc30654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74F9223">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_Toc942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9.1.4户级层面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_Toc942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9AC6FA8">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_Toc1346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9.1.5运维机构层面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_Toc1346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4066041">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_Toc12941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9.2运维管理总体布局及规划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_Toc12941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6DBD548">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_Toc28166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9.2.1合理确定设施运行模式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_Toc28166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D39698D">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_Toc9536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9.2.2规范设施运维模式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_Toc9536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31C33AF">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_Toc26516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9.2.3完善建设和运维机制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_Toc26516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BBC371A">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_Toc14784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9.2.4建立运维管理评价及考核体系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_Toc14784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06605C2">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_Toc17459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9.3</w:t>
          </w:r>
          <w:r>
            <w:rPr>
              <w:rFonts w:hint="eastAsia"/>
              <w:color w:val="000000" w:themeColor="text1"/>
              <w14:textFill>
                <w14:solidFill>
                  <w14:schemeClr w14:val="tx1"/>
                </w14:solidFill>
              </w14:textFill>
            </w:rPr>
            <w:t>环境监管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_Toc17459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C51ED5F">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_Toc31910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9.3.1完善运维监管制度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_Toc31910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3C72DD5">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_Toc31706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9.3.2督查及奖惩制度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_Toc31706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EA73C17">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_Toc13507 </w:instrText>
          </w:r>
          <w:r>
            <w:rPr>
              <w:color w:val="000000" w:themeColor="text1"/>
              <w14:textFill>
                <w14:solidFill>
                  <w14:schemeClr w14:val="tx1"/>
                </w14:solidFill>
              </w14:textFill>
            </w:rPr>
            <w:fldChar w:fldCharType="separate"/>
          </w:r>
          <w:r>
            <w:rPr>
              <w:rFonts w:hint="eastAsia"/>
              <w:color w:val="000000" w:themeColor="text1"/>
              <w:lang w:eastAsia="zh-CN"/>
              <w14:textFill>
                <w14:solidFill>
                  <w14:schemeClr w14:val="tx1"/>
                </w14:solidFill>
              </w14:textFill>
            </w:rPr>
            <w:t>第</w:t>
          </w:r>
          <w:r>
            <w:rPr>
              <w:rFonts w:hint="eastAsia"/>
              <w:color w:val="000000" w:themeColor="text1"/>
              <w:lang w:val="en-US" w:eastAsia="zh-CN"/>
              <w14:textFill>
                <w14:solidFill>
                  <w14:schemeClr w14:val="tx1"/>
                </w14:solidFill>
              </w14:textFill>
            </w:rPr>
            <w:t>10章</w:t>
          </w:r>
          <w:r>
            <w:rPr>
              <w:rFonts w:hint="eastAsia"/>
              <w:color w:val="000000" w:themeColor="text1"/>
              <w14:textFill>
                <w14:solidFill>
                  <w14:schemeClr w14:val="tx1"/>
                </w14:solidFill>
              </w14:textFill>
            </w:rPr>
            <w:t>工程估算与资金筹措</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_Toc13507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- 98 -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70ABDDC">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_Toc5610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10.1投资估算编制说明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- 98 -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38AF77E">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10.2</w:t>
          </w:r>
          <w:r>
            <w:rPr>
              <w:rFonts w:hint="eastAsia"/>
              <w:color w:val="000000" w:themeColor="text1"/>
              <w14:textFill>
                <w14:solidFill>
                  <w14:schemeClr w14:val="tx1"/>
                </w14:solidFill>
              </w14:textFill>
            </w:rPr>
            <w:t>工程估算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- 98 -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E58E003">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_Toc16771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10.2.1黑臭水体治理投资估算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_Toc16771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- 99 -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E3D39E4">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_Toc15194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10.2.2农村改厕投资估算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_Toc15194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- 100 -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97ECA2A">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_Toc6573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10.2.3管网投资估算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_Toc6573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- 103 -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4B07DBB">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_Toc21471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10.2.4污水处理设施投资估算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_Toc21471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- 106 -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FA7A717">
          <w:pPr>
            <w:pStyle w:val="6"/>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_Toc15283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10.2.5运维资金估算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_Toc15283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- 109 -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028C17E">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_Toc16171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10.3</w:t>
          </w:r>
          <w:r>
            <w:rPr>
              <w:rFonts w:hint="eastAsia"/>
              <w:color w:val="000000" w:themeColor="text1"/>
              <w14:textFill>
                <w14:solidFill>
                  <w14:schemeClr w14:val="tx1"/>
                </w14:solidFill>
              </w14:textFill>
            </w:rPr>
            <w:t>资金筹措</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_Toc16171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A3F54A5">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_Toc18779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第11章</w:t>
          </w:r>
          <w:r>
            <w:rPr>
              <w:rFonts w:hint="eastAsia"/>
              <w:color w:val="000000" w:themeColor="text1"/>
              <w14:textFill>
                <w14:solidFill>
                  <w14:schemeClr w14:val="tx1"/>
                </w14:solidFill>
              </w14:textFill>
            </w:rPr>
            <w:t>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_Toc18779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A00BD50">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_Toc32229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11.1经济效益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_Toc32229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9A3B420">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_Toc30160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11.2社会效益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_Toc30160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- 111 -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D06A883">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_Toc29686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11.3环境效益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_Toc29686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- 112 -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047D6BD">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_Toc7810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第12章</w:t>
          </w:r>
          <w:r>
            <w:rPr>
              <w:rFonts w:hint="eastAsia"/>
              <w:color w:val="000000" w:themeColor="text1"/>
              <w14:textFill>
                <w14:solidFill>
                  <w14:schemeClr w14:val="tx1"/>
                </w14:solidFill>
              </w14:textFill>
            </w:rPr>
            <w:t>保障措施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_Toc7810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48F0DC1">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_Toc27605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12.1资金保障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_Toc27605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77F43C9">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_Toc10539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12.2组织保障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_Toc10539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- 113 -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9958B2B">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_Toc7337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12.3政策保障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_Toc7337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- 114 -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01BDB62">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_Toc11614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12.4技术保障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_Toc11614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5C2F58E">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_Toc12445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12.5建设质量保障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_Toc12445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- 115 -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4A5D87C">
          <w:pPr>
            <w:pStyle w:val="10"/>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_Toc25081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12.6监管保障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_Toc25081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- 116 -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BD4E8EC">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_Toc19210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相关规划评述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_Toc19210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- 117 -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7F8EFA9">
          <w:pPr>
            <w:pStyle w:val="9"/>
            <w:tabs>
              <w:tab w:val="right" w:leader="dot" w:pos="8312"/>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_Toc19736 </w:instrText>
          </w:r>
          <w:r>
            <w:rPr>
              <w:color w:val="000000" w:themeColor="text1"/>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规划意见及修改说明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_Toc19736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- 130 -</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4E01C9E">
          <w:pPr>
            <w:rPr>
              <w:color w:val="000000" w:themeColor="text1"/>
              <w14:textFill>
                <w14:solidFill>
                  <w14:schemeClr w14:val="tx1"/>
                </w14:solidFill>
              </w14:textFill>
            </w:rPr>
          </w:pPr>
          <w:r>
            <w:rPr>
              <w:color w:val="000000" w:themeColor="text1"/>
              <w14:textFill>
                <w14:solidFill>
                  <w14:schemeClr w14:val="tx1"/>
                </w14:solidFill>
              </w14:textFill>
            </w:rPr>
            <w:fldChar w:fldCharType="end"/>
          </w:r>
        </w:p>
      </w:sdtContent>
    </w:sdt>
    <w:p w14:paraId="66CAD96F">
      <w:pPr>
        <w:ind w:left="0" w:leftChars="0" w:firstLine="0" w:firstLineChars="0"/>
        <w:rPr>
          <w:rFonts w:hint="eastAsia" w:ascii="Calibri" w:hAnsi="Calibri" w:eastAsia="宋体" w:cs="Calibri"/>
          <w:b/>
          <w:bCs/>
          <w:caps/>
          <w:color w:val="000000" w:themeColor="text1"/>
          <w:kern w:val="2"/>
          <w:sz w:val="32"/>
          <w:szCs w:val="32"/>
          <w:lang w:val="en-US" w:eastAsia="zh-CN"/>
          <w14:textFill>
            <w14:solidFill>
              <w14:schemeClr w14:val="tx1"/>
            </w14:solidFill>
          </w14:textFill>
        </w:rPr>
      </w:pPr>
      <w:r>
        <w:rPr>
          <w:rFonts w:hint="eastAsia" w:ascii="Calibri" w:hAnsi="Calibri" w:eastAsia="宋体" w:cs="Calibri"/>
          <w:b/>
          <w:bCs/>
          <w:caps/>
          <w:color w:val="000000" w:themeColor="text1"/>
          <w:kern w:val="2"/>
          <w:sz w:val="32"/>
          <w:szCs w:val="32"/>
          <w:lang w:val="en-US" w:eastAsia="zh-CN"/>
          <w14:textFill>
            <w14:solidFill>
              <w14:schemeClr w14:val="tx1"/>
            </w14:solidFill>
          </w14:textFill>
        </w:rPr>
        <w:t>规划附图</w:t>
      </w:r>
    </w:p>
    <w:p w14:paraId="30FB1F5D">
      <w:pPr>
        <w:spacing w:line="360" w:lineRule="auto"/>
        <w:ind w:left="0" w:leftChars="0" w:firstLine="0" w:firstLineChars="0"/>
        <w:rPr>
          <w:rFonts w:hint="eastAsia" w:ascii="Calibri" w:hAnsi="Calibri" w:cs="Calibri"/>
          <w:b/>
          <w:bCs/>
          <w:caps/>
          <w:color w:val="000000" w:themeColor="text1"/>
          <w:kern w:val="2"/>
          <w:sz w:val="24"/>
          <w:szCs w:val="22"/>
          <w:lang w:val="en-US" w:eastAsia="zh-CN"/>
          <w14:textFill>
            <w14:solidFill>
              <w14:schemeClr w14:val="tx1"/>
            </w14:solidFill>
          </w14:textFill>
        </w:rPr>
      </w:pPr>
      <w:r>
        <w:rPr>
          <w:rFonts w:hint="eastAsia" w:ascii="Calibri" w:hAnsi="Calibri" w:cs="Calibri"/>
          <w:b/>
          <w:bCs/>
          <w:caps/>
          <w:color w:val="000000" w:themeColor="text1"/>
          <w:kern w:val="2"/>
          <w:sz w:val="24"/>
          <w:szCs w:val="22"/>
          <w:lang w:val="en-US" w:eastAsia="zh-CN"/>
          <w14:textFill>
            <w14:solidFill>
              <w14:schemeClr w14:val="tx1"/>
            </w14:solidFill>
          </w14:textFill>
        </w:rPr>
        <w:t>眉县行政区划图</w:t>
      </w:r>
    </w:p>
    <w:p w14:paraId="33051C6F">
      <w:pPr>
        <w:spacing w:line="360" w:lineRule="auto"/>
        <w:ind w:left="0" w:leftChars="0" w:firstLine="0" w:firstLineChars="0"/>
        <w:rPr>
          <w:rFonts w:hint="eastAsia" w:ascii="Calibri" w:hAnsi="Calibri" w:cs="Calibri"/>
          <w:b/>
          <w:bCs/>
          <w:caps/>
          <w:color w:val="000000" w:themeColor="text1"/>
          <w:kern w:val="2"/>
          <w:sz w:val="24"/>
          <w:szCs w:val="22"/>
          <w:lang w:val="en-US" w:eastAsia="zh-CN"/>
          <w14:textFill>
            <w14:solidFill>
              <w14:schemeClr w14:val="tx1"/>
            </w14:solidFill>
          </w14:textFill>
        </w:rPr>
      </w:pPr>
      <w:r>
        <w:rPr>
          <w:rFonts w:hint="eastAsia" w:ascii="Calibri" w:hAnsi="Calibri" w:cs="Calibri"/>
          <w:b/>
          <w:bCs/>
          <w:caps/>
          <w:color w:val="000000" w:themeColor="text1"/>
          <w:kern w:val="2"/>
          <w:sz w:val="24"/>
          <w:szCs w:val="22"/>
          <w:lang w:val="en-US" w:eastAsia="zh-CN"/>
          <w14:textFill>
            <w14:solidFill>
              <w14:schemeClr w14:val="tx1"/>
            </w14:solidFill>
          </w14:textFill>
        </w:rPr>
        <w:t>县域镇村体系规划图</w:t>
      </w:r>
    </w:p>
    <w:p w14:paraId="69663087">
      <w:pPr>
        <w:spacing w:line="360" w:lineRule="auto"/>
        <w:ind w:left="0" w:leftChars="0" w:firstLine="0" w:firstLineChars="0"/>
        <w:rPr>
          <w:rFonts w:hint="eastAsia" w:ascii="Calibri" w:hAnsi="Calibri" w:cs="Calibri"/>
          <w:b/>
          <w:bCs/>
          <w:caps/>
          <w:color w:val="000000" w:themeColor="text1"/>
          <w:kern w:val="2"/>
          <w:sz w:val="24"/>
          <w:szCs w:val="22"/>
          <w:lang w:val="en-US" w:eastAsia="zh-CN"/>
          <w14:textFill>
            <w14:solidFill>
              <w14:schemeClr w14:val="tx1"/>
            </w14:solidFill>
          </w14:textFill>
        </w:rPr>
      </w:pPr>
      <w:r>
        <w:rPr>
          <w:rFonts w:hint="eastAsia" w:ascii="Calibri" w:hAnsi="Calibri" w:cs="Calibri"/>
          <w:b/>
          <w:bCs/>
          <w:caps/>
          <w:color w:val="000000" w:themeColor="text1"/>
          <w:kern w:val="2"/>
          <w:sz w:val="24"/>
          <w:szCs w:val="22"/>
          <w:lang w:val="en-US" w:eastAsia="zh-CN"/>
          <w14:textFill>
            <w14:solidFill>
              <w14:schemeClr w14:val="tx1"/>
            </w14:solidFill>
          </w14:textFill>
        </w:rPr>
        <w:t>县域基础设施规划图</w:t>
      </w:r>
    </w:p>
    <w:p w14:paraId="092E40F0">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县域生态区划规划图</w:t>
      </w:r>
    </w:p>
    <w:p w14:paraId="2451286F">
      <w:pPr>
        <w:spacing w:line="360" w:lineRule="auto"/>
        <w:ind w:left="0" w:leftChars="0" w:firstLine="0" w:firstLineChars="0"/>
        <w:rPr>
          <w:rFonts w:hint="eastAsia"/>
          <w:color w:val="000000" w:themeColor="text1"/>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县域水系附近村庄现状分布图</w:t>
      </w:r>
    </w:p>
    <w:p w14:paraId="2555C382">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眉县横渠镇农村污水治理设施现状分布图</w:t>
      </w:r>
    </w:p>
    <w:p w14:paraId="28529A3B">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眉县槐芽镇农村污水治理设施现状分布图</w:t>
      </w:r>
    </w:p>
    <w:p w14:paraId="474CE783">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眉县汤峪镇农村污水治理设施现状分布图</w:t>
      </w:r>
    </w:p>
    <w:p w14:paraId="639980B9">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眉县金渠镇农村污水治理设施现状分布图</w:t>
      </w:r>
    </w:p>
    <w:p w14:paraId="51D00E27">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眉县齐镇农村污水治理设施现状分布图</w:t>
      </w:r>
    </w:p>
    <w:p w14:paraId="76676C43">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眉县营头镇农村污水治理设施现状分布图</w:t>
      </w:r>
    </w:p>
    <w:p w14:paraId="04D6A999">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眉县首善镇农村污水治理设施现状分布图</w:t>
      </w:r>
    </w:p>
    <w:p w14:paraId="500372EA">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眉县常兴镇农村污水治理设施现状分布图</w:t>
      </w:r>
    </w:p>
    <w:p w14:paraId="1C0ABF9E">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眉县横渠镇农村污水治理设施规划分布图</w:t>
      </w:r>
    </w:p>
    <w:p w14:paraId="4E80E3DB">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眉县槐芽镇农村污水治理设施规划分布图</w:t>
      </w:r>
    </w:p>
    <w:p w14:paraId="2D5D4A0D">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眉县汤峪镇农村污水治理设施规划分布图</w:t>
      </w:r>
    </w:p>
    <w:p w14:paraId="7690704B">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眉县金渠镇农村污水治理设施规划分布图</w:t>
      </w:r>
    </w:p>
    <w:p w14:paraId="40F16E3B">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眉县齐镇农村污水治理设施规划分布图</w:t>
      </w:r>
    </w:p>
    <w:p w14:paraId="194DE82F">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眉县营头镇农村污水治理设施规划分布图</w:t>
      </w:r>
    </w:p>
    <w:p w14:paraId="516BD9B7">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眉县首善镇农村污水治理设施规划分布图</w:t>
      </w:r>
    </w:p>
    <w:p w14:paraId="3E7481F8">
      <w:pPr>
        <w:spacing w:line="360" w:lineRule="auto"/>
        <w:ind w:left="0" w:leftChars="0" w:firstLine="0" w:firstLineChars="0"/>
        <w:rPr>
          <w:rFonts w:hint="eastAsia" w:ascii="Calibri" w:hAnsi="Calibri" w:eastAsia="宋体" w:cs="Calibri"/>
          <w:b/>
          <w:bCs/>
          <w:caps/>
          <w:color w:val="000000" w:themeColor="text1"/>
          <w:kern w:val="2"/>
          <w:sz w:val="24"/>
          <w:szCs w:val="22"/>
          <w:lang w:val="en-US" w:eastAsia="zh-CN"/>
          <w14:textFill>
            <w14:solidFill>
              <w14:schemeClr w14:val="tx1"/>
            </w14:solidFill>
          </w14:textFill>
        </w:rPr>
        <w:sectPr>
          <w:footerReference r:id="rId9" w:type="default"/>
          <w:pgSz w:w="11906" w:h="16838"/>
          <w:pgMar w:top="1440" w:right="1797" w:bottom="1440" w:left="1797" w:header="851" w:footer="992" w:gutter="0"/>
          <w:pgNumType w:fmt="upperRoman" w:start="1"/>
          <w:cols w:space="720" w:num="1"/>
          <w:docGrid w:type="linesAndChars" w:linePitch="312" w:charSpace="0"/>
        </w:sectPr>
      </w:pPr>
      <w:r>
        <w:rPr>
          <w:rFonts w:hint="eastAsia" w:ascii="Calibri" w:hAnsi="Calibri" w:eastAsia="宋体" w:cs="Calibri"/>
          <w:b/>
          <w:bCs/>
          <w:caps/>
          <w:color w:val="000000" w:themeColor="text1"/>
          <w:kern w:val="2"/>
          <w:sz w:val="24"/>
          <w:szCs w:val="22"/>
          <w:lang w:val="en-US" w:eastAsia="zh-CN"/>
          <w14:textFill>
            <w14:solidFill>
              <w14:schemeClr w14:val="tx1"/>
            </w14:solidFill>
          </w14:textFill>
        </w:rPr>
        <w:t>眉县常兴镇农村污水治理设施规划分布图</w:t>
      </w:r>
    </w:p>
    <w:p w14:paraId="49E38999">
      <w:pPr>
        <w:pStyle w:val="3"/>
        <w:bidi w:val="0"/>
        <w:ind w:left="0" w:leftChars="0" w:firstLine="0" w:firstLineChars="0"/>
        <w:rPr>
          <w:rFonts w:hint="eastAsia"/>
          <w:color w:val="000000" w:themeColor="text1"/>
          <w14:textFill>
            <w14:solidFill>
              <w14:schemeClr w14:val="tx1"/>
            </w14:solidFill>
          </w14:textFill>
        </w:rPr>
      </w:pPr>
      <w:bookmarkStart w:id="3" w:name="_Toc31340"/>
      <w:bookmarkStart w:id="4" w:name="_Toc32337"/>
      <w:r>
        <w:rPr>
          <w:rFonts w:hint="eastAsia"/>
          <w:color w:val="000000" w:themeColor="text1"/>
          <w:lang w:val="en-US" w:eastAsia="zh-CN"/>
          <w14:textFill>
            <w14:solidFill>
              <w14:schemeClr w14:val="tx1"/>
            </w14:solidFill>
          </w14:textFill>
        </w:rPr>
        <w:t>第1章</w:t>
      </w:r>
      <w:r>
        <w:rPr>
          <w:rFonts w:hint="eastAsia"/>
          <w:color w:val="000000" w:themeColor="text1"/>
          <w14:textFill>
            <w14:solidFill>
              <w14:schemeClr w14:val="tx1"/>
            </w14:solidFill>
          </w14:textFill>
        </w:rPr>
        <w:t>总则</w:t>
      </w:r>
      <w:bookmarkEnd w:id="3"/>
      <w:bookmarkEnd w:id="4"/>
    </w:p>
    <w:p w14:paraId="102D1D53">
      <w:pPr>
        <w:pStyle w:val="4"/>
        <w:bidi w:val="0"/>
        <w:rPr>
          <w:rFonts w:hint="eastAsia"/>
          <w:color w:val="000000" w:themeColor="text1"/>
          <w:lang w:val="en-US" w:eastAsia="zh-CN"/>
          <w14:textFill>
            <w14:solidFill>
              <w14:schemeClr w14:val="tx1"/>
            </w14:solidFill>
          </w14:textFill>
        </w:rPr>
      </w:pPr>
      <w:bookmarkStart w:id="5" w:name="_Toc18536"/>
      <w:bookmarkStart w:id="6" w:name="_Toc653"/>
      <w:bookmarkStart w:id="7" w:name="_Toc11388"/>
      <w:r>
        <w:rPr>
          <w:rFonts w:hint="eastAsia"/>
          <w:color w:val="000000" w:themeColor="text1"/>
          <w:lang w:val="en-US" w:eastAsia="zh-CN"/>
          <w14:textFill>
            <w14:solidFill>
              <w14:schemeClr w14:val="tx1"/>
            </w14:solidFill>
          </w14:textFill>
        </w:rPr>
        <w:t>1.1规划背景</w:t>
      </w:r>
      <w:bookmarkEnd w:id="5"/>
      <w:bookmarkEnd w:id="6"/>
      <w:bookmarkEnd w:id="7"/>
    </w:p>
    <w:p w14:paraId="5AC86D7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治理是改善农村人居环境的重点和难点问题，是加强农村水环境治理的重要方面，也是提升乡村基本公共服务水平、建设美丽乡村、推进城乡发展一体化的重要内容。实现农村生活污水有效治理在推进生态文明建设和农民生活方式现代化中具有标志性意义，也是实现全面建成小康社会的重要里程碑。</w:t>
      </w:r>
    </w:p>
    <w:p w14:paraId="21ACE9E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目前，我国农村水污染物排放量维持高位，占全国水污染物排放量超过50%。前瞻产业研究院发布的《2017-2022年中国农村污水处理行业发展前景预测与投资战略规划分析报告》显示：2016年我国农村污水排放量达到202万吨，2010～2016年复合增速超过10%，预测到2020年可达到接近300万吨。由此可见，农村污水排放体量着实惊人。</w:t>
      </w:r>
    </w:p>
    <w:p w14:paraId="6350699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2018年9月29日，生态环境部、住房和城乡建设部印发了《关于加快制定地方农村生活污水处理排放标准的通知》，标志着国家有了农村生活污水处理排放要求，对指导推动各地加快制定农村生活污水处理排放标准，突破当前农村污水治理的瓶颈，具有划时代、里程碑、历史性的意义。</w:t>
      </w:r>
    </w:p>
    <w:p w14:paraId="4A42A49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2020年，中央一号文件对抓好“三农”领域重点工作确保如期实现全面小康进行了全面部署，将补齐“三农”短板作为国家战略，推进农村生活污水治理是扎实搞好农村人居环境整治重要内容之一，其重要性毋庸置疑。</w:t>
      </w:r>
    </w:p>
    <w:p w14:paraId="51CB525B">
      <w:pPr>
        <w:bidi w:val="0"/>
        <w:rPr>
          <w:rFonts w:hint="eastAsia"/>
          <w:color w:val="000000" w:themeColor="text1"/>
          <w:lang w:val="en-US" w:eastAsia="zh-CN"/>
          <w14:textFill>
            <w14:solidFill>
              <w14:schemeClr w14:val="tx1"/>
            </w14:solidFill>
          </w14:textFill>
        </w:rPr>
      </w:pPr>
      <w:bookmarkStart w:id="8" w:name="_Toc8278"/>
      <w:bookmarkStart w:id="9" w:name="_Toc26821"/>
      <w:bookmarkStart w:id="10" w:name="_Toc29364"/>
      <w:bookmarkStart w:id="11" w:name="_Toc17964104"/>
      <w:bookmarkStart w:id="12" w:name="_Toc22666"/>
      <w:bookmarkStart w:id="13" w:name="_Toc18065700"/>
      <w:bookmarkStart w:id="14" w:name="_Toc4552"/>
      <w:bookmarkStart w:id="15" w:name="_Toc24397"/>
      <w:bookmarkStart w:id="16" w:name="_Toc24674"/>
      <w:bookmarkStart w:id="17" w:name="_Toc24701"/>
      <w:bookmarkStart w:id="18" w:name="_Toc9935"/>
      <w:bookmarkStart w:id="19" w:name="_Toc1312"/>
      <w:r>
        <w:rPr>
          <w:rFonts w:hint="eastAsia"/>
          <w:color w:val="000000" w:themeColor="text1"/>
          <w:lang w:val="en-US" w:eastAsia="zh-CN"/>
          <w14:textFill>
            <w14:solidFill>
              <w14:schemeClr w14:val="tx1"/>
            </w14:solidFill>
          </w14:textFill>
        </w:rPr>
        <w:t>为了深入贯彻习近平总书记关于农村生活污水治理的重要指示和我省农村生活污水治理工作推进会精神，眉县在广泛收集整理县级的城市总体规划、生态文明建设规划、环境污染防治实施方案和农村人居环境整治三年行动实施细则等文件的基础上，通过现场调研、实地考察和充分征求各方意见等方式了解各乡镇实情及需求，围绕“与上位规划充分衔接，削减污染物排放，保护农村水环境，改善农村人居环境”和确保农村生活污水治理设施正常运行、持续发挥功效的基本目标，特制定本规划。</w:t>
      </w:r>
    </w:p>
    <w:p w14:paraId="449853E6">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规划依据国家实施乡村振兴战略和宝鸡市《县域农村生活污水治理专项规划》编制导则的相关要求，实行统一规划、统一建设、统一运行、统一管理。注重与县域总体规划、村镇总体规划、村庄规划、城镇污水处理设施建设等相关规划相协调，合理布局生活污水处理设施。</w:t>
      </w:r>
      <w:r>
        <w:rPr>
          <w:rFonts w:hint="eastAsia"/>
          <w:color w:val="000000" w:themeColor="text1"/>
          <w14:textFill>
            <w14:solidFill>
              <w14:schemeClr w14:val="tx1"/>
            </w14:solidFill>
          </w14:textFill>
        </w:rPr>
        <w:t>针对</w:t>
      </w:r>
      <w:r>
        <w:rPr>
          <w:rFonts w:hint="eastAsia"/>
          <w:color w:val="000000" w:themeColor="text1"/>
          <w:lang w:eastAsia="zh-CN"/>
          <w14:textFill>
            <w14:solidFill>
              <w14:schemeClr w14:val="tx1"/>
            </w14:solidFill>
          </w14:textFill>
        </w:rPr>
        <w:t>眉县</w:t>
      </w:r>
      <w:r>
        <w:rPr>
          <w:rFonts w:hint="eastAsia"/>
          <w:color w:val="000000" w:themeColor="text1"/>
          <w14:textFill>
            <w14:solidFill>
              <w14:schemeClr w14:val="tx1"/>
            </w14:solidFill>
          </w14:textFill>
        </w:rPr>
        <w:t>农村生活污水治理中存在的问题，围绕确保农村生活污水治理设施按标准建设和正常运转，持续发挥“削减污染物排放、改善农村水环境”功效的基本目标，引导农村生活污水治理的理念和方法，重点对农村生活污水治理设施的运维管理的规划或实施方案的编制进行引导和规定。</w:t>
      </w:r>
    </w:p>
    <w:p w14:paraId="6CF3E28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眉县县域农村生活污水处理专项规划编制结合眉县实际情况，以设计经济、布局合理理论为指导，以现状已建成的污水处理设施及配套工程为基础，致力于做好整个市域农村污水治理的规划。</w:t>
      </w:r>
    </w:p>
    <w:p w14:paraId="37A72F5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在本规划编制过程中得到眉县各主要政府单位的大力支持、各村镇的大力协助，宝鸡市生态环境局眉县分局承担了具体的组织协调任务，县有关局、办等单位提供了大量的基础资料并提出了许多宝贵的建议，在此致以诚挚的感谢！</w:t>
      </w:r>
    </w:p>
    <w:p w14:paraId="45A14483">
      <w:pPr>
        <w:pStyle w:val="4"/>
        <w:bidi w:val="0"/>
        <w:rPr>
          <w:rFonts w:hint="eastAsia"/>
          <w:color w:val="000000" w:themeColor="text1"/>
          <w:lang w:val="en-US" w:eastAsia="zh-CN"/>
          <w14:textFill>
            <w14:solidFill>
              <w14:schemeClr w14:val="tx1"/>
            </w14:solidFill>
          </w14:textFill>
        </w:rPr>
      </w:pPr>
      <w:bookmarkStart w:id="20" w:name="_Toc23178"/>
      <w:bookmarkStart w:id="21" w:name="_Toc16095"/>
      <w:bookmarkStart w:id="22" w:name="_Toc27577"/>
      <w:r>
        <w:rPr>
          <w:rFonts w:hint="eastAsia"/>
          <w:color w:val="000000" w:themeColor="text1"/>
          <w:lang w:val="en-US" w:eastAsia="zh-CN"/>
          <w14:textFill>
            <w14:solidFill>
              <w14:schemeClr w14:val="tx1"/>
            </w14:solidFill>
          </w14:textFill>
        </w:rPr>
        <w:t>1.2指导思想</w:t>
      </w:r>
      <w:bookmarkEnd w:id="20"/>
      <w:bookmarkEnd w:id="21"/>
      <w:bookmarkEnd w:id="22"/>
    </w:p>
    <w:p w14:paraId="178758EF">
      <w:pPr>
        <w:bidi w:val="0"/>
        <w:rPr>
          <w:rFonts w:hint="eastAsia"/>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贯彻落实党的十九大和十九届二中、三中、四中、五中</w:t>
      </w:r>
      <w:r>
        <w:rPr>
          <w:rFonts w:hint="eastAsia"/>
          <w:color w:val="000000" w:themeColor="text1"/>
          <w:lang w:val="en-US" w:eastAsia="zh-CN"/>
          <w14:textFill>
            <w14:solidFill>
              <w14:schemeClr w14:val="tx1"/>
            </w14:solidFill>
          </w14:textFill>
        </w:rPr>
        <w:t>全会精神和绿水青山就是金山银山理念，结合眉县的实际情况和发展目标，紧紧围绕“削减污染物排放、改善农村水环境”和梯次推进农村生活污水治理、补齐农村人居环境短板的基本目标，为建设美丽宝鸡和高水平小康社会提供保障。</w:t>
      </w:r>
    </w:p>
    <w:p w14:paraId="41CA52D9">
      <w:pPr>
        <w:pStyle w:val="4"/>
        <w:bidi w:val="0"/>
        <w:rPr>
          <w:rFonts w:hint="eastAsia"/>
          <w:color w:val="000000" w:themeColor="text1"/>
          <w:lang w:val="en-US" w:eastAsia="zh-CN"/>
          <w14:textFill>
            <w14:solidFill>
              <w14:schemeClr w14:val="tx1"/>
            </w14:solidFill>
          </w14:textFill>
        </w:rPr>
      </w:pPr>
      <w:bookmarkStart w:id="23" w:name="_Toc2344"/>
      <w:bookmarkStart w:id="24" w:name="_Toc15094"/>
      <w:bookmarkStart w:id="25" w:name="_Toc7667"/>
      <w:r>
        <w:rPr>
          <w:rFonts w:hint="eastAsia"/>
          <w:color w:val="000000" w:themeColor="text1"/>
          <w:lang w:val="en-US" w:eastAsia="zh-CN"/>
          <w14:textFill>
            <w14:solidFill>
              <w14:schemeClr w14:val="tx1"/>
            </w14:solidFill>
          </w14:textFill>
        </w:rPr>
        <w:t>1.3编制依据</w:t>
      </w:r>
      <w:bookmarkEnd w:id="8"/>
      <w:bookmarkEnd w:id="9"/>
      <w:bookmarkEnd w:id="10"/>
      <w:bookmarkEnd w:id="11"/>
      <w:bookmarkEnd w:id="12"/>
      <w:bookmarkEnd w:id="13"/>
      <w:bookmarkEnd w:id="14"/>
      <w:bookmarkEnd w:id="15"/>
      <w:bookmarkEnd w:id="16"/>
      <w:bookmarkEnd w:id="17"/>
      <w:bookmarkEnd w:id="18"/>
      <w:bookmarkEnd w:id="19"/>
      <w:bookmarkEnd w:id="23"/>
      <w:bookmarkEnd w:id="24"/>
      <w:bookmarkEnd w:id="25"/>
      <w:bookmarkStart w:id="26" w:name="_Toc19234"/>
    </w:p>
    <w:p w14:paraId="015D1BFF">
      <w:pPr>
        <w:pStyle w:val="5"/>
        <w:bidi w:val="0"/>
        <w:rPr>
          <w:rFonts w:hint="eastAsia"/>
          <w:color w:val="000000" w:themeColor="text1"/>
          <w:lang w:val="en-US" w:eastAsia="zh-CN"/>
          <w14:textFill>
            <w14:solidFill>
              <w14:schemeClr w14:val="tx1"/>
            </w14:solidFill>
          </w14:textFill>
        </w:rPr>
      </w:pPr>
      <w:bookmarkStart w:id="27" w:name="_Toc639"/>
      <w:bookmarkStart w:id="28" w:name="_Toc20267"/>
      <w:r>
        <w:rPr>
          <w:rFonts w:hint="eastAsia"/>
          <w:color w:val="000000" w:themeColor="text1"/>
          <w:lang w:val="en-US" w:eastAsia="zh-CN"/>
          <w14:textFill>
            <w14:solidFill>
              <w14:schemeClr w14:val="tx1"/>
            </w14:solidFill>
          </w14:textFill>
        </w:rPr>
        <w:t>1.3.1法律法规</w:t>
      </w:r>
      <w:bookmarkEnd w:id="26"/>
      <w:bookmarkEnd w:id="27"/>
      <w:bookmarkEnd w:id="28"/>
    </w:p>
    <w:p w14:paraId="29AC2FC9">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①</w:t>
      </w:r>
      <w:r>
        <w:rPr>
          <w:rFonts w:hint="eastAsia"/>
          <w:color w:val="000000" w:themeColor="text1"/>
          <w14:textFill>
            <w14:solidFill>
              <w14:schemeClr w14:val="tx1"/>
            </w14:solidFill>
          </w14:textFill>
        </w:rPr>
        <w:t>《中华人民共和国环境保护法》（2014年</w:t>
      </w:r>
      <w:r>
        <w:rPr>
          <w:rFonts w:hint="eastAsia"/>
          <w:color w:val="000000" w:themeColor="text1"/>
          <w:lang w:val="en-US" w:eastAsia="zh-CN"/>
          <w14:textFill>
            <w14:solidFill>
              <w14:schemeClr w14:val="tx1"/>
            </w14:solidFill>
          </w14:textFill>
        </w:rPr>
        <w:t>4月</w:t>
      </w:r>
      <w:r>
        <w:rPr>
          <w:rFonts w:hint="eastAsia"/>
          <w:color w:val="000000" w:themeColor="text1"/>
          <w14:textFill>
            <w14:solidFill>
              <w14:schemeClr w14:val="tx1"/>
            </w14:solidFill>
          </w14:textFill>
        </w:rPr>
        <w:t>修订）；</w:t>
      </w:r>
    </w:p>
    <w:p w14:paraId="47A1104C">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②</w:t>
      </w:r>
      <w:r>
        <w:rPr>
          <w:rFonts w:hint="eastAsia"/>
          <w:color w:val="000000" w:themeColor="text1"/>
          <w14:textFill>
            <w14:solidFill>
              <w14:schemeClr w14:val="tx1"/>
            </w14:solidFill>
          </w14:textFill>
        </w:rPr>
        <w:t>《中华人民共和国</w:t>
      </w:r>
      <w:r>
        <w:rPr>
          <w:rFonts w:hint="eastAsia"/>
          <w:color w:val="000000" w:themeColor="text1"/>
          <w:lang w:eastAsia="zh-CN"/>
          <w14:textFill>
            <w14:solidFill>
              <w14:schemeClr w14:val="tx1"/>
            </w14:solidFill>
          </w14:textFill>
        </w:rPr>
        <w:t>城乡规划法</w:t>
      </w:r>
      <w:r>
        <w:rPr>
          <w:rFonts w:hint="eastAsia"/>
          <w:color w:val="000000" w:themeColor="text1"/>
          <w14:textFill>
            <w14:solidFill>
              <w14:schemeClr w14:val="tx1"/>
            </w14:solidFill>
          </w14:textFill>
        </w:rPr>
        <w:t>》（201</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4月</w:t>
      </w:r>
      <w:r>
        <w:rPr>
          <w:rFonts w:hint="eastAsia"/>
          <w:color w:val="000000" w:themeColor="text1"/>
          <w14:textFill>
            <w14:solidFill>
              <w14:schemeClr w14:val="tx1"/>
            </w14:solidFill>
          </w14:textFill>
        </w:rPr>
        <w:t>修</w:t>
      </w:r>
      <w:r>
        <w:rPr>
          <w:rFonts w:hint="eastAsia"/>
          <w:color w:val="000000" w:themeColor="text1"/>
          <w:lang w:eastAsia="zh-CN"/>
          <w14:textFill>
            <w14:solidFill>
              <w14:schemeClr w14:val="tx1"/>
            </w14:solidFill>
          </w14:textFill>
        </w:rPr>
        <w:t>正</w:t>
      </w:r>
      <w:r>
        <w:rPr>
          <w:rFonts w:hint="eastAsia"/>
          <w:color w:val="000000" w:themeColor="text1"/>
          <w14:textFill>
            <w14:solidFill>
              <w14:schemeClr w14:val="tx1"/>
            </w14:solidFill>
          </w14:textFill>
        </w:rPr>
        <w:t>）；</w:t>
      </w:r>
    </w:p>
    <w:p w14:paraId="1ED5004D">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③</w:t>
      </w:r>
      <w:r>
        <w:rPr>
          <w:rFonts w:hint="eastAsia"/>
          <w:color w:val="000000" w:themeColor="text1"/>
          <w14:textFill>
            <w14:solidFill>
              <w14:schemeClr w14:val="tx1"/>
            </w14:solidFill>
          </w14:textFill>
        </w:rPr>
        <w:t>《中华人民共和国水法》（2016年</w:t>
      </w:r>
      <w:r>
        <w:rPr>
          <w:rFonts w:hint="eastAsia"/>
          <w:color w:val="000000" w:themeColor="text1"/>
          <w:lang w:val="en-US" w:eastAsia="zh-CN"/>
          <w14:textFill>
            <w14:solidFill>
              <w14:schemeClr w14:val="tx1"/>
            </w14:solidFill>
          </w14:textFill>
        </w:rPr>
        <w:t>7月</w:t>
      </w:r>
      <w:r>
        <w:rPr>
          <w:rFonts w:hint="eastAsia"/>
          <w:color w:val="000000" w:themeColor="text1"/>
          <w14:textFill>
            <w14:solidFill>
              <w14:schemeClr w14:val="tx1"/>
            </w14:solidFill>
          </w14:textFill>
        </w:rPr>
        <w:t>修订）；</w:t>
      </w:r>
    </w:p>
    <w:p w14:paraId="64F50478">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④</w:t>
      </w:r>
      <w:r>
        <w:rPr>
          <w:rFonts w:hint="eastAsia"/>
          <w:color w:val="000000" w:themeColor="text1"/>
          <w14:textFill>
            <w14:solidFill>
              <w14:schemeClr w14:val="tx1"/>
            </w14:solidFill>
          </w14:textFill>
        </w:rPr>
        <w:t>《中华人民共和国水污染防治法》（2017年</w:t>
      </w:r>
      <w:r>
        <w:rPr>
          <w:rFonts w:hint="eastAsia"/>
          <w:color w:val="000000" w:themeColor="text1"/>
          <w:lang w:val="en-US" w:eastAsia="zh-CN"/>
          <w14:textFill>
            <w14:solidFill>
              <w14:schemeClr w14:val="tx1"/>
            </w14:solidFill>
          </w14:textFill>
        </w:rPr>
        <w:t>6月</w:t>
      </w:r>
      <w:r>
        <w:rPr>
          <w:rFonts w:hint="eastAsia"/>
          <w:color w:val="000000" w:themeColor="text1"/>
          <w14:textFill>
            <w14:solidFill>
              <w14:schemeClr w14:val="tx1"/>
            </w14:solidFill>
          </w14:textFill>
        </w:rPr>
        <w:t>修</w:t>
      </w:r>
      <w:r>
        <w:rPr>
          <w:rFonts w:hint="eastAsia"/>
          <w:color w:val="000000" w:themeColor="text1"/>
          <w:lang w:eastAsia="zh-CN"/>
          <w14:textFill>
            <w14:solidFill>
              <w14:schemeClr w14:val="tx1"/>
            </w14:solidFill>
          </w14:textFill>
        </w:rPr>
        <w:t>正</w:t>
      </w:r>
      <w:r>
        <w:rPr>
          <w:rFonts w:hint="eastAsia"/>
          <w:color w:val="000000" w:themeColor="text1"/>
          <w14:textFill>
            <w14:solidFill>
              <w14:schemeClr w14:val="tx1"/>
            </w14:solidFill>
          </w14:textFill>
        </w:rPr>
        <w:t>）；</w:t>
      </w:r>
    </w:p>
    <w:p w14:paraId="1A368386">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⑤《中华人民共和国固体废物污染环境防治法》（2020年9月1日）；</w:t>
      </w:r>
    </w:p>
    <w:p w14:paraId="25772AA2">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⑥《中华人民共和国环境影响评价法》（2018年12月修正）；</w:t>
      </w:r>
    </w:p>
    <w:p w14:paraId="5D0D694B">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⑦《中华人民共和国森林法》（2019年12月修正）；</w:t>
      </w:r>
    </w:p>
    <w:p w14:paraId="2CD6DD49">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⑧《中华人民共和国突发事件应对法》（2007年8月）；</w:t>
      </w:r>
    </w:p>
    <w:p w14:paraId="57E72E0F">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⑨《城市供水条例》（2018年3月修正）；</w:t>
      </w:r>
    </w:p>
    <w:p w14:paraId="3AB6F93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⑩《饮用水水源保护区污染防治管理规定》（2010年12月修正）</w:t>
      </w:r>
      <w:bookmarkStart w:id="29" w:name="_Toc7425"/>
      <w:bookmarkStart w:id="30" w:name="_Toc23562"/>
      <w:bookmarkStart w:id="31" w:name="_Toc29526"/>
      <w:bookmarkStart w:id="32" w:name="_Toc18430"/>
      <w:bookmarkStart w:id="33" w:name="_Toc6568"/>
      <w:bookmarkStart w:id="34" w:name="_Toc18065701"/>
      <w:bookmarkStart w:id="35" w:name="_Toc17964105"/>
      <w:bookmarkStart w:id="36" w:name="_Toc9288"/>
      <w:r>
        <w:rPr>
          <w:rFonts w:hint="eastAsia"/>
          <w:color w:val="000000" w:themeColor="text1"/>
          <w:lang w:val="en-US" w:eastAsia="zh-CN"/>
          <w14:textFill>
            <w14:solidFill>
              <w14:schemeClr w14:val="tx1"/>
            </w14:solidFill>
          </w14:textFill>
        </w:rPr>
        <w:t>。</w:t>
      </w:r>
    </w:p>
    <w:p w14:paraId="07341287">
      <w:pPr>
        <w:pStyle w:val="5"/>
        <w:bidi w:val="0"/>
        <w:rPr>
          <w:rFonts w:hint="eastAsia"/>
          <w:color w:val="000000" w:themeColor="text1"/>
          <w:lang w:val="en-US" w:eastAsia="zh-CN"/>
          <w14:textFill>
            <w14:solidFill>
              <w14:schemeClr w14:val="tx1"/>
            </w14:solidFill>
          </w14:textFill>
        </w:rPr>
      </w:pPr>
      <w:bookmarkStart w:id="37" w:name="_Toc31984"/>
      <w:bookmarkStart w:id="38" w:name="_Toc17490"/>
      <w:bookmarkStart w:id="39" w:name="_Toc19483"/>
      <w:r>
        <w:rPr>
          <w:rFonts w:hint="eastAsia"/>
          <w:color w:val="000000" w:themeColor="text1"/>
          <w:lang w:val="en-US" w:eastAsia="zh-CN"/>
          <w14:textFill>
            <w14:solidFill>
              <w14:schemeClr w14:val="tx1"/>
            </w14:solidFill>
          </w14:textFill>
        </w:rPr>
        <w:t>1.3.2国家及地方规范和标准</w:t>
      </w:r>
      <w:bookmarkEnd w:id="37"/>
      <w:bookmarkEnd w:id="38"/>
      <w:bookmarkEnd w:id="39"/>
    </w:p>
    <w:p w14:paraId="246DF5B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①《地表水环境质量标准》（GB3838-2002）；</w:t>
      </w:r>
    </w:p>
    <w:p w14:paraId="59DAB7A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②《城市给水工程规划规范》（GB50282-2016）；</w:t>
      </w:r>
    </w:p>
    <w:p w14:paraId="28757F0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③《城市水系规划规范》（GB50513-2009）2016年版；</w:t>
      </w:r>
    </w:p>
    <w:p w14:paraId="61FDEC6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④《室外给水设计规范》（GB50013-2018）；</w:t>
      </w:r>
    </w:p>
    <w:p w14:paraId="2ED6F16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⑤《给水排水管道工程施工及验收规范》（GB50268-2008）；</w:t>
      </w:r>
    </w:p>
    <w:p w14:paraId="22438E3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⑥《给水排水构筑物工程施工及验收规范》（GB50141-2008）；</w:t>
      </w:r>
    </w:p>
    <w:p w14:paraId="4923C02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⑦《城市排水工程规划规范》（GB50318-2017）；</w:t>
      </w:r>
    </w:p>
    <w:p w14:paraId="20B6C0F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⑧《室外排水设计规范》（GB50014-2006）2016版；</w:t>
      </w:r>
    </w:p>
    <w:p w14:paraId="1910681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⑨《城镇污水处理厂污染物排放标准》（GB18918-2002）；</w:t>
      </w:r>
    </w:p>
    <w:p w14:paraId="20D5364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⑩《污水排入城镇下水道水质标准》（GB/T31962-2015）；</w:t>
      </w:r>
    </w:p>
    <w:p w14:paraId="23E01B5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⑪《陕西省农村生活污水处理设施水污染物排放标准》（DB61/1227-2018）；</w:t>
      </w:r>
    </w:p>
    <w:p w14:paraId="52C9159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⑫《农村生活污染控制技术规范》(HJ574-2010)；</w:t>
      </w:r>
    </w:p>
    <w:p w14:paraId="71D52F7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⑬《人工湿地污水处理工程技术规范》(HJ-2005-2010)。</w:t>
      </w:r>
    </w:p>
    <w:p w14:paraId="44F7AA46">
      <w:pPr>
        <w:pStyle w:val="5"/>
        <w:bidi w:val="0"/>
        <w:rPr>
          <w:rFonts w:hint="eastAsia"/>
          <w:color w:val="000000" w:themeColor="text1"/>
          <w:lang w:val="en-US" w:eastAsia="zh-CN"/>
          <w14:textFill>
            <w14:solidFill>
              <w14:schemeClr w14:val="tx1"/>
            </w14:solidFill>
          </w14:textFill>
        </w:rPr>
      </w:pPr>
      <w:bookmarkStart w:id="40" w:name="_Toc11774"/>
      <w:bookmarkStart w:id="41" w:name="_Toc16081"/>
      <w:bookmarkStart w:id="42" w:name="_Toc14999"/>
      <w:r>
        <w:rPr>
          <w:rFonts w:hint="eastAsia"/>
          <w:color w:val="000000" w:themeColor="text1"/>
          <w:lang w:val="en-US" w:eastAsia="zh-CN"/>
          <w14:textFill>
            <w14:solidFill>
              <w14:schemeClr w14:val="tx1"/>
            </w14:solidFill>
          </w14:textFill>
        </w:rPr>
        <w:t>1.3.3相关的政策文件</w:t>
      </w:r>
      <w:bookmarkEnd w:id="40"/>
      <w:bookmarkEnd w:id="41"/>
      <w:bookmarkEnd w:id="42"/>
    </w:p>
    <w:p w14:paraId="174E853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①国务院《中共中央、国务院关于加快推进生态文明建设的意见》，2015年4月25日；</w:t>
      </w:r>
    </w:p>
    <w:p w14:paraId="7BA689E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②《中共中央、国务院关于实施乡村振兴战略的意见》（中发〔2018〕1号）；</w:t>
      </w:r>
    </w:p>
    <w:p w14:paraId="6C84611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③《农村生活污水处理设施水污染物排放控制规范编制工作指南（试行）》（环办土壤函〔2019〕403号）；</w:t>
      </w:r>
    </w:p>
    <w:p w14:paraId="63F5322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④《县（市）域城村污水统筹治理导则（试行）》（建村〔2014〕6号）；</w:t>
      </w:r>
    </w:p>
    <w:p w14:paraId="3CDC9F5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⑤《国务院办公厅关于改善农村人居环境的指导意见》（国办发[2014]25号）；</w:t>
      </w:r>
    </w:p>
    <w:p w14:paraId="066286E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⑥中共中央、国务院印发《乡村振兴战略规划（2018-2022年）》；</w:t>
      </w:r>
    </w:p>
    <w:p w14:paraId="453D15D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⑦《中央农村工作领导小组办公室农业农村部生态环境部住房和城乡建设部水利部科技部国家发展改革委财政部银保监会关于推进农村生活污水治理的指导意见》（中农发[2019]14号）；</w:t>
      </w:r>
      <w:bookmarkStart w:id="566" w:name="_GoBack"/>
      <w:bookmarkEnd w:id="566"/>
    </w:p>
    <w:p w14:paraId="3A326E2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⑧中央农办、农业农村部、财政部等8部委印发《关于推进农村“厕所革命”专项行动的指导意见》（农社发[2018]2号）；</w:t>
      </w:r>
    </w:p>
    <w:p w14:paraId="09CB55A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⑨《县（市）域城村污水统筹治理导则（试行）》（建村[2014]6号）；</w:t>
      </w:r>
    </w:p>
    <w:p w14:paraId="0C10F64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⑩《生态环境部农业农村部关于印发农业农村污染防治攻坚战行动计划的通知》（环土壤[2018]143号）；</w:t>
      </w:r>
    </w:p>
    <w:p w14:paraId="0C7F85C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⑪《生态环境部关于进一步加强农业农村生态环境工作的指导意见》（环办土壤[2019]24号）。</w:t>
      </w:r>
    </w:p>
    <w:p w14:paraId="32CC5189">
      <w:pPr>
        <w:pStyle w:val="5"/>
        <w:bidi w:val="0"/>
        <w:rPr>
          <w:rFonts w:hint="eastAsia"/>
          <w:color w:val="000000" w:themeColor="text1"/>
          <w:lang w:val="en-US" w:eastAsia="zh-CN"/>
          <w14:textFill>
            <w14:solidFill>
              <w14:schemeClr w14:val="tx1"/>
            </w14:solidFill>
          </w14:textFill>
        </w:rPr>
      </w:pPr>
      <w:bookmarkStart w:id="43" w:name="_Toc13380"/>
      <w:bookmarkStart w:id="44" w:name="_Toc14917"/>
      <w:bookmarkStart w:id="45" w:name="_Toc26300"/>
      <w:r>
        <w:rPr>
          <w:rFonts w:hint="eastAsia"/>
          <w:color w:val="000000" w:themeColor="text1"/>
          <w:lang w:val="en-US" w:eastAsia="zh-CN"/>
          <w14:textFill>
            <w14:solidFill>
              <w14:schemeClr w14:val="tx1"/>
            </w14:solidFill>
          </w14:textFill>
        </w:rPr>
        <w:t>1.3.4相关规划和报告</w:t>
      </w:r>
      <w:bookmarkEnd w:id="43"/>
      <w:bookmarkEnd w:id="44"/>
      <w:bookmarkEnd w:id="45"/>
    </w:p>
    <w:p w14:paraId="69590A9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①《陕西省环境保护“十三五”规划》；</w:t>
      </w:r>
    </w:p>
    <w:p w14:paraId="4BAE621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②《宝鸡市“十三五”生态环境保护规划》；</w:t>
      </w:r>
    </w:p>
    <w:p w14:paraId="668BBB7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③《眉县城市总体规划（2018-2035）》</w:t>
      </w:r>
      <w:bookmarkStart w:id="46" w:name="_Toc22711"/>
      <w:bookmarkStart w:id="47" w:name="_Toc11428"/>
      <w:r>
        <w:rPr>
          <w:rFonts w:hint="eastAsia"/>
          <w:color w:val="000000" w:themeColor="text1"/>
          <w:lang w:val="en-US" w:eastAsia="zh-CN"/>
          <w14:textFill>
            <w14:solidFill>
              <w14:schemeClr w14:val="tx1"/>
            </w14:solidFill>
          </w14:textFill>
        </w:rPr>
        <w:t>；</w:t>
      </w:r>
    </w:p>
    <w:p w14:paraId="53976A80">
      <w:pPr>
        <w:bidi w:val="0"/>
        <w:rPr>
          <w:rFonts w:hint="eastAsia" w:ascii="宋体" w:hAnsi="宋体" w:cs="宋体"/>
          <w:b/>
          <w:bCs/>
          <w:color w:val="000000" w:themeColor="text1"/>
          <w:sz w:val="28"/>
          <w:szCs w:val="22"/>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w:t>
      </w:r>
      <w:r>
        <w:rPr>
          <w:rFonts w:hint="eastAsia"/>
          <w:color w:val="000000" w:themeColor="text1"/>
          <w:szCs w:val="22"/>
          <w:lang w:val="en-US" w:eastAsia="zh-CN"/>
          <w14:textFill>
            <w14:solidFill>
              <w14:schemeClr w14:val="tx1"/>
            </w14:solidFill>
          </w14:textFill>
        </w:rPr>
        <w:t>《眉县“十四五”生态环境保护规划（2021年-2025年）》</w:t>
      </w:r>
    </w:p>
    <w:p w14:paraId="7900B4F3">
      <w:pPr>
        <w:pStyle w:val="2"/>
        <w:rPr>
          <w:rFonts w:hint="eastAsia"/>
          <w:color w:val="000000" w:themeColor="text1"/>
          <w:lang w:val="en-US" w:eastAsia="zh-CN"/>
          <w14:textFill>
            <w14:solidFill>
              <w14:schemeClr w14:val="tx1"/>
            </w14:solidFill>
          </w14:textFill>
        </w:rPr>
      </w:pPr>
      <w:r>
        <w:rPr>
          <w:rFonts w:hint="eastAsia" w:cs="Times New Roman"/>
          <w:color w:val="000000" w:themeColor="text1"/>
          <w:kern w:val="2"/>
          <w:sz w:val="24"/>
          <w:szCs w:val="22"/>
          <w:lang w:val="en-US" w:eastAsia="zh-CN"/>
          <w14:textFill>
            <w14:solidFill>
              <w14:schemeClr w14:val="tx1"/>
            </w14:solidFill>
          </w14:textFill>
        </w:rPr>
        <w:t>⑤</w:t>
      </w:r>
      <w:r>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t>《眉县“十四五”农业和农村现代化规划（2021—2025年）》</w:t>
      </w:r>
    </w:p>
    <w:p w14:paraId="5A52C4EA">
      <w:pPr>
        <w:pStyle w:val="4"/>
        <w:bidi w:val="0"/>
        <w:rPr>
          <w:rFonts w:hint="default"/>
          <w:color w:val="000000" w:themeColor="text1"/>
          <w:lang w:val="en-US" w:eastAsia="zh-CN"/>
          <w14:textFill>
            <w14:solidFill>
              <w14:schemeClr w14:val="tx1"/>
            </w14:solidFill>
          </w14:textFill>
        </w:rPr>
      </w:pPr>
      <w:bookmarkStart w:id="48" w:name="_Toc25286"/>
      <w:bookmarkStart w:id="49" w:name="_Toc2939"/>
      <w:r>
        <w:rPr>
          <w:rFonts w:hint="eastAsia"/>
          <w:color w:val="000000" w:themeColor="text1"/>
          <w:lang w:val="en-US" w:eastAsia="zh-CN"/>
          <w14:textFill>
            <w14:solidFill>
              <w14:schemeClr w14:val="tx1"/>
            </w14:solidFill>
          </w14:textFill>
        </w:rPr>
        <w:t>1.4规划原则</w:t>
      </w:r>
      <w:bookmarkEnd w:id="46"/>
      <w:bookmarkEnd w:id="48"/>
      <w:bookmarkEnd w:id="49"/>
    </w:p>
    <w:p w14:paraId="6B33FB3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b/>
          <w:bCs/>
          <w:color w:val="000000" w:themeColor="text1"/>
          <w:lang w:val="en-US" w:eastAsia="zh-CN"/>
          <w14:textFill>
            <w14:solidFill>
              <w14:schemeClr w14:val="tx1"/>
            </w14:solidFill>
          </w14:textFill>
        </w:rPr>
        <w:t>因地制宜、合理布局。</w:t>
      </w:r>
      <w:r>
        <w:rPr>
          <w:rFonts w:hint="default"/>
          <w:color w:val="000000" w:themeColor="text1"/>
          <w:lang w:val="en-US" w:eastAsia="zh-CN"/>
          <w14:textFill>
            <w14:solidFill>
              <w14:schemeClr w14:val="tx1"/>
            </w14:solidFill>
          </w14:textFill>
        </w:rPr>
        <w:t>充分调查村庄污水治理需求</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结合村庄生态环境敏感程度、受纳水体环境容量、自然禀赋、经济发展、污水产生量等因素</w:t>
      </w:r>
      <w:r>
        <w:rPr>
          <w:rFonts w:hint="eastAsia"/>
          <w:color w:val="000000" w:themeColor="text1"/>
          <w:lang w:val="en-US" w:eastAsia="zh-CN"/>
          <w14:textFill>
            <w14:solidFill>
              <w14:schemeClr w14:val="tx1"/>
            </w14:solidFill>
          </w14:textFill>
        </w:rPr>
        <w:t>，合理确定设施处理工艺和规模及系统布局。</w:t>
      </w:r>
    </w:p>
    <w:p w14:paraId="5C81E0BE">
      <w:pPr>
        <w:bidi w:val="0"/>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2、统筹兼顾、突出重点。</w:t>
      </w:r>
      <w:r>
        <w:rPr>
          <w:rFonts w:hint="eastAsia"/>
          <w:color w:val="000000" w:themeColor="text1"/>
          <w:lang w:val="en-US" w:eastAsia="zh-CN"/>
          <w14:textFill>
            <w14:solidFill>
              <w14:schemeClr w14:val="tx1"/>
            </w14:solidFill>
          </w14:textFill>
        </w:rPr>
        <w:t>要抓住农村生活污水治理的主要工作，统筹考虑纳管处理、集中处理和分散处理三种方式。</w:t>
      </w:r>
      <w:r>
        <w:rPr>
          <w:rFonts w:hint="default"/>
          <w:color w:val="000000" w:themeColor="text1"/>
          <w:lang w:val="en-US" w:eastAsia="zh-CN"/>
          <w14:textFill>
            <w14:solidFill>
              <w14:schemeClr w14:val="tx1"/>
            </w14:solidFill>
          </w14:textFill>
        </w:rPr>
        <w:t>优先解决乡镇政府所在地和中心村污水问题。</w:t>
      </w:r>
      <w:r>
        <w:rPr>
          <w:rFonts w:hint="eastAsia"/>
          <w:color w:val="000000" w:themeColor="text1"/>
          <w:lang w:val="en-US" w:eastAsia="zh-CN"/>
          <w14:textFill>
            <w14:solidFill>
              <w14:schemeClr w14:val="tx1"/>
            </w14:solidFill>
          </w14:textFill>
        </w:rPr>
        <w:t>着力推进</w:t>
      </w:r>
      <w:r>
        <w:rPr>
          <w:rFonts w:hint="default"/>
          <w:color w:val="000000" w:themeColor="text1"/>
          <w:lang w:val="en-US" w:eastAsia="zh-CN"/>
          <w14:textFill>
            <w14:solidFill>
              <w14:schemeClr w14:val="tx1"/>
            </w14:solidFill>
          </w14:textFill>
        </w:rPr>
        <w:t>饮用水源和水生态环境保护及特色村落</w:t>
      </w:r>
      <w:r>
        <w:rPr>
          <w:rFonts w:hint="eastAsia"/>
          <w:color w:val="000000" w:themeColor="text1"/>
          <w:lang w:val="en-US" w:eastAsia="zh-CN"/>
          <w14:textFill>
            <w14:solidFill>
              <w14:schemeClr w14:val="tx1"/>
            </w14:solidFill>
          </w14:textFill>
        </w:rPr>
        <w:t>等</w:t>
      </w:r>
      <w:r>
        <w:rPr>
          <w:rFonts w:hint="default"/>
          <w:color w:val="000000" w:themeColor="text1"/>
          <w:lang w:val="en-US" w:eastAsia="zh-CN"/>
          <w14:textFill>
            <w14:solidFill>
              <w14:schemeClr w14:val="tx1"/>
            </w14:solidFill>
          </w14:textFill>
        </w:rPr>
        <w:t>为重点</w:t>
      </w:r>
      <w:r>
        <w:rPr>
          <w:rFonts w:hint="eastAsia"/>
          <w:color w:val="000000" w:themeColor="text1"/>
          <w:lang w:val="en-US" w:eastAsia="zh-CN"/>
          <w14:textFill>
            <w14:solidFill>
              <w14:schemeClr w14:val="tx1"/>
            </w14:solidFill>
          </w14:textFill>
        </w:rPr>
        <w:t>难点区域农村生活污水治理工作。</w:t>
      </w:r>
    </w:p>
    <w:p w14:paraId="5CBC632C">
      <w:pPr>
        <w:bidi w:val="0"/>
        <w:rPr>
          <w:rFonts w:hint="eastAsia"/>
          <w:color w:val="000000" w:themeColor="text1"/>
          <w:lang w:val="en-US" w:eastAsia="zh-CN"/>
          <w14:textFill>
            <w14:solidFill>
              <w14:schemeClr w14:val="tx1"/>
            </w14:solidFill>
          </w14:textFill>
        </w:rPr>
      </w:pPr>
      <w:r>
        <w:rPr>
          <w:rFonts w:hint="eastAsia" w:ascii="Times New Roman" w:hAnsi="Times New Roman" w:eastAsia="宋体"/>
          <w:b/>
          <w:bCs/>
          <w:color w:val="000000" w:themeColor="text1"/>
          <w:szCs w:val="22"/>
          <w:lang w:val="en-US" w:eastAsia="zh-CN"/>
          <w14:textFill>
            <w14:solidFill>
              <w14:schemeClr w14:val="tx1"/>
            </w14:solidFill>
          </w14:textFill>
        </w:rPr>
        <w:t>3、近远结合、分期实施。</w:t>
      </w:r>
      <w:r>
        <w:rPr>
          <w:rFonts w:hint="eastAsia"/>
          <w:color w:val="000000" w:themeColor="text1"/>
          <w:lang w:val="en-US" w:eastAsia="zh-CN"/>
          <w14:textFill>
            <w14:solidFill>
              <w14:schemeClr w14:val="tx1"/>
            </w14:solidFill>
          </w14:textFill>
        </w:rPr>
        <w:t>充分考虑</w:t>
      </w:r>
      <w:r>
        <w:rPr>
          <w:rFonts w:hint="default"/>
          <w:color w:val="000000" w:themeColor="text1"/>
          <w:lang w:val="en-US" w:eastAsia="zh-CN"/>
          <w14:textFill>
            <w14:solidFill>
              <w14:schemeClr w14:val="tx1"/>
            </w14:solidFill>
          </w14:textFill>
        </w:rPr>
        <w:t>近期和远期结合</w:t>
      </w:r>
      <w:r>
        <w:rPr>
          <w:rFonts w:hint="eastAsia"/>
          <w:color w:val="000000" w:themeColor="text1"/>
          <w:lang w:val="en-US" w:eastAsia="zh-CN"/>
          <w14:textFill>
            <w14:solidFill>
              <w14:schemeClr w14:val="tx1"/>
            </w14:solidFill>
          </w14:textFill>
        </w:rPr>
        <w:t>，根据现状，充分发挥现有污水处理设施作用。考虑远期规划的合理性，着重研究近期实施的可行性，便于分期分步实施，使规划具有可操作性。</w:t>
      </w:r>
    </w:p>
    <w:p w14:paraId="1B2D2977">
      <w:pPr>
        <w:bidi w:val="0"/>
        <w:rPr>
          <w:rFonts w:hint="eastAsia"/>
          <w:color w:val="000000" w:themeColor="text1"/>
          <w:lang w:val="en-US" w:eastAsia="zh-CN"/>
          <w14:textFill>
            <w14:solidFill>
              <w14:schemeClr w14:val="tx1"/>
            </w14:solidFill>
          </w14:textFill>
        </w:rPr>
      </w:pPr>
      <w:r>
        <w:rPr>
          <w:rFonts w:hint="eastAsia" w:ascii="Times New Roman" w:hAnsi="Times New Roman" w:eastAsia="宋体"/>
          <w:b/>
          <w:bCs/>
          <w:color w:val="000000" w:themeColor="text1"/>
          <w:szCs w:val="22"/>
          <w:lang w:val="en-US" w:eastAsia="zh-CN"/>
          <w14:textFill>
            <w14:solidFill>
              <w14:schemeClr w14:val="tx1"/>
            </w14:solidFill>
          </w14:textFill>
        </w:rPr>
        <w:t>4、完善机制、长效运行。</w:t>
      </w:r>
      <w:r>
        <w:rPr>
          <w:rFonts w:hint="eastAsia"/>
          <w:color w:val="000000" w:themeColor="text1"/>
          <w:lang w:val="en-US" w:eastAsia="zh-CN"/>
          <w14:textFill>
            <w14:solidFill>
              <w14:schemeClr w14:val="tx1"/>
            </w14:solidFill>
          </w14:textFill>
        </w:rPr>
        <w:t>坚持建设与运维并重，最大化发挥农村生活污水治理设施功能，确保农村生活污水处理率与达标率提升，使农村生态环境有明显改善。健全农村生活污水治理设施运维组织架构及标准化运维管理体系，立足长远，保障农村生活污水处理设施“有人建设”、“有人管理”、“有人监督”。</w:t>
      </w:r>
    </w:p>
    <w:p w14:paraId="552F59D4">
      <w:pPr>
        <w:bidi w:val="0"/>
        <w:rPr>
          <w:rFonts w:hint="eastAsia"/>
          <w:color w:val="000000" w:themeColor="text1"/>
          <w:lang w:val="en-US" w:eastAsia="zh-CN"/>
          <w14:textFill>
            <w14:solidFill>
              <w14:schemeClr w14:val="tx1"/>
            </w14:solidFill>
          </w14:textFill>
        </w:rPr>
      </w:pPr>
      <w:r>
        <w:rPr>
          <w:rFonts w:hint="eastAsia" w:ascii="Times New Roman" w:hAnsi="Times New Roman" w:eastAsia="宋体"/>
          <w:b/>
          <w:bCs/>
          <w:color w:val="000000" w:themeColor="text1"/>
          <w:szCs w:val="22"/>
          <w:lang w:val="en-US" w:eastAsia="zh-CN"/>
          <w14:textFill>
            <w14:solidFill>
              <w14:schemeClr w14:val="tx1"/>
            </w14:solidFill>
          </w14:textFill>
        </w:rPr>
        <w:t>5、经济实用，易于推广。</w:t>
      </w:r>
      <w:r>
        <w:rPr>
          <w:rFonts w:hint="default"/>
          <w:color w:val="000000" w:themeColor="text1"/>
          <w:lang w:val="en-US" w:eastAsia="zh-CN"/>
          <w14:textFill>
            <w14:solidFill>
              <w14:schemeClr w14:val="tx1"/>
            </w14:solidFill>
          </w14:textFill>
        </w:rPr>
        <w:t>充分调查村庄污水治理需求</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评估治理后的环境、经济和生态三方面效益</w:t>
      </w:r>
      <w:r>
        <w:rPr>
          <w:rFonts w:hint="eastAsia"/>
          <w:color w:val="000000" w:themeColor="text1"/>
          <w:lang w:val="en-US" w:eastAsia="zh-CN"/>
          <w14:textFill>
            <w14:solidFill>
              <w14:schemeClr w14:val="tx1"/>
            </w14:solidFill>
          </w14:textFill>
        </w:rPr>
        <w:t>，选择技术成熟、经济实用、管理方便、运行稳定的农村生活污水治理手段和途径。</w:t>
      </w:r>
    </w:p>
    <w:p w14:paraId="55F05919">
      <w:pPr>
        <w:bidi w:val="0"/>
        <w:rPr>
          <w:rFonts w:hint="eastAsia"/>
          <w:color w:val="000000" w:themeColor="text1"/>
          <w:lang w:val="en-US" w:eastAsia="zh-CN"/>
          <w14:textFill>
            <w14:solidFill>
              <w14:schemeClr w14:val="tx1"/>
            </w14:solidFill>
          </w14:textFill>
        </w:rPr>
      </w:pPr>
      <w:r>
        <w:rPr>
          <w:rFonts w:hint="eastAsia" w:ascii="Times New Roman" w:hAnsi="Times New Roman" w:eastAsia="宋体"/>
          <w:b/>
          <w:bCs/>
          <w:color w:val="000000" w:themeColor="text1"/>
          <w:szCs w:val="22"/>
          <w:lang w:val="en-US" w:eastAsia="zh-CN"/>
          <w14:textFill>
            <w14:solidFill>
              <w14:schemeClr w14:val="tx1"/>
            </w14:solidFill>
          </w14:textFill>
        </w:rPr>
        <w:t>6、政府主导、多方参与。</w:t>
      </w:r>
      <w:r>
        <w:rPr>
          <w:rFonts w:hint="eastAsia"/>
          <w:color w:val="000000" w:themeColor="text1"/>
          <w:lang w:val="en-US" w:eastAsia="zh-CN"/>
          <w14:textFill>
            <w14:solidFill>
              <w14:schemeClr w14:val="tx1"/>
            </w14:solidFill>
          </w14:textFill>
        </w:rPr>
        <w:t>农村生活污水治理工作应当以政府部门为主导，</w:t>
      </w:r>
      <w:r>
        <w:rPr>
          <w:rFonts w:hint="default"/>
          <w:color w:val="000000" w:themeColor="text1"/>
          <w:lang w:val="en-US" w:eastAsia="zh-CN"/>
          <w14:textFill>
            <w14:solidFill>
              <w14:schemeClr w14:val="tx1"/>
            </w14:solidFill>
          </w14:textFill>
        </w:rPr>
        <w:t>采取政府补助、村集体负担、村民适当缴费或出工出力等方式建立长效管护机制</w:t>
      </w:r>
      <w:r>
        <w:rPr>
          <w:rFonts w:hint="eastAsia"/>
          <w:color w:val="000000" w:themeColor="text1"/>
          <w:lang w:val="en-US" w:eastAsia="zh-CN"/>
          <w14:textFill>
            <w14:solidFill>
              <w14:schemeClr w14:val="tx1"/>
            </w14:solidFill>
          </w14:textFill>
        </w:rPr>
        <w:t>，鼓励多方参与，共同推进农村生活污水治理。</w:t>
      </w:r>
    </w:p>
    <w:p w14:paraId="6503E929">
      <w:pPr>
        <w:pStyle w:val="4"/>
        <w:bidi w:val="0"/>
        <w:rPr>
          <w:rFonts w:hint="eastAsia"/>
          <w:color w:val="000000" w:themeColor="text1"/>
          <w:lang w:val="en-US" w:eastAsia="zh-CN"/>
          <w14:textFill>
            <w14:solidFill>
              <w14:schemeClr w14:val="tx1"/>
            </w14:solidFill>
          </w14:textFill>
        </w:rPr>
      </w:pPr>
      <w:bookmarkStart w:id="50" w:name="_Toc30582"/>
      <w:bookmarkStart w:id="51" w:name="_Toc32739"/>
      <w:r>
        <w:rPr>
          <w:rFonts w:hint="eastAsia"/>
          <w:color w:val="000000" w:themeColor="text1"/>
          <w:lang w:val="en-US" w:eastAsia="zh-CN"/>
          <w14:textFill>
            <w14:solidFill>
              <w14:schemeClr w14:val="tx1"/>
            </w14:solidFill>
          </w14:textFill>
        </w:rPr>
        <w:t>1.5规划内容</w:t>
      </w:r>
      <w:bookmarkEnd w:id="47"/>
      <w:bookmarkEnd w:id="50"/>
      <w:bookmarkEnd w:id="51"/>
    </w:p>
    <w:p w14:paraId="58B8B00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规划内容主要包括：</w:t>
      </w:r>
    </w:p>
    <w:p w14:paraId="647ED86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①划定眉县县域排水范围、预测排水量；</w:t>
      </w:r>
    </w:p>
    <w:p w14:paraId="0A20212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②确定排水体制、进行排水系统布局；</w:t>
      </w:r>
    </w:p>
    <w:p w14:paraId="0F6763C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③确定污水分区，及各分区排放标准；</w:t>
      </w:r>
    </w:p>
    <w:p w14:paraId="550832C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④建立“五位一体”运维管理体系；</w:t>
      </w:r>
    </w:p>
    <w:p w14:paraId="6353392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⑤进行排水系统的投资估算。</w:t>
      </w:r>
    </w:p>
    <w:p w14:paraId="2D2D969B">
      <w:pPr>
        <w:pStyle w:val="4"/>
        <w:bidi w:val="0"/>
        <w:rPr>
          <w:rFonts w:hint="eastAsia"/>
          <w:color w:val="000000" w:themeColor="text1"/>
          <w:lang w:val="en-US" w:eastAsia="zh-CN"/>
          <w14:textFill>
            <w14:solidFill>
              <w14:schemeClr w14:val="tx1"/>
            </w14:solidFill>
          </w14:textFill>
        </w:rPr>
      </w:pPr>
      <w:bookmarkStart w:id="52" w:name="_Toc12909"/>
      <w:bookmarkStart w:id="53" w:name="_Toc19454"/>
      <w:bookmarkStart w:id="54" w:name="_Toc9088"/>
      <w:r>
        <w:rPr>
          <w:rFonts w:hint="eastAsia"/>
          <w:color w:val="000000" w:themeColor="text1"/>
          <w:lang w:val="en-US" w:eastAsia="zh-CN"/>
          <w14:textFill>
            <w14:solidFill>
              <w14:schemeClr w14:val="tx1"/>
            </w14:solidFill>
          </w14:textFill>
        </w:rPr>
        <w:t>1.6</w:t>
      </w:r>
      <w:r>
        <w:rPr>
          <w:rFonts w:hint="eastAsia"/>
          <w:color w:val="000000" w:themeColor="text1"/>
          <w14:textFill>
            <w14:solidFill>
              <w14:schemeClr w14:val="tx1"/>
            </w14:solidFill>
          </w14:textFill>
        </w:rPr>
        <w:t>规划范围</w:t>
      </w:r>
      <w:bookmarkEnd w:id="29"/>
      <w:bookmarkEnd w:id="30"/>
      <w:bookmarkEnd w:id="31"/>
      <w:bookmarkEnd w:id="32"/>
      <w:bookmarkEnd w:id="33"/>
      <w:bookmarkEnd w:id="34"/>
      <w:bookmarkEnd w:id="35"/>
      <w:bookmarkEnd w:id="36"/>
      <w:bookmarkEnd w:id="52"/>
      <w:bookmarkEnd w:id="53"/>
      <w:bookmarkEnd w:id="54"/>
    </w:p>
    <w:p w14:paraId="51F0DF6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规划范围覆盖宝鸡市眉县域内横渠镇、</w:t>
      </w:r>
      <w:r>
        <w:rPr>
          <w:rFonts w:hint="default"/>
          <w:color w:val="000000" w:themeColor="text1"/>
          <w:lang w:val="en-US" w:eastAsia="zh-CN"/>
          <w14:textFill>
            <w14:solidFill>
              <w14:schemeClr w14:val="tx1"/>
            </w14:solidFill>
          </w14:textFill>
        </w:rPr>
        <w:fldChar w:fldCharType="begin"/>
      </w:r>
      <w:r>
        <w:rPr>
          <w:rFonts w:hint="default"/>
          <w:color w:val="000000" w:themeColor="text1"/>
          <w:lang w:val="en-US" w:eastAsia="zh-CN"/>
          <w14:textFill>
            <w14:solidFill>
              <w14:schemeClr w14:val="tx1"/>
            </w14:solidFill>
          </w14:textFill>
        </w:rPr>
        <w:instrText xml:space="preserve">HYPERLINK"https://baike.sogou.com/lemma/ShowInnerLink.htm?lemmaId=28099185&amp;ss_c=ssc.citiao.link"\t"https://baike.sogou.com/_blank"</w:instrText>
      </w:r>
      <w:r>
        <w:rPr>
          <w:rFonts w:hint="default"/>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槐芽镇</w:t>
      </w:r>
      <w:r>
        <w:rPr>
          <w:rFonts w:hint="default"/>
          <w:color w:val="000000" w:themeColor="text1"/>
          <w:lang w:val="en-US" w:eastAsia="zh-CN"/>
          <w14:textFill>
            <w14:solidFill>
              <w14:schemeClr w14:val="tx1"/>
            </w14:solidFill>
          </w14:textFill>
        </w:rPr>
        <w:fldChar w:fldCharType="end"/>
      </w:r>
      <w:r>
        <w:rPr>
          <w:rFonts w:hint="default"/>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fldChar w:fldCharType="begin"/>
      </w:r>
      <w:r>
        <w:rPr>
          <w:rFonts w:hint="default"/>
          <w:color w:val="000000" w:themeColor="text1"/>
          <w:lang w:val="en-US" w:eastAsia="zh-CN"/>
          <w14:textFill>
            <w14:solidFill>
              <w14:schemeClr w14:val="tx1"/>
            </w14:solidFill>
          </w14:textFill>
        </w:rPr>
        <w:instrText xml:space="preserve">HYPERLINK"https://baike.sogou.com/lemma/ShowInnerLink.htm?lemmaId=65064720&amp;ss_c=ssc.citiao.link"\t"https://baike.sogou.com/_blank"</w:instrText>
      </w:r>
      <w:r>
        <w:rPr>
          <w:rFonts w:hint="default"/>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汤峪镇</w:t>
      </w:r>
      <w:r>
        <w:rPr>
          <w:rFonts w:hint="default"/>
          <w:color w:val="000000" w:themeColor="text1"/>
          <w:lang w:val="en-US" w:eastAsia="zh-CN"/>
          <w14:textFill>
            <w14:solidFill>
              <w14:schemeClr w14:val="tx1"/>
            </w14:solidFill>
          </w14:textFill>
        </w:rPr>
        <w:fldChar w:fldCharType="end"/>
      </w:r>
      <w:r>
        <w:rPr>
          <w:rFonts w:hint="default"/>
          <w:color w:val="000000" w:themeColor="text1"/>
          <w:lang w:val="en-US" w:eastAsia="zh-CN"/>
          <w14:textFill>
            <w14:solidFill>
              <w14:schemeClr w14:val="tx1"/>
            </w14:solidFill>
          </w14:textFill>
        </w:rPr>
        <w:t>、常兴镇、</w:t>
      </w:r>
      <w:r>
        <w:rPr>
          <w:rFonts w:hint="default"/>
          <w:color w:val="000000" w:themeColor="text1"/>
          <w:lang w:val="en-US" w:eastAsia="zh-CN"/>
          <w14:textFill>
            <w14:solidFill>
              <w14:schemeClr w14:val="tx1"/>
            </w14:solidFill>
          </w14:textFill>
        </w:rPr>
        <w:fldChar w:fldCharType="begin"/>
      </w:r>
      <w:r>
        <w:rPr>
          <w:rFonts w:hint="default"/>
          <w:color w:val="000000" w:themeColor="text1"/>
          <w:lang w:val="en-US" w:eastAsia="zh-CN"/>
          <w14:textFill>
            <w14:solidFill>
              <w14:schemeClr w14:val="tx1"/>
            </w14:solidFill>
          </w14:textFill>
        </w:rPr>
        <w:instrText xml:space="preserve">HYPERLINK"https://baike.sogou.com/lemma/ShowInnerLink.htm?lemmaId=10601758&amp;ss_c=ssc.citiao.link"\t"https://baike.sogou.com/_blank"</w:instrText>
      </w:r>
      <w:r>
        <w:rPr>
          <w:rFonts w:hint="default"/>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金渠镇</w:t>
      </w:r>
      <w:r>
        <w:rPr>
          <w:rFonts w:hint="default"/>
          <w:color w:val="000000" w:themeColor="text1"/>
          <w:lang w:val="en-US" w:eastAsia="zh-CN"/>
          <w14:textFill>
            <w14:solidFill>
              <w14:schemeClr w14:val="tx1"/>
            </w14:solidFill>
          </w14:textFill>
        </w:rPr>
        <w:fldChar w:fldCharType="end"/>
      </w:r>
      <w:r>
        <w:rPr>
          <w:rFonts w:hint="default"/>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fldChar w:fldCharType="begin"/>
      </w:r>
      <w:r>
        <w:rPr>
          <w:rFonts w:hint="default"/>
          <w:color w:val="000000" w:themeColor="text1"/>
          <w:lang w:val="en-US" w:eastAsia="zh-CN"/>
          <w14:textFill>
            <w14:solidFill>
              <w14:schemeClr w14:val="tx1"/>
            </w14:solidFill>
          </w14:textFill>
        </w:rPr>
        <w:instrText xml:space="preserve">HYPERLINK"https://baike.sogou.com/lemma/ShowInnerLink.htm?lemmaId=28729281&amp;ss_c=ssc.citiao.link"\t"https://baike.sogou.com/_blank"</w:instrText>
      </w:r>
      <w:r>
        <w:rPr>
          <w:rFonts w:hint="default"/>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营头镇</w:t>
      </w:r>
      <w:r>
        <w:rPr>
          <w:rFonts w:hint="default"/>
          <w:color w:val="000000" w:themeColor="text1"/>
          <w:lang w:val="en-US" w:eastAsia="zh-CN"/>
          <w14:textFill>
            <w14:solidFill>
              <w14:schemeClr w14:val="tx1"/>
            </w14:solidFill>
          </w14:textFill>
        </w:rPr>
        <w:fldChar w:fldCharType="end"/>
      </w:r>
      <w:r>
        <w:rPr>
          <w:rFonts w:hint="default"/>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fldChar w:fldCharType="begin"/>
      </w:r>
      <w:r>
        <w:rPr>
          <w:rFonts w:hint="default"/>
          <w:color w:val="000000" w:themeColor="text1"/>
          <w:lang w:val="en-US" w:eastAsia="zh-CN"/>
          <w14:textFill>
            <w14:solidFill>
              <w14:schemeClr w14:val="tx1"/>
            </w14:solidFill>
          </w14:textFill>
        </w:rPr>
        <w:instrText xml:space="preserve">HYPERLINK"https://baike.sogou.com/lemma/ShowInnerLink.htm?lemmaId=73000978&amp;ss_c=ssc.citiao.link"\t"https://baike.sogou.com/_blank"</w:instrText>
      </w:r>
      <w:r>
        <w:rPr>
          <w:rFonts w:hint="default"/>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齐镇</w:t>
      </w:r>
      <w:r>
        <w:rPr>
          <w:rFonts w:hint="default"/>
          <w:color w:val="000000" w:themeColor="text1"/>
          <w:lang w:val="en-US" w:eastAsia="zh-CN"/>
          <w14:textFill>
            <w14:solidFill>
              <w14:schemeClr w14:val="tx1"/>
            </w14:solidFill>
          </w14:textFill>
        </w:rPr>
        <w:fldChar w:fldCharType="end"/>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共7个建制镇，1个首善街道办事处，共86个行政村在内的所有村庄，并以建制村作为基本单元。优先治理饮用水水源保护区、自然保护区、风景名胜区、重要河湖沿岸，人口较为集中，发展农家乐、民宿等村村旅游，水体发生黑臭以及水质需改善控制单元内的村庄。对灾害多发、生态环境脆弱地区的村庄，可结合移民搬迁规划治理。下表为本次规划整改村镇：</w:t>
      </w:r>
    </w:p>
    <w:p w14:paraId="73ECA4F6">
      <w:pPr>
        <w:pStyle w:val="2"/>
        <w:keepNext w:val="0"/>
        <w:keepLines w:val="0"/>
        <w:pageBreakBefore w:val="0"/>
        <w:widowControl w:val="0"/>
        <w:kinsoku/>
        <w:wordWrap/>
        <w:overflowPunct/>
        <w:topLinePunct w:val="0"/>
        <w:autoSpaceDE/>
        <w:autoSpaceDN/>
        <w:bidi w:val="0"/>
        <w:adjustRightInd/>
        <w:snapToGrid/>
        <w:spacing w:after="0"/>
        <w:ind w:firstLine="56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表1-1眉县农村生活污水规划村镇</w:t>
      </w:r>
    </w:p>
    <w:tbl>
      <w:tblPr>
        <w:tblStyle w:val="12"/>
        <w:tblW w:w="5156" w:type="pct"/>
        <w:jc w:val="center"/>
        <w:shd w:val="clear" w:color="auto" w:fill="auto"/>
        <w:tblLayout w:type="fixed"/>
        <w:tblCellMar>
          <w:top w:w="0" w:type="dxa"/>
          <w:left w:w="0" w:type="dxa"/>
          <w:bottom w:w="0" w:type="dxa"/>
          <w:right w:w="0" w:type="dxa"/>
        </w:tblCellMar>
      </w:tblPr>
      <w:tblGrid>
        <w:gridCol w:w="585"/>
        <w:gridCol w:w="1032"/>
        <w:gridCol w:w="6085"/>
        <w:gridCol w:w="900"/>
      </w:tblGrid>
      <w:tr w14:paraId="5D27602A">
        <w:tblPrEx>
          <w:shd w:val="clear" w:color="auto" w:fill="auto"/>
          <w:tblCellMar>
            <w:top w:w="0" w:type="dxa"/>
            <w:left w:w="0" w:type="dxa"/>
            <w:bottom w:w="0" w:type="dxa"/>
            <w:right w:w="0" w:type="dxa"/>
          </w:tblCellMar>
        </w:tblPrEx>
        <w:trPr>
          <w:trHeight w:val="466" w:hRule="atLeast"/>
          <w:jc w:val="center"/>
        </w:trPr>
        <w:tc>
          <w:tcPr>
            <w:tcW w:w="339"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775451CD">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序号</w:t>
            </w:r>
          </w:p>
        </w:tc>
        <w:tc>
          <w:tcPr>
            <w:tcW w:w="599" w:type="pct"/>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33FD1C17">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镇或街道</w:t>
            </w:r>
          </w:p>
        </w:tc>
        <w:tc>
          <w:tcPr>
            <w:tcW w:w="353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EBA86CC">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行政村名</w:t>
            </w:r>
          </w:p>
        </w:tc>
        <w:tc>
          <w:tcPr>
            <w:tcW w:w="52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70E44A0B">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数量（个）</w:t>
            </w:r>
          </w:p>
        </w:tc>
      </w:tr>
      <w:tr w14:paraId="558029E8">
        <w:tblPrEx>
          <w:tblCellMar>
            <w:top w:w="0" w:type="dxa"/>
            <w:left w:w="0" w:type="dxa"/>
            <w:bottom w:w="0" w:type="dxa"/>
            <w:right w:w="0"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2C55B12">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w:t>
            </w:r>
          </w:p>
        </w:tc>
        <w:tc>
          <w:tcPr>
            <w:tcW w:w="599"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4F63921A">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首善街道办事处</w:t>
            </w:r>
          </w:p>
        </w:tc>
        <w:tc>
          <w:tcPr>
            <w:tcW w:w="3537"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63E3DF67">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葫芦峪村、岳北村、第五村、五坳村、联丰村、通远村、东四新村、王长官寨、三寨村、三和村、西关村、北兴村</w:t>
            </w:r>
          </w:p>
        </w:tc>
        <w:tc>
          <w:tcPr>
            <w:tcW w:w="523"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3FAC4962">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12</w:t>
            </w:r>
          </w:p>
        </w:tc>
      </w:tr>
      <w:tr w14:paraId="76A024FE">
        <w:tblPrEx>
          <w:tblCellMar>
            <w:top w:w="0" w:type="dxa"/>
            <w:left w:w="0" w:type="dxa"/>
            <w:bottom w:w="0" w:type="dxa"/>
            <w:right w:w="0"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9DCD55C">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2</w:t>
            </w:r>
          </w:p>
        </w:tc>
        <w:tc>
          <w:tcPr>
            <w:tcW w:w="599"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72FE2D50">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横渠镇</w:t>
            </w:r>
          </w:p>
        </w:tc>
        <w:tc>
          <w:tcPr>
            <w:tcW w:w="3537"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1E0A21A3">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土岭村、河滩村、红祥村、豆家堡村、金河村、古城村、李魏村、曹梁村、青化村、风池村、西寨村、石马寺村、万家塬村、文谢村、横渠村、武家堡村</w:t>
            </w:r>
          </w:p>
        </w:tc>
        <w:tc>
          <w:tcPr>
            <w:tcW w:w="523"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1FB3A41F">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16</w:t>
            </w:r>
          </w:p>
        </w:tc>
      </w:tr>
      <w:tr w14:paraId="35C70F80">
        <w:tblPrEx>
          <w:tblCellMar>
            <w:top w:w="0" w:type="dxa"/>
            <w:left w:w="0" w:type="dxa"/>
            <w:bottom w:w="0" w:type="dxa"/>
            <w:right w:w="0" w:type="dxa"/>
          </w:tblCellMar>
        </w:tblPrEx>
        <w:trPr>
          <w:trHeight w:val="447" w:hRule="atLeast"/>
          <w:jc w:val="center"/>
        </w:trPr>
        <w:tc>
          <w:tcPr>
            <w:tcW w:w="339"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6536CAD9">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3</w:t>
            </w:r>
          </w:p>
        </w:tc>
        <w:tc>
          <w:tcPr>
            <w:tcW w:w="599"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203DE702">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槐芽镇</w:t>
            </w:r>
          </w:p>
        </w:tc>
        <w:tc>
          <w:tcPr>
            <w:tcW w:w="3537" w:type="pct"/>
            <w:tcBorders>
              <w:top w:val="single" w:color="000000" w:sz="4" w:space="0"/>
              <w:left w:val="single" w:color="000000" w:sz="4" w:space="0"/>
              <w:right w:val="single" w:color="auto" w:sz="4" w:space="0"/>
            </w:tcBorders>
            <w:shd w:val="clear" w:color="auto" w:fill="auto"/>
            <w:noWrap/>
            <w:tcMar>
              <w:top w:w="15" w:type="dxa"/>
              <w:left w:w="15" w:type="dxa"/>
              <w:right w:w="15" w:type="dxa"/>
            </w:tcMar>
            <w:vAlign w:val="center"/>
          </w:tcPr>
          <w:p w14:paraId="4C0FD253">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西街村、肖里沟村、红崖头村、柿林村、保安堡村、槐西村</w:t>
            </w:r>
          </w:p>
        </w:tc>
        <w:tc>
          <w:tcPr>
            <w:tcW w:w="523"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0EABF91B">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6</w:t>
            </w:r>
          </w:p>
        </w:tc>
      </w:tr>
      <w:tr w14:paraId="66C1B9C1">
        <w:tblPrEx>
          <w:tblCellMar>
            <w:top w:w="0" w:type="dxa"/>
            <w:left w:w="0" w:type="dxa"/>
            <w:bottom w:w="0" w:type="dxa"/>
            <w:right w:w="0" w:type="dxa"/>
          </w:tblCellMar>
        </w:tblPrEx>
        <w:trPr>
          <w:trHeight w:val="447" w:hRule="atLeast"/>
          <w:jc w:val="center"/>
        </w:trPr>
        <w:tc>
          <w:tcPr>
            <w:tcW w:w="339"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6B5255D5">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4</w:t>
            </w:r>
          </w:p>
        </w:tc>
        <w:tc>
          <w:tcPr>
            <w:tcW w:w="599"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245B382B">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营头镇</w:t>
            </w:r>
          </w:p>
        </w:tc>
        <w:tc>
          <w:tcPr>
            <w:tcW w:w="3537" w:type="pct"/>
            <w:tcBorders>
              <w:top w:val="single" w:color="000000" w:sz="4" w:space="0"/>
              <w:left w:val="single" w:color="000000" w:sz="4" w:space="0"/>
              <w:right w:val="single" w:color="auto" w:sz="4" w:space="0"/>
            </w:tcBorders>
            <w:shd w:val="clear" w:color="auto" w:fill="auto"/>
            <w:noWrap/>
            <w:tcMar>
              <w:top w:w="15" w:type="dxa"/>
              <w:left w:w="15" w:type="dxa"/>
              <w:right w:w="15" w:type="dxa"/>
            </w:tcMar>
            <w:vAlign w:val="center"/>
          </w:tcPr>
          <w:p w14:paraId="1D37CFAE">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红河谷村、新河村、营头村、和平村、第二坡村、黄家村、万霞村</w:t>
            </w:r>
          </w:p>
        </w:tc>
        <w:tc>
          <w:tcPr>
            <w:tcW w:w="523"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64A16885">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7</w:t>
            </w:r>
          </w:p>
        </w:tc>
      </w:tr>
      <w:tr w14:paraId="228CAF98">
        <w:tblPrEx>
          <w:tblCellMar>
            <w:top w:w="0" w:type="dxa"/>
            <w:left w:w="0" w:type="dxa"/>
            <w:bottom w:w="0" w:type="dxa"/>
            <w:right w:w="0"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727BA128">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5</w:t>
            </w:r>
          </w:p>
        </w:tc>
        <w:tc>
          <w:tcPr>
            <w:tcW w:w="599"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0FDF0B94">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汤峪镇</w:t>
            </w:r>
          </w:p>
        </w:tc>
        <w:tc>
          <w:tcPr>
            <w:tcW w:w="3537"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31E13C15">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钟吕坪村、梁村、小法仪村、新联村、羊讲村、八庄村、豆家河村、屯庄村、屈刘堡村、郝口坡村、汤峪村、楼观塬村</w:t>
            </w:r>
          </w:p>
        </w:tc>
        <w:tc>
          <w:tcPr>
            <w:tcW w:w="523"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45E26333">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12</w:t>
            </w:r>
          </w:p>
        </w:tc>
      </w:tr>
      <w:tr w14:paraId="2DD83E48">
        <w:tblPrEx>
          <w:tblCellMar>
            <w:top w:w="0" w:type="dxa"/>
            <w:left w:w="0" w:type="dxa"/>
            <w:bottom w:w="0" w:type="dxa"/>
            <w:right w:w="0"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534BF64">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6</w:t>
            </w:r>
          </w:p>
        </w:tc>
        <w:tc>
          <w:tcPr>
            <w:tcW w:w="599"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4CE049C0">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常兴镇</w:t>
            </w:r>
          </w:p>
        </w:tc>
        <w:tc>
          <w:tcPr>
            <w:tcW w:w="3537"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6FE81DFB">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郭何村、尧柳村、安刘塬村、汶家滩、马家村、杨家村、北塬村、武安新村、河祁村、北渭村、常兴村、渭滨新村、石莲寺村</w:t>
            </w:r>
          </w:p>
        </w:tc>
        <w:tc>
          <w:tcPr>
            <w:tcW w:w="523"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495393B8">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13</w:t>
            </w:r>
          </w:p>
        </w:tc>
      </w:tr>
      <w:tr w14:paraId="440BA9CC">
        <w:tblPrEx>
          <w:tblCellMar>
            <w:top w:w="0" w:type="dxa"/>
            <w:left w:w="0" w:type="dxa"/>
            <w:bottom w:w="0" w:type="dxa"/>
            <w:right w:w="0"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7BA6563E">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7</w:t>
            </w:r>
          </w:p>
        </w:tc>
        <w:tc>
          <w:tcPr>
            <w:tcW w:w="599"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29C37602">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金渠镇</w:t>
            </w:r>
          </w:p>
        </w:tc>
        <w:tc>
          <w:tcPr>
            <w:tcW w:w="3537"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2374A49E">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红星村、年第村、八寨村、枣林村、金渠村、宁渠村、田家寨村、范家寨村、蔡家崖村、河底村、教坊村</w:t>
            </w:r>
          </w:p>
        </w:tc>
        <w:tc>
          <w:tcPr>
            <w:tcW w:w="523"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1C76D2A5">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11</w:t>
            </w:r>
          </w:p>
        </w:tc>
      </w:tr>
      <w:tr w14:paraId="6C63DE75">
        <w:tblPrEx>
          <w:tblCellMar>
            <w:top w:w="0" w:type="dxa"/>
            <w:left w:w="0" w:type="dxa"/>
            <w:bottom w:w="0" w:type="dxa"/>
            <w:right w:w="0" w:type="dxa"/>
          </w:tblCellMar>
        </w:tblPrEx>
        <w:trPr>
          <w:trHeight w:val="567" w:hRule="atLeast"/>
          <w:jc w:val="center"/>
        </w:trPr>
        <w:tc>
          <w:tcPr>
            <w:tcW w:w="339"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C990389">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8</w:t>
            </w:r>
          </w:p>
        </w:tc>
        <w:tc>
          <w:tcPr>
            <w:tcW w:w="599"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2037B79F">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齐镇</w:t>
            </w:r>
          </w:p>
        </w:tc>
        <w:tc>
          <w:tcPr>
            <w:tcW w:w="3537"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216B564C">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齐镇村、三星村、齐西村、凉阁村、官亭村、党家寨村、上庙村、南寨村、斜峪关村</w:t>
            </w:r>
          </w:p>
        </w:tc>
        <w:tc>
          <w:tcPr>
            <w:tcW w:w="523"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326F48A">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9</w:t>
            </w:r>
          </w:p>
        </w:tc>
      </w:tr>
      <w:tr w14:paraId="640DBD36">
        <w:tblPrEx>
          <w:tblCellMar>
            <w:top w:w="0" w:type="dxa"/>
            <w:left w:w="0" w:type="dxa"/>
            <w:bottom w:w="0" w:type="dxa"/>
            <w:right w:w="0" w:type="dxa"/>
          </w:tblCellMar>
        </w:tblPrEx>
        <w:trPr>
          <w:trHeight w:val="447" w:hRule="atLeast"/>
          <w:jc w:val="center"/>
        </w:trPr>
        <w:tc>
          <w:tcPr>
            <w:tcW w:w="4476" w:type="pct"/>
            <w:gridSpan w:val="3"/>
            <w:tcBorders>
              <w:top w:val="single" w:color="000000"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14:paraId="3E08832C">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合计</w:t>
            </w:r>
          </w:p>
        </w:tc>
        <w:tc>
          <w:tcPr>
            <w:tcW w:w="523" w:type="pct"/>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14:paraId="790B6E0C">
            <w:pPr>
              <w:keepNext w:val="0"/>
              <w:keepLines w:val="0"/>
              <w:pageBreakBefore w:val="0"/>
              <w:widowControl w:val="0"/>
              <w:kinsoku/>
              <w:wordWrap/>
              <w:overflowPunct/>
              <w:topLinePunct/>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86</w:t>
            </w:r>
          </w:p>
        </w:tc>
      </w:tr>
    </w:tbl>
    <w:p w14:paraId="166F6A5B">
      <w:pPr>
        <w:pStyle w:val="4"/>
        <w:bidi w:val="0"/>
        <w:rPr>
          <w:rFonts w:hint="eastAsia"/>
          <w:color w:val="000000" w:themeColor="text1"/>
          <w:lang w:val="en-US" w:eastAsia="zh-CN"/>
          <w14:textFill>
            <w14:solidFill>
              <w14:schemeClr w14:val="tx1"/>
            </w14:solidFill>
          </w14:textFill>
        </w:rPr>
      </w:pPr>
      <w:bookmarkStart w:id="55" w:name="_Toc1891"/>
      <w:bookmarkStart w:id="56" w:name="_Toc11876"/>
      <w:bookmarkStart w:id="57" w:name="_Toc7205"/>
      <w:r>
        <w:rPr>
          <w:rFonts w:hint="eastAsia"/>
          <w:color w:val="000000" w:themeColor="text1"/>
          <w:lang w:val="en-US" w:eastAsia="zh-CN"/>
          <w14:textFill>
            <w14:solidFill>
              <w14:schemeClr w14:val="tx1"/>
            </w14:solidFill>
          </w14:textFill>
        </w:rPr>
        <w:t>1.7规划路线</w:t>
      </w:r>
      <w:bookmarkEnd w:id="55"/>
      <w:bookmarkEnd w:id="56"/>
      <w:bookmarkEnd w:id="57"/>
    </w:p>
    <w:p w14:paraId="0009A6D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规划从眉县农村生活污水治理现状和存在问题，结合区域发展趋势，通过对现状特征分析和设施建设需求的分析，在多系统融合分析的前提下，形成本次的农村生活污水治理专项规划。</w:t>
      </w:r>
    </w:p>
    <w:p w14:paraId="59FB83D1">
      <w:pPr>
        <w:pStyle w:val="2"/>
        <w:jc w:val="center"/>
        <w:rPr>
          <w:rFonts w:hint="eastAsia" w:ascii="宋体" w:hAnsi="宋体" w:eastAsia="宋体" w:cs="宋体"/>
          <w:b/>
          <w:bCs/>
          <w:color w:val="000000" w:themeColor="text1"/>
          <w:sz w:val="21"/>
          <w:szCs w:val="21"/>
          <w:u w:val="single"/>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907415</wp:posOffset>
            </wp:positionH>
            <wp:positionV relativeFrom="paragraph">
              <wp:posOffset>19050</wp:posOffset>
            </wp:positionV>
            <wp:extent cx="3164840" cy="3562350"/>
            <wp:effectExtent l="0" t="0" r="16510" b="0"/>
            <wp:wrapNone/>
            <wp:docPr id="10" name="图片 4" descr="编制技术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编制技术路线图"/>
                    <pic:cNvPicPr>
                      <a:picLocks noChangeAspect="1"/>
                    </pic:cNvPicPr>
                  </pic:nvPicPr>
                  <pic:blipFill>
                    <a:blip r:embed="rId14"/>
                    <a:stretch>
                      <a:fillRect/>
                    </a:stretch>
                  </pic:blipFill>
                  <pic:spPr>
                    <a:xfrm>
                      <a:off x="0" y="0"/>
                      <a:ext cx="3164840" cy="3562350"/>
                    </a:xfrm>
                    <a:prstGeom prst="rect">
                      <a:avLst/>
                    </a:prstGeom>
                    <a:noFill/>
                    <a:ln>
                      <a:noFill/>
                    </a:ln>
                  </pic:spPr>
                </pic:pic>
              </a:graphicData>
            </a:graphic>
          </wp:anchor>
        </w:drawing>
      </w:r>
    </w:p>
    <w:p w14:paraId="7F608EDF">
      <w:pPr>
        <w:pStyle w:val="2"/>
        <w:jc w:val="center"/>
        <w:rPr>
          <w:rFonts w:hint="eastAsia" w:ascii="宋体" w:hAnsi="宋体" w:eastAsia="宋体" w:cs="宋体"/>
          <w:b/>
          <w:bCs/>
          <w:color w:val="000000" w:themeColor="text1"/>
          <w:sz w:val="21"/>
          <w:szCs w:val="21"/>
          <w:u w:val="single"/>
          <w:lang w:val="en-US" w:eastAsia="zh-CN"/>
          <w14:textFill>
            <w14:solidFill>
              <w14:schemeClr w14:val="tx1"/>
            </w14:solidFill>
          </w14:textFill>
        </w:rPr>
      </w:pPr>
    </w:p>
    <w:p w14:paraId="1AA38C69">
      <w:pPr>
        <w:pStyle w:val="2"/>
        <w:ind w:left="0" w:leftChars="0" w:firstLine="0" w:firstLineChars="0"/>
        <w:jc w:val="both"/>
        <w:rPr>
          <w:rFonts w:hint="eastAsia" w:ascii="宋体" w:hAnsi="宋体" w:eastAsia="宋体" w:cs="宋体"/>
          <w:b/>
          <w:bCs/>
          <w:color w:val="000000" w:themeColor="text1"/>
          <w:sz w:val="21"/>
          <w:szCs w:val="21"/>
          <w:u w:val="single"/>
          <w:lang w:val="en-US" w:eastAsia="zh-CN"/>
          <w14:textFill>
            <w14:solidFill>
              <w14:schemeClr w14:val="tx1"/>
            </w14:solidFill>
          </w14:textFill>
        </w:rPr>
      </w:pPr>
    </w:p>
    <w:p w14:paraId="2ECCF33C">
      <w:pPr>
        <w:pStyle w:val="2"/>
        <w:jc w:val="center"/>
        <w:rPr>
          <w:rFonts w:hint="eastAsia" w:ascii="宋体" w:hAnsi="宋体" w:eastAsia="宋体" w:cs="宋体"/>
          <w:b/>
          <w:bCs/>
          <w:color w:val="000000" w:themeColor="text1"/>
          <w:sz w:val="21"/>
          <w:szCs w:val="21"/>
          <w:u w:val="single"/>
          <w:lang w:val="en-US" w:eastAsia="zh-CN"/>
          <w14:textFill>
            <w14:solidFill>
              <w14:schemeClr w14:val="tx1"/>
            </w14:solidFill>
          </w14:textFill>
        </w:rPr>
      </w:pPr>
    </w:p>
    <w:p w14:paraId="708C22E9">
      <w:pPr>
        <w:pStyle w:val="2"/>
        <w:jc w:val="center"/>
        <w:rPr>
          <w:rFonts w:hint="eastAsia" w:ascii="宋体" w:hAnsi="宋体" w:eastAsia="宋体" w:cs="宋体"/>
          <w:b/>
          <w:bCs/>
          <w:color w:val="000000" w:themeColor="text1"/>
          <w:sz w:val="21"/>
          <w:szCs w:val="21"/>
          <w:u w:val="single"/>
          <w:lang w:val="en-US" w:eastAsia="zh-CN"/>
          <w14:textFill>
            <w14:solidFill>
              <w14:schemeClr w14:val="tx1"/>
            </w14:solidFill>
          </w14:textFill>
        </w:rPr>
      </w:pPr>
    </w:p>
    <w:p w14:paraId="412C234E">
      <w:pPr>
        <w:pStyle w:val="2"/>
        <w:ind w:left="0" w:leftChars="0" w:firstLine="0" w:firstLineChars="0"/>
        <w:jc w:val="both"/>
        <w:rPr>
          <w:rFonts w:hint="eastAsia" w:ascii="宋体" w:hAnsi="宋体" w:eastAsia="宋体" w:cs="宋体"/>
          <w:b/>
          <w:bCs/>
          <w:color w:val="000000" w:themeColor="text1"/>
          <w:sz w:val="21"/>
          <w:szCs w:val="21"/>
          <w:u w:val="none"/>
          <w:lang w:val="en-US" w:eastAsia="zh-CN"/>
          <w14:textFill>
            <w14:solidFill>
              <w14:schemeClr w14:val="tx1"/>
            </w14:solidFill>
          </w14:textFill>
        </w:rPr>
      </w:pPr>
      <w:r>
        <w:rPr>
          <w:rFonts w:hint="eastAsia" w:ascii="宋体" w:hAnsi="宋体" w:eastAsia="宋体" w:cs="宋体"/>
          <w:b/>
          <w:bCs/>
          <w:color w:val="000000" w:themeColor="text1"/>
          <w:sz w:val="21"/>
          <w:szCs w:val="21"/>
          <w:u w:val="none"/>
          <w:lang w:val="en-US" w:eastAsia="zh-CN"/>
          <w14:textFill>
            <w14:solidFill>
              <w14:schemeClr w14:val="tx1"/>
            </w14:solidFill>
          </w14:textFill>
        </w:rPr>
        <w:t xml:space="preserve">     </w:t>
      </w:r>
    </w:p>
    <w:p w14:paraId="6A8050EB">
      <w:pPr>
        <w:pStyle w:val="2"/>
        <w:ind w:left="0" w:leftChars="0" w:firstLine="0" w:firstLineChars="0"/>
        <w:jc w:val="both"/>
        <w:rPr>
          <w:rFonts w:hint="eastAsia" w:ascii="宋体" w:hAnsi="宋体" w:eastAsia="宋体" w:cs="宋体"/>
          <w:b/>
          <w:bCs/>
          <w:color w:val="000000" w:themeColor="text1"/>
          <w:sz w:val="21"/>
          <w:szCs w:val="21"/>
          <w:u w:val="no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1530350</wp:posOffset>
                </wp:positionH>
                <wp:positionV relativeFrom="paragraph">
                  <wp:posOffset>973455</wp:posOffset>
                </wp:positionV>
                <wp:extent cx="2237740" cy="404495"/>
                <wp:effectExtent l="0" t="0" r="0" b="0"/>
                <wp:wrapNone/>
                <wp:docPr id="24" name="文本框 24"/>
                <wp:cNvGraphicFramePr/>
                <a:graphic xmlns:a="http://schemas.openxmlformats.org/drawingml/2006/main">
                  <a:graphicData uri="http://schemas.microsoft.com/office/word/2010/wordprocessingShape">
                    <wps:wsp>
                      <wps:cNvSpPr txBox="1"/>
                      <wps:spPr>
                        <a:xfrm>
                          <a:off x="2884805" y="9431655"/>
                          <a:ext cx="223774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64EADD">
                            <w:pPr>
                              <w:bidi w:val="0"/>
                              <w:rPr>
                                <w:rFonts w:hint="eastAsia"/>
                                <w:b/>
                                <w:bCs/>
                                <w:lang w:val="en-US" w:eastAsia="zh-CN"/>
                              </w:rPr>
                            </w:pPr>
                            <w:r>
                              <w:rPr>
                                <w:rFonts w:hint="eastAsia"/>
                                <w:b/>
                                <w:bCs/>
                                <w:lang w:val="en-US" w:eastAsia="zh-CN"/>
                              </w:rPr>
                              <w:t>图1-1  项目规划路线</w:t>
                            </w:r>
                          </w:p>
                          <w:p w14:paraId="4E13467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pt;margin-top:76.65pt;height:31.85pt;width:176.2pt;z-index:251665408;mso-width-relative:page;mso-height-relative:page;" filled="f" stroked="f" coordsize="21600,21600" o:gfxdata="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j31cm3AAAAAsBAAAPAAAA&#10;AAAAAAEAIAAAACIAAABkcnMvZG93bnJldi54bWxQSwECFAAUAAAACACHTuJAXPEOOUoCAAB0BAAA&#10;DgAAAAAAAAABACAAAAArAQAAZHJzL2Uyb0RvYy54bWxQSwUGAAAAAAYABgBZAQAA5wUAAAAA&#10;">
                <v:fill on="f" focussize="0,0"/>
                <v:stroke on="f" weight="0.5pt"/>
                <v:imagedata o:title=""/>
                <o:lock v:ext="edit" aspectratio="f"/>
                <v:textbox>
                  <w:txbxContent>
                    <w:p w14:paraId="0F64EADD">
                      <w:pPr>
                        <w:bidi w:val="0"/>
                        <w:rPr>
                          <w:rFonts w:hint="eastAsia"/>
                          <w:b/>
                          <w:bCs/>
                          <w:lang w:val="en-US" w:eastAsia="zh-CN"/>
                        </w:rPr>
                      </w:pPr>
                      <w:r>
                        <w:rPr>
                          <w:rFonts w:hint="eastAsia"/>
                          <w:b/>
                          <w:bCs/>
                          <w:lang w:val="en-US" w:eastAsia="zh-CN"/>
                        </w:rPr>
                        <w:t>图1-1  项目规划路线</w:t>
                      </w:r>
                    </w:p>
                    <w:p w14:paraId="4E134675"/>
                  </w:txbxContent>
                </v:textbox>
              </v:shape>
            </w:pict>
          </mc:Fallback>
        </mc:AlternateContent>
      </w:r>
    </w:p>
    <w:p w14:paraId="233C191B">
      <w:pPr>
        <w:pStyle w:val="2"/>
        <w:ind w:left="0" w:leftChars="0" w:firstLine="0" w:firstLineChars="0"/>
        <w:jc w:val="both"/>
        <w:rPr>
          <w:rFonts w:hint="eastAsia" w:ascii="宋体" w:hAnsi="宋体" w:eastAsia="宋体" w:cs="宋体"/>
          <w:b/>
          <w:bCs/>
          <w:color w:val="000000" w:themeColor="text1"/>
          <w:sz w:val="21"/>
          <w:szCs w:val="21"/>
          <w:u w:val="single"/>
          <w:lang w:val="en-US" w:eastAsia="zh-CN"/>
          <w14:textFill>
            <w14:solidFill>
              <w14:schemeClr w14:val="tx1"/>
            </w14:solidFill>
          </w14:textFill>
        </w:rPr>
      </w:pPr>
      <w:r>
        <w:rPr>
          <w:rFonts w:hint="eastAsia" w:ascii="宋体" w:hAnsi="宋体" w:eastAsia="宋体" w:cs="宋体"/>
          <w:b/>
          <w:bCs/>
          <w:color w:val="000000" w:themeColor="text1"/>
          <w:sz w:val="21"/>
          <w:szCs w:val="21"/>
          <w:u w:val="none"/>
          <w:lang w:val="en-US" w:eastAsia="zh-CN"/>
          <w14:textFill>
            <w14:solidFill>
              <w14:schemeClr w14:val="tx1"/>
            </w14:solidFill>
          </w14:textFill>
        </w:rPr>
        <w:t xml:space="preserve">   </w:t>
      </w:r>
    </w:p>
    <w:p w14:paraId="4DDF1D82">
      <w:pPr>
        <w:pStyle w:val="4"/>
        <w:bidi w:val="0"/>
        <w:rPr>
          <w:rFonts w:hint="eastAsia"/>
          <w:color w:val="000000" w:themeColor="text1"/>
          <w:lang w:val="en-US" w:eastAsia="zh-CN"/>
          <w14:textFill>
            <w14:solidFill>
              <w14:schemeClr w14:val="tx1"/>
            </w14:solidFill>
          </w14:textFill>
        </w:rPr>
      </w:pPr>
      <w:bookmarkStart w:id="58" w:name="_Toc23331"/>
      <w:bookmarkStart w:id="59" w:name="_Toc18065702"/>
      <w:bookmarkStart w:id="60" w:name="_Toc22878"/>
      <w:bookmarkStart w:id="61" w:name="_Toc25401"/>
      <w:bookmarkStart w:id="62" w:name="_Toc18003"/>
      <w:bookmarkStart w:id="63" w:name="_Toc409"/>
      <w:bookmarkStart w:id="64" w:name="_Toc4861"/>
      <w:bookmarkStart w:id="65" w:name="_Toc26169"/>
      <w:bookmarkStart w:id="66" w:name="_Toc19762"/>
      <w:bookmarkStart w:id="67" w:name="_Toc1562983"/>
      <w:bookmarkStart w:id="68" w:name="_Toc19815"/>
      <w:bookmarkStart w:id="69" w:name="_Toc20735"/>
      <w:bookmarkStart w:id="70" w:name="_Toc9341"/>
      <w:bookmarkStart w:id="71" w:name="_Toc17964106"/>
      <w:bookmarkStart w:id="72" w:name="_Toc25345"/>
      <w:bookmarkStart w:id="73" w:name="_Toc15889"/>
    </w:p>
    <w:p w14:paraId="5C5809E3">
      <w:pPr>
        <w:pStyle w:val="4"/>
        <w:bidi w:val="0"/>
        <w:ind w:left="0" w:leftChars="0" w:firstLine="560" w:firstLineChars="20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eastAsia"/>
          <w:color w:val="000000" w:themeColor="text1"/>
          <w14:textFill>
            <w14:solidFill>
              <w14:schemeClr w14:val="tx1"/>
            </w14:solidFill>
          </w14:textFill>
        </w:rPr>
        <w:t>规划期限</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10DC3E3">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本次规划</w:t>
      </w:r>
      <w:r>
        <w:rPr>
          <w:rFonts w:hint="eastAsia"/>
          <w:color w:val="000000" w:themeColor="text1"/>
          <w14:textFill>
            <w14:solidFill>
              <w14:schemeClr w14:val="tx1"/>
            </w14:solidFill>
          </w14:textFill>
        </w:rPr>
        <w:t>分近期和远期规划。近期规划期限原则上为5年，远期规划与县域总体规划、</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镇总体规划、村庄规划</w:t>
      </w:r>
      <w:r>
        <w:rPr>
          <w:rFonts w:hint="eastAsia"/>
          <w:color w:val="000000" w:themeColor="text1"/>
          <w:lang w:eastAsia="zh-CN"/>
          <w14:textFill>
            <w14:solidFill>
              <w14:schemeClr w14:val="tx1"/>
            </w14:solidFill>
          </w14:textFill>
        </w:rPr>
        <w:t>及眉县环保规划</w:t>
      </w:r>
      <w:r>
        <w:rPr>
          <w:rFonts w:hint="eastAsia"/>
          <w:color w:val="000000" w:themeColor="text1"/>
          <w14:textFill>
            <w14:solidFill>
              <w14:schemeClr w14:val="tx1"/>
            </w14:solidFill>
          </w14:textFill>
        </w:rPr>
        <w:t>等规划保持一致。</w:t>
      </w:r>
    </w:p>
    <w:p w14:paraId="06B6D4FF">
      <w:pPr>
        <w:bidi w:val="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现状基准年：20</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年</w:t>
      </w:r>
      <w:r>
        <w:rPr>
          <w:rFonts w:hint="eastAsia"/>
          <w:color w:val="000000" w:themeColor="text1"/>
          <w:lang w:eastAsia="zh-CN"/>
          <w14:textFill>
            <w14:solidFill>
              <w14:schemeClr w14:val="tx1"/>
            </w14:solidFill>
          </w14:textFill>
        </w:rPr>
        <w:t>；</w:t>
      </w:r>
    </w:p>
    <w:p w14:paraId="7D926959">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规划期限：2020-20</w:t>
      </w: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年；</w:t>
      </w:r>
    </w:p>
    <w:p w14:paraId="1F02B207">
      <w:pPr>
        <w:bidi w:val="0"/>
        <w:rPr>
          <w:rFonts w:hint="eastAsia"/>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规划近期：2020~2025年，规划远期：202</w:t>
      </w:r>
      <w:r>
        <w:rPr>
          <w:rFonts w:hint="eastAsia"/>
          <w:color w:val="000000" w:themeColor="text1"/>
          <w:szCs w:val="22"/>
          <w:lang w:val="en-US" w:eastAsia="zh-CN"/>
          <w14:textFill>
            <w14:solidFill>
              <w14:schemeClr w14:val="tx1"/>
            </w14:solidFill>
          </w14:textFill>
        </w:rPr>
        <w:t>6</w:t>
      </w:r>
      <w:r>
        <w:rPr>
          <w:rFonts w:hint="eastAsia"/>
          <w:color w:val="000000" w:themeColor="text1"/>
          <w:szCs w:val="22"/>
          <w14:textFill>
            <w14:solidFill>
              <w14:schemeClr w14:val="tx1"/>
            </w14:solidFill>
          </w14:textFill>
        </w:rPr>
        <w:t>~2030年。</w:t>
      </w:r>
    </w:p>
    <w:p w14:paraId="7B20C07C">
      <w:pPr>
        <w:pStyle w:val="4"/>
        <w:bidi w:val="0"/>
        <w:rPr>
          <w:rFonts w:hint="eastAsia"/>
          <w:color w:val="000000" w:themeColor="text1"/>
          <w14:textFill>
            <w14:solidFill>
              <w14:schemeClr w14:val="tx1"/>
            </w14:solidFill>
          </w14:textFill>
        </w:rPr>
      </w:pPr>
      <w:bookmarkStart w:id="74" w:name="_Toc27945"/>
      <w:bookmarkStart w:id="75" w:name="_Toc8179"/>
      <w:bookmarkStart w:id="76" w:name="_Toc32450"/>
      <w:bookmarkStart w:id="77" w:name="_Toc24801"/>
      <w:bookmarkStart w:id="78" w:name="_Toc1562964"/>
      <w:bookmarkStart w:id="79" w:name="_Toc4802"/>
      <w:bookmarkStart w:id="80" w:name="_Toc31089"/>
      <w:bookmarkStart w:id="81" w:name="_Toc10829"/>
      <w:bookmarkStart w:id="82" w:name="_Toc28228"/>
      <w:bookmarkStart w:id="83" w:name="_Toc17964088"/>
      <w:bookmarkStart w:id="84" w:name="_Toc3386"/>
      <w:r>
        <w:rPr>
          <w:rFonts w:hint="eastAsia"/>
          <w:color w:val="000000" w:themeColor="text1"/>
          <w:lang w:val="en-US" w:eastAsia="zh-CN"/>
          <w14:textFill>
            <w14:solidFill>
              <w14:schemeClr w14:val="tx1"/>
            </w14:solidFill>
          </w14:textFill>
        </w:rPr>
        <w:t>1.9</w:t>
      </w:r>
      <w:r>
        <w:rPr>
          <w:rFonts w:hint="eastAsia"/>
          <w:color w:val="000000" w:themeColor="text1"/>
          <w14:textFill>
            <w14:solidFill>
              <w14:schemeClr w14:val="tx1"/>
            </w14:solidFill>
          </w14:textFill>
        </w:rPr>
        <w:t>编制原则</w:t>
      </w:r>
      <w:bookmarkEnd w:id="74"/>
      <w:bookmarkEnd w:id="75"/>
      <w:bookmarkEnd w:id="76"/>
      <w:bookmarkEnd w:id="77"/>
      <w:bookmarkEnd w:id="78"/>
      <w:bookmarkEnd w:id="79"/>
      <w:bookmarkEnd w:id="80"/>
      <w:bookmarkEnd w:id="81"/>
      <w:bookmarkEnd w:id="82"/>
      <w:bookmarkEnd w:id="83"/>
      <w:bookmarkEnd w:id="84"/>
    </w:p>
    <w:p w14:paraId="0D020EED">
      <w:pPr>
        <w:bidi w:val="0"/>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科学规划，统筹安排</w:t>
      </w:r>
    </w:p>
    <w:p w14:paraId="5A73A3D5">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以县域总体规划为先导，结合生态保护红线、村庄规划、水环境功能区划、给排水、改厕和黑臭水体治理等工作，充分考虑农村经济社会状况、生活污水产排规律、环境容量、村民意愿等因素，以污水减量化、分类就地处理、循环利用为导向，科学规划和安排农村生活污水治理工作。</w:t>
      </w:r>
    </w:p>
    <w:p w14:paraId="2AA1218E">
      <w:pPr>
        <w:bidi w:val="0"/>
        <w:rPr>
          <w:rFonts w:hint="eastAsia" w:ascii="Times New Roman" w:hAnsi="Times New Roman" w:eastAsia="宋体"/>
          <w:b/>
          <w:bCs/>
          <w:color w:val="000000" w:themeColor="text1"/>
          <w:szCs w:val="22"/>
          <w:lang w:val="en-US" w:eastAsia="zh-CN"/>
          <w14:textFill>
            <w14:solidFill>
              <w14:schemeClr w14:val="tx1"/>
            </w14:solidFill>
          </w14:textFill>
        </w:rPr>
      </w:pPr>
      <w:r>
        <w:rPr>
          <w:rFonts w:hint="eastAsia" w:ascii="Times New Roman" w:hAnsi="Times New Roman" w:eastAsia="宋体"/>
          <w:b/>
          <w:bCs/>
          <w:color w:val="000000" w:themeColor="text1"/>
          <w:szCs w:val="22"/>
          <w:lang w:val="en-US" w:eastAsia="zh-CN"/>
          <w14:textFill>
            <w14:solidFill>
              <w14:schemeClr w14:val="tx1"/>
            </w14:solidFill>
          </w14:textFill>
        </w:rPr>
        <w:t>2、突出重点，梯次推进</w:t>
      </w:r>
    </w:p>
    <w:p w14:paraId="617B941B">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坚持短期目标与长远规划相结合，既尽力而为，又量力而行。综合考虑现阶段城</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发展趋势、财政投入能力、农民接受程度等，合理确定污水治理任务目标。优先整治生态环境敏感、人口集聚、发展</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村旅游以及水质需改善控制单元范围内的村庄，通过试点示范不断探索，梯次推进，全面覆盖。</w:t>
      </w:r>
    </w:p>
    <w:p w14:paraId="0CA9CDE7">
      <w:pPr>
        <w:bidi w:val="0"/>
        <w:rPr>
          <w:rFonts w:hint="eastAsia" w:ascii="Times New Roman" w:hAnsi="Times New Roman" w:eastAsia="宋体"/>
          <w:b/>
          <w:bCs/>
          <w:color w:val="000000" w:themeColor="text1"/>
          <w:szCs w:val="22"/>
          <w:lang w:val="en-US" w:eastAsia="zh-CN"/>
          <w14:textFill>
            <w14:solidFill>
              <w14:schemeClr w14:val="tx1"/>
            </w14:solidFill>
          </w14:textFill>
        </w:rPr>
      </w:pPr>
      <w:r>
        <w:rPr>
          <w:rFonts w:hint="eastAsia" w:ascii="Times New Roman" w:hAnsi="Times New Roman" w:eastAsia="宋体"/>
          <w:b/>
          <w:bCs/>
          <w:color w:val="000000" w:themeColor="text1"/>
          <w:szCs w:val="22"/>
          <w:lang w:val="en-US" w:eastAsia="zh-CN"/>
          <w14:textFill>
            <w14:solidFill>
              <w14:schemeClr w14:val="tx1"/>
            </w14:solidFill>
          </w14:textFill>
        </w:rPr>
        <w:t>3、因地制宜，分类治理</w:t>
      </w:r>
    </w:p>
    <w:p w14:paraId="44EA3D7C">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综合考虑村庄自然禀赋、经济社会发展、污水产排状况、生态环境敏感程度、受纳水体环境容量等，科学确定本地区农村生活污水治理方式。靠近城镇、有条件的村庄，生活污水纳入城镇污水管网统一处理。人口集聚、利用空间不足、经济条件较好的村庄，可采取管网收集-集中处理-达标排放的治理方式。污水产生量较少、居住较为分散、地形地貌复杂的村庄，优先采用资源化利用的治理方式。</w:t>
      </w:r>
    </w:p>
    <w:p w14:paraId="36C563EB">
      <w:pPr>
        <w:bidi w:val="0"/>
        <w:rPr>
          <w:rFonts w:hint="eastAsia" w:ascii="Times New Roman" w:hAnsi="Times New Roman" w:eastAsia="宋体"/>
          <w:b/>
          <w:bCs/>
          <w:color w:val="000000" w:themeColor="text1"/>
          <w:szCs w:val="22"/>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建管并重，长效运行</w:t>
      </w:r>
    </w:p>
    <w:p w14:paraId="2453AE3A">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坚持先建机制、后建工程，推动以县级行政区域为单元，实行农村生活污水处理统一规划、统一建设、统一运行、统一管理。鼓励规模化、专业化、社会化建设和运行管理。有条件的地区，探索建立污水处理受益农户付费制度和多元化的运行保障机制，确保治理长效。</w:t>
      </w:r>
    </w:p>
    <w:p w14:paraId="007FCE0C">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坚持建设与运维并重，最大化发挥农村生活污水治理设施功能，确保农村生活污水处理率与达标率提升，使农村生态环境有明显改善。健全农村生活污水治理设施运维组织架构及标准化运维管理体系，立足长远，保障农村生活污水处理设施“有人建设”、“有人管理”、“有人监督”。</w:t>
      </w:r>
    </w:p>
    <w:p w14:paraId="313C75EB">
      <w:pPr>
        <w:bidi w:val="0"/>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rFonts w:hint="eastAsia"/>
          <w:b/>
          <w:bCs/>
          <w:color w:val="000000" w:themeColor="text1"/>
          <w14:textFill>
            <w14:solidFill>
              <w14:schemeClr w14:val="tx1"/>
            </w14:solidFill>
          </w14:textFill>
        </w:rPr>
        <w:t>经济实用，易于推广</w:t>
      </w:r>
    </w:p>
    <w:p w14:paraId="0EF70B6F">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w:t>
      </w:r>
    </w:p>
    <w:p w14:paraId="05738219">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6、近远结合、分期实施。</w:t>
      </w:r>
    </w:p>
    <w:p w14:paraId="47EF455F">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充分考虑近期和远期结合，根据现状，充分发挥现有污水处理设施作用。考虑远期规划的合理性，着重研究近期实施的可行性，便于分期分步实施，使规划具有可操作性。</w:t>
      </w:r>
    </w:p>
    <w:p w14:paraId="239AB78C">
      <w:pPr>
        <w:bidi w:val="0"/>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7、</w:t>
      </w:r>
      <w:r>
        <w:rPr>
          <w:rFonts w:hint="eastAsia"/>
          <w:b/>
          <w:bCs/>
          <w:color w:val="000000" w:themeColor="text1"/>
          <w14:textFill>
            <w14:solidFill>
              <w14:schemeClr w14:val="tx1"/>
            </w14:solidFill>
          </w14:textFill>
        </w:rPr>
        <w:t>政府主导，社会参与</w:t>
      </w:r>
    </w:p>
    <w:p w14:paraId="3FDDB42E">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强化地方政府主体责任，加大财政资金投入力度，引导农民以投工投劳等方式参与设施建设、运行和管理，鼓励采用政府和社会资本合作（PPP）等方式，引导企业和金融机构积极参与，推动农村生活污水第三方治理。</w:t>
      </w:r>
    </w:p>
    <w:p w14:paraId="1CBDEE48">
      <w:pPr>
        <w:pStyle w:val="4"/>
        <w:bidi w:val="0"/>
        <w:rPr>
          <w:rFonts w:hint="eastAsia"/>
          <w:color w:val="000000" w:themeColor="text1"/>
          <w14:textFill>
            <w14:solidFill>
              <w14:schemeClr w14:val="tx1"/>
            </w14:solidFill>
          </w14:textFill>
        </w:rPr>
      </w:pPr>
      <w:bookmarkStart w:id="85" w:name="_Toc24057"/>
      <w:bookmarkStart w:id="86" w:name="_Toc27983"/>
      <w:bookmarkStart w:id="87" w:name="_Toc16109"/>
      <w:bookmarkStart w:id="88" w:name="_Toc18065703"/>
      <w:bookmarkStart w:id="89" w:name="_Toc23820"/>
      <w:bookmarkStart w:id="90" w:name="_Toc20013"/>
      <w:bookmarkStart w:id="91" w:name="_Toc16951"/>
      <w:bookmarkStart w:id="92" w:name="_Toc31289"/>
      <w:bookmarkStart w:id="93" w:name="_Toc7428"/>
      <w:bookmarkStart w:id="94" w:name="_Toc17033"/>
      <w:bookmarkStart w:id="95" w:name="_Toc1562984"/>
      <w:bookmarkStart w:id="96" w:name="_Toc16663"/>
      <w:bookmarkStart w:id="97" w:name="_Toc15385"/>
      <w:bookmarkStart w:id="98" w:name="_Toc27804"/>
      <w:bookmarkStart w:id="99" w:name="_Toc1803"/>
      <w:bookmarkStart w:id="100" w:name="_Toc17964107"/>
      <w:r>
        <w:rPr>
          <w:rFonts w:hint="eastAsia"/>
          <w:color w:val="000000" w:themeColor="text1"/>
          <w:lang w:val="en-US" w:eastAsia="zh-CN"/>
          <w14:textFill>
            <w14:solidFill>
              <w14:schemeClr w14:val="tx1"/>
            </w14:solidFill>
          </w14:textFill>
        </w:rPr>
        <w:t>1.10</w:t>
      </w:r>
      <w:r>
        <w:rPr>
          <w:rFonts w:hint="eastAsia"/>
          <w:color w:val="000000" w:themeColor="text1"/>
          <w14:textFill>
            <w14:solidFill>
              <w14:schemeClr w14:val="tx1"/>
            </w14:solidFill>
          </w14:textFill>
        </w:rPr>
        <w:t>规划目标</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5354A18">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在全面梳理国家和地方资金支持的农村生活污水治理各类项目任务完成情况的基础上，根据《</w:t>
      </w:r>
      <w:r>
        <w:rPr>
          <w:rFonts w:hint="eastAsia"/>
          <w:color w:val="000000" w:themeColor="text1"/>
          <w:lang w:eastAsia="zh-CN"/>
          <w14:textFill>
            <w14:solidFill>
              <w14:schemeClr w14:val="tx1"/>
            </w14:solidFill>
          </w14:textFill>
        </w:rPr>
        <w:t>乡</w:t>
      </w:r>
      <w:r>
        <w:rPr>
          <w:rFonts w:hint="eastAsia"/>
          <w:color w:val="000000" w:themeColor="text1"/>
          <w14:textFill>
            <w14:solidFill>
              <w14:schemeClr w14:val="tx1"/>
            </w14:solidFill>
          </w14:textFill>
        </w:rPr>
        <w:t>村振兴战略规划（2018-2022年）》《农村人居环境整治三年行动方案》《水污染防治行动计划》《农业农村</w:t>
      </w:r>
      <w:r>
        <w:rPr>
          <w:rFonts w:hint="eastAsia"/>
          <w:color w:val="000000" w:themeColor="text1"/>
          <w:lang w:eastAsia="zh-CN"/>
          <w14:textFill>
            <w14:solidFill>
              <w14:schemeClr w14:val="tx1"/>
            </w14:solidFill>
          </w14:textFill>
        </w:rPr>
        <w:t>污染防治攻坚战</w:t>
      </w:r>
      <w:r>
        <w:rPr>
          <w:rFonts w:hint="eastAsia"/>
          <w:color w:val="000000" w:themeColor="text1"/>
          <w14:textFill>
            <w14:solidFill>
              <w14:schemeClr w14:val="tx1"/>
            </w14:solidFill>
          </w14:textFill>
        </w:rPr>
        <w:t>行动计划》等部署要求，合理确定近期、远期规划目标。</w:t>
      </w:r>
    </w:p>
    <w:p w14:paraId="072F3625">
      <w:pPr>
        <w:pStyle w:val="5"/>
        <w:bidi w:val="0"/>
        <w:rPr>
          <w:rFonts w:hint="eastAsia"/>
          <w:color w:val="000000" w:themeColor="text1"/>
          <w:lang w:val="en-US" w:eastAsia="zh-CN"/>
          <w14:textFill>
            <w14:solidFill>
              <w14:schemeClr w14:val="tx1"/>
            </w14:solidFill>
          </w14:textFill>
        </w:rPr>
      </w:pPr>
      <w:bookmarkStart w:id="101" w:name="_Toc22883"/>
      <w:bookmarkStart w:id="102" w:name="_Toc22269"/>
      <w:bookmarkStart w:id="103" w:name="_Toc25965"/>
      <w:r>
        <w:rPr>
          <w:rFonts w:hint="eastAsia"/>
          <w:color w:val="000000" w:themeColor="text1"/>
          <w:lang w:val="en-US" w:eastAsia="zh-CN"/>
          <w14:textFill>
            <w14:solidFill>
              <w14:schemeClr w14:val="tx1"/>
            </w14:solidFill>
          </w14:textFill>
        </w:rPr>
        <w:t>1.10.1近期目标</w:t>
      </w:r>
      <w:bookmarkEnd w:id="101"/>
      <w:bookmarkEnd w:id="102"/>
      <w:bookmarkEnd w:id="103"/>
    </w:p>
    <w:p w14:paraId="77E16FA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①近期优先治理中心村、饮用水水源保护区及国省控地表水考核断面控制范围内的村庄，污水乱排乱放得到有效管控；</w:t>
      </w:r>
    </w:p>
    <w:p w14:paraId="2AA201F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②至2025年，农村生活污水治理的行政村覆盖率不低于70%；</w:t>
      </w:r>
    </w:p>
    <w:p w14:paraId="58D5A09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③现有村镇实现全面改厕，改造率不低于70%，农村厕所粪污污染得到有效控制；</w:t>
      </w:r>
    </w:p>
    <w:p w14:paraId="6825034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④全县农村生活污水处理设施出水水质按《陕西省农村生活污水处理设施水污染物排放标准》（DB61/1227-2018）相应标准控制，全县农村生活污水处理设施出水污染物排放达标率不低于85%；</w:t>
      </w:r>
    </w:p>
    <w:p w14:paraId="11A5EAB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⑤日处理设计规模300吨及以上农村生活污水处理设施实现专业化运维。</w:t>
      </w:r>
    </w:p>
    <w:p w14:paraId="350FC15F">
      <w:pPr>
        <w:pStyle w:val="5"/>
        <w:bidi w:val="0"/>
        <w:rPr>
          <w:rFonts w:hint="eastAsia"/>
          <w:color w:val="000000" w:themeColor="text1"/>
          <w:lang w:val="en-US" w:eastAsia="zh-CN"/>
          <w14:textFill>
            <w14:solidFill>
              <w14:schemeClr w14:val="tx1"/>
            </w14:solidFill>
          </w14:textFill>
        </w:rPr>
      </w:pPr>
      <w:bookmarkStart w:id="104" w:name="_Toc30865"/>
      <w:bookmarkStart w:id="105" w:name="_Toc31238"/>
      <w:bookmarkStart w:id="106" w:name="_Toc26570"/>
      <w:r>
        <w:rPr>
          <w:rFonts w:hint="eastAsia"/>
          <w:color w:val="000000" w:themeColor="text1"/>
          <w:lang w:val="en-US" w:eastAsia="zh-CN"/>
          <w14:textFill>
            <w14:solidFill>
              <w14:schemeClr w14:val="tx1"/>
            </w14:solidFill>
          </w14:textFill>
        </w:rPr>
        <w:t>1.10.2远期目标</w:t>
      </w:r>
      <w:bookmarkEnd w:id="104"/>
      <w:bookmarkEnd w:id="105"/>
      <w:bookmarkEnd w:id="106"/>
    </w:p>
    <w:p w14:paraId="49808BA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①农村生活污水治理延伸至市域内有需要治理的村庄，水生态环境明显改善。</w:t>
      </w:r>
    </w:p>
    <w:p w14:paraId="79DB681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②至2030年，农村生活污水治理的行政村覆盖率不低于90%；</w:t>
      </w:r>
    </w:p>
    <w:p w14:paraId="11EFAEC5">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③现有村镇实现全面改厕，改造率不低于85%，农村厕所粪污污染实现全面控制；</w:t>
      </w:r>
    </w:p>
    <w:p w14:paraId="1A9168B8">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④全市农村生活污水处理设施出水水质按《陕西省农村生活污水处理设施水污染物排放标准》（DB61/1227-2018）或后期更新的相应标准控制，全县农村生活污水处理设施出水污染物排放达标率不低于95%；</w:t>
      </w:r>
    </w:p>
    <w:p w14:paraId="52BF52B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⑤污水处理设施基本实现专业化运维。</w:t>
      </w:r>
      <w:bookmarkStart w:id="107" w:name="_Toc18831"/>
      <w:bookmarkStart w:id="108" w:name="_Toc12272"/>
      <w:bookmarkStart w:id="109" w:name="_Toc1562985"/>
      <w:bookmarkStart w:id="110" w:name="_Toc5753"/>
      <w:bookmarkStart w:id="111" w:name="_Toc20271"/>
      <w:bookmarkStart w:id="112" w:name="_Toc11472"/>
      <w:bookmarkStart w:id="113" w:name="_Toc6802"/>
      <w:bookmarkStart w:id="114" w:name="_Toc17964108"/>
      <w:bookmarkStart w:id="115" w:name="_Toc27604"/>
    </w:p>
    <w:p w14:paraId="0AF087B2">
      <w:pPr>
        <w:pStyle w:val="4"/>
        <w:bidi w:val="0"/>
        <w:rPr>
          <w:rFonts w:hint="default"/>
          <w:color w:val="000000" w:themeColor="text1"/>
          <w:lang w:val="en-US" w:eastAsia="zh-CN"/>
          <w14:textFill>
            <w14:solidFill>
              <w14:schemeClr w14:val="tx1"/>
            </w14:solidFill>
          </w14:textFill>
        </w:rPr>
      </w:pPr>
      <w:bookmarkStart w:id="116" w:name="_Toc31487"/>
      <w:bookmarkStart w:id="117" w:name="_Toc11990"/>
      <w:r>
        <w:rPr>
          <w:rFonts w:hint="eastAsia"/>
          <w:color w:val="000000" w:themeColor="text1"/>
          <w:lang w:val="en-US" w:eastAsia="zh-CN"/>
          <w14:textFill>
            <w14:solidFill>
              <w14:schemeClr w14:val="tx1"/>
            </w14:solidFill>
          </w14:textFill>
        </w:rPr>
        <w:t>1.11规划总体实施内容及概算</w:t>
      </w:r>
      <w:bookmarkEnd w:id="116"/>
    </w:p>
    <w:p w14:paraId="4AB9DF55">
      <w:pPr>
        <w:bidi w:val="0"/>
        <w:rPr>
          <w:rFonts w:hint="eastAsia"/>
          <w:color w:val="000000" w:themeColor="text1"/>
          <w:szCs w:val="22"/>
          <w:lang w:val="en-US" w:eastAsia="zh-CN"/>
          <w14:textFill>
            <w14:solidFill>
              <w14:schemeClr w14:val="tx1"/>
            </w14:solidFill>
          </w14:textFill>
        </w:rPr>
      </w:pPr>
      <w:r>
        <w:rPr>
          <w:rFonts w:hint="default"/>
          <w:color w:val="000000" w:themeColor="text1"/>
          <w:szCs w:val="22"/>
          <w:lang w:val="en-US" w:eastAsia="zh-CN"/>
          <w14:textFill>
            <w14:solidFill>
              <w14:schemeClr w14:val="tx1"/>
            </w14:solidFill>
          </w14:textFill>
        </w:rPr>
        <w:t>本次规划中农村生活污水治理工程提升改造</w:t>
      </w:r>
      <w:r>
        <w:rPr>
          <w:rFonts w:hint="eastAsia"/>
          <w:color w:val="000000" w:themeColor="text1"/>
          <w:szCs w:val="22"/>
          <w:lang w:val="en-US" w:eastAsia="zh-CN"/>
          <w14:textFill>
            <w14:solidFill>
              <w14:schemeClr w14:val="tx1"/>
            </w14:solidFill>
          </w14:textFill>
        </w:rPr>
        <w:t>总体内容</w:t>
      </w:r>
      <w:r>
        <w:rPr>
          <w:rFonts w:hint="default"/>
          <w:color w:val="000000" w:themeColor="text1"/>
          <w:szCs w:val="22"/>
          <w:lang w:val="en-US" w:eastAsia="zh-CN"/>
          <w14:textFill>
            <w14:solidFill>
              <w14:schemeClr w14:val="tx1"/>
            </w14:solidFill>
          </w14:textFill>
        </w:rPr>
        <w:t>包括提升改造站点</w:t>
      </w:r>
      <w:r>
        <w:rPr>
          <w:rFonts w:hint="eastAsia"/>
          <w:color w:val="000000" w:themeColor="text1"/>
          <w:szCs w:val="22"/>
          <w:lang w:val="en-US" w:eastAsia="zh-CN"/>
          <w14:textFill>
            <w14:solidFill>
              <w14:schemeClr w14:val="tx1"/>
            </w14:solidFill>
          </w14:textFill>
        </w:rPr>
        <w:t>8</w:t>
      </w:r>
      <w:r>
        <w:rPr>
          <w:rFonts w:hint="default"/>
          <w:color w:val="000000" w:themeColor="text1"/>
          <w:szCs w:val="22"/>
          <w:lang w:val="en-US" w:eastAsia="zh-CN"/>
          <w14:textFill>
            <w14:solidFill>
              <w14:schemeClr w14:val="tx1"/>
            </w14:solidFill>
          </w14:textFill>
        </w:rPr>
        <w:t>个、新建站点</w:t>
      </w:r>
      <w:r>
        <w:rPr>
          <w:rFonts w:hint="eastAsia"/>
          <w:color w:val="000000" w:themeColor="text1"/>
          <w:szCs w:val="22"/>
          <w:lang w:val="en-US" w:eastAsia="zh-CN"/>
          <w14:textFill>
            <w14:solidFill>
              <w14:schemeClr w14:val="tx1"/>
            </w14:solidFill>
          </w14:textFill>
        </w:rPr>
        <w:t>212</w:t>
      </w:r>
      <w:r>
        <w:rPr>
          <w:rFonts w:hint="default"/>
          <w:color w:val="000000" w:themeColor="text1"/>
          <w:szCs w:val="22"/>
          <w:lang w:val="en-US" w:eastAsia="zh-CN"/>
          <w14:textFill>
            <w14:solidFill>
              <w14:schemeClr w14:val="tx1"/>
            </w14:solidFill>
          </w14:textFill>
        </w:rPr>
        <w:t>个、</w:t>
      </w:r>
      <w:r>
        <w:rPr>
          <w:rFonts w:hint="eastAsia"/>
          <w:color w:val="000000" w:themeColor="text1"/>
          <w:szCs w:val="22"/>
          <w:lang w:val="en-US" w:eastAsia="zh-CN"/>
          <w14:textFill>
            <w14:solidFill>
              <w14:schemeClr w14:val="tx1"/>
            </w14:solidFill>
          </w14:textFill>
        </w:rPr>
        <w:t>新增纳入项目9</w:t>
      </w:r>
      <w:r>
        <w:rPr>
          <w:rFonts w:hint="default"/>
          <w:color w:val="000000" w:themeColor="text1"/>
          <w:szCs w:val="22"/>
          <w:lang w:val="en-US" w:eastAsia="zh-CN"/>
          <w14:textFill>
            <w14:solidFill>
              <w14:schemeClr w14:val="tx1"/>
            </w14:solidFill>
          </w14:textFill>
        </w:rPr>
        <w:t>个及其他零星工程，</w:t>
      </w:r>
      <w:r>
        <w:rPr>
          <w:rFonts w:hint="eastAsia"/>
          <w:color w:val="000000" w:themeColor="text1"/>
          <w:szCs w:val="22"/>
          <w:lang w:val="en-US" w:eastAsia="zh-CN"/>
          <w14:textFill>
            <w14:solidFill>
              <w14:schemeClr w14:val="tx1"/>
            </w14:solidFill>
          </w14:textFill>
        </w:rPr>
        <w:t>近期</w:t>
      </w:r>
      <w:r>
        <w:rPr>
          <w:rFonts w:hint="default"/>
          <w:color w:val="000000" w:themeColor="text1"/>
          <w:szCs w:val="22"/>
          <w:lang w:val="en-US" w:eastAsia="zh-CN"/>
          <w14:textFill>
            <w14:solidFill>
              <w14:schemeClr w14:val="tx1"/>
            </w14:solidFill>
          </w14:textFill>
        </w:rPr>
        <w:t>提升改造站点</w:t>
      </w:r>
      <w:r>
        <w:rPr>
          <w:rFonts w:hint="eastAsia"/>
          <w:color w:val="000000" w:themeColor="text1"/>
          <w:szCs w:val="22"/>
          <w:lang w:val="en-US" w:eastAsia="zh-CN"/>
          <w14:textFill>
            <w14:solidFill>
              <w14:schemeClr w14:val="tx1"/>
            </w14:solidFill>
          </w14:textFill>
        </w:rPr>
        <w:t>5</w:t>
      </w:r>
      <w:r>
        <w:rPr>
          <w:rFonts w:hint="default"/>
          <w:color w:val="000000" w:themeColor="text1"/>
          <w:szCs w:val="22"/>
          <w:lang w:val="en-US" w:eastAsia="zh-CN"/>
          <w14:textFill>
            <w14:solidFill>
              <w14:schemeClr w14:val="tx1"/>
            </w14:solidFill>
          </w14:textFill>
        </w:rPr>
        <w:t>个、新建站点</w:t>
      </w:r>
      <w:r>
        <w:rPr>
          <w:rFonts w:hint="eastAsia"/>
          <w:color w:val="000000" w:themeColor="text1"/>
          <w:szCs w:val="22"/>
          <w:lang w:val="en-US" w:eastAsia="zh-CN"/>
          <w14:textFill>
            <w14:solidFill>
              <w14:schemeClr w14:val="tx1"/>
            </w14:solidFill>
          </w14:textFill>
        </w:rPr>
        <w:t>140</w:t>
      </w:r>
      <w:r>
        <w:rPr>
          <w:rFonts w:hint="default"/>
          <w:color w:val="000000" w:themeColor="text1"/>
          <w:szCs w:val="22"/>
          <w:lang w:val="en-US" w:eastAsia="zh-CN"/>
          <w14:textFill>
            <w14:solidFill>
              <w14:schemeClr w14:val="tx1"/>
            </w14:solidFill>
          </w14:textFill>
        </w:rPr>
        <w:t>个、</w:t>
      </w:r>
      <w:r>
        <w:rPr>
          <w:rFonts w:hint="eastAsia"/>
          <w:color w:val="000000" w:themeColor="text1"/>
          <w:szCs w:val="22"/>
          <w:lang w:val="en-US" w:eastAsia="zh-CN"/>
          <w14:textFill>
            <w14:solidFill>
              <w14:schemeClr w14:val="tx1"/>
            </w14:solidFill>
          </w14:textFill>
        </w:rPr>
        <w:t>新增纳入5</w:t>
      </w:r>
      <w:r>
        <w:rPr>
          <w:rFonts w:hint="default"/>
          <w:color w:val="000000" w:themeColor="text1"/>
          <w:szCs w:val="22"/>
          <w:lang w:val="en-US" w:eastAsia="zh-CN"/>
          <w14:textFill>
            <w14:solidFill>
              <w14:schemeClr w14:val="tx1"/>
            </w14:solidFill>
          </w14:textFill>
        </w:rPr>
        <w:t>个</w:t>
      </w:r>
      <w:r>
        <w:rPr>
          <w:rFonts w:hint="eastAsia"/>
          <w:color w:val="000000" w:themeColor="text1"/>
          <w:szCs w:val="22"/>
          <w:lang w:val="en-US" w:eastAsia="zh-CN"/>
          <w14:textFill>
            <w14:solidFill>
              <w14:schemeClr w14:val="tx1"/>
            </w14:solidFill>
          </w14:textFill>
        </w:rPr>
        <w:t>；远期</w:t>
      </w:r>
      <w:r>
        <w:rPr>
          <w:rFonts w:hint="default"/>
          <w:color w:val="000000" w:themeColor="text1"/>
          <w:szCs w:val="22"/>
          <w:lang w:val="en-US" w:eastAsia="zh-CN"/>
          <w14:textFill>
            <w14:solidFill>
              <w14:schemeClr w14:val="tx1"/>
            </w14:solidFill>
          </w14:textFill>
        </w:rPr>
        <w:t>提升改造站点</w:t>
      </w:r>
      <w:r>
        <w:rPr>
          <w:rFonts w:hint="eastAsia"/>
          <w:color w:val="000000" w:themeColor="text1"/>
          <w:szCs w:val="22"/>
          <w:lang w:val="en-US" w:eastAsia="zh-CN"/>
          <w14:textFill>
            <w14:solidFill>
              <w14:schemeClr w14:val="tx1"/>
            </w14:solidFill>
          </w14:textFill>
        </w:rPr>
        <w:t>3</w:t>
      </w:r>
      <w:r>
        <w:rPr>
          <w:rFonts w:hint="default"/>
          <w:color w:val="000000" w:themeColor="text1"/>
          <w:szCs w:val="22"/>
          <w:lang w:val="en-US" w:eastAsia="zh-CN"/>
          <w14:textFill>
            <w14:solidFill>
              <w14:schemeClr w14:val="tx1"/>
            </w14:solidFill>
          </w14:textFill>
        </w:rPr>
        <w:t>个、新建站点</w:t>
      </w:r>
      <w:r>
        <w:rPr>
          <w:rFonts w:hint="eastAsia"/>
          <w:color w:val="000000" w:themeColor="text1"/>
          <w:szCs w:val="22"/>
          <w:lang w:val="en-US" w:eastAsia="zh-CN"/>
          <w14:textFill>
            <w14:solidFill>
              <w14:schemeClr w14:val="tx1"/>
            </w14:solidFill>
          </w14:textFill>
        </w:rPr>
        <w:t>72</w:t>
      </w:r>
      <w:r>
        <w:rPr>
          <w:rFonts w:hint="default"/>
          <w:color w:val="000000" w:themeColor="text1"/>
          <w:szCs w:val="22"/>
          <w:lang w:val="en-US" w:eastAsia="zh-CN"/>
          <w14:textFill>
            <w14:solidFill>
              <w14:schemeClr w14:val="tx1"/>
            </w14:solidFill>
          </w14:textFill>
        </w:rPr>
        <w:t>个、</w:t>
      </w:r>
      <w:r>
        <w:rPr>
          <w:rFonts w:hint="eastAsia"/>
          <w:color w:val="000000" w:themeColor="text1"/>
          <w:szCs w:val="22"/>
          <w:lang w:val="en-US" w:eastAsia="zh-CN"/>
          <w14:textFill>
            <w14:solidFill>
              <w14:schemeClr w14:val="tx1"/>
            </w14:solidFill>
          </w14:textFill>
        </w:rPr>
        <w:t>新增纳入4</w:t>
      </w:r>
      <w:r>
        <w:rPr>
          <w:rFonts w:hint="default"/>
          <w:color w:val="000000" w:themeColor="text1"/>
          <w:szCs w:val="22"/>
          <w:lang w:val="en-US" w:eastAsia="zh-CN"/>
          <w14:textFill>
            <w14:solidFill>
              <w14:schemeClr w14:val="tx1"/>
            </w14:solidFill>
          </w14:textFill>
        </w:rPr>
        <w:t>个。</w:t>
      </w:r>
      <w:r>
        <w:rPr>
          <w:rFonts w:hint="eastAsia"/>
          <w:color w:val="000000" w:themeColor="text1"/>
          <w:szCs w:val="22"/>
          <w:lang w:val="en-US" w:eastAsia="zh-CN"/>
          <w14:textFill>
            <w14:solidFill>
              <w14:schemeClr w14:val="tx1"/>
            </w14:solidFill>
          </w14:textFill>
        </w:rPr>
        <w:t>规划黑臭水体治理项目12个，农村户厕改造不低于85%，污水管网规划长度596.64km及后期配套设施运维管理。</w:t>
      </w:r>
    </w:p>
    <w:p w14:paraId="3DAF73C9">
      <w:pPr>
        <w:bidi w:val="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项目工程总投资（工程总直接费用）约为36185.86万元。</w:t>
      </w:r>
    </w:p>
    <w:p w14:paraId="3B37299E">
      <w:pPr>
        <w:bidi w:val="0"/>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①、</w:t>
      </w:r>
      <w:r>
        <w:rPr>
          <w:rFonts w:hint="default"/>
          <w:color w:val="000000" w:themeColor="text1"/>
          <w:szCs w:val="22"/>
          <w:lang w:val="en-US" w:eastAsia="zh-CN"/>
          <w14:textFill>
            <w14:solidFill>
              <w14:schemeClr w14:val="tx1"/>
            </w14:solidFill>
          </w14:textFill>
        </w:rPr>
        <w:t>近期规划建设投资</w:t>
      </w:r>
      <w:r>
        <w:rPr>
          <w:rFonts w:hint="eastAsia"/>
          <w:color w:val="000000" w:themeColor="text1"/>
          <w:szCs w:val="22"/>
          <w:lang w:val="en-US" w:eastAsia="zh-CN"/>
          <w14:textFill>
            <w14:solidFill>
              <w14:schemeClr w14:val="tx1"/>
            </w14:solidFill>
          </w14:textFill>
        </w:rPr>
        <w:t>概算</w:t>
      </w:r>
    </w:p>
    <w:p w14:paraId="5100AAA5">
      <w:pPr>
        <w:bidi w:val="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近期规划治理行政村47个，受益户数为31782户，受益人口为127129人。近期投资估算（工程直接费用）约为18826.47万元，其中：黑臭水体改造投资为52.66万元，改厕投资2596.85万元，管网完善投资7756.32万元，污水处理设施投资4401.24万元，运维投资4019.4万元。</w:t>
      </w:r>
      <w:r>
        <w:rPr>
          <w:rFonts w:hint="eastAsia"/>
          <w:color w:val="000000" w:themeColor="text1"/>
          <w:szCs w:val="22"/>
          <w:lang w:val="en-US" w:eastAsia="zh-CN"/>
          <w14:textFill>
            <w14:solidFill>
              <w14:schemeClr w14:val="tx1"/>
            </w14:solidFill>
          </w14:textFill>
        </w:rPr>
        <w:tab/>
      </w:r>
    </w:p>
    <w:p w14:paraId="67583CE1">
      <w:pPr>
        <w:bidi w:val="0"/>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②</w:t>
      </w:r>
      <w:r>
        <w:rPr>
          <w:rFonts w:hint="default"/>
          <w:color w:val="000000" w:themeColor="text1"/>
          <w:szCs w:val="22"/>
          <w:lang w:val="en-US" w:eastAsia="zh-CN"/>
          <w14:textFill>
            <w14:solidFill>
              <w14:schemeClr w14:val="tx1"/>
            </w14:solidFill>
          </w14:textFill>
        </w:rPr>
        <w:t>、远期规划建设投资</w:t>
      </w:r>
      <w:r>
        <w:rPr>
          <w:rFonts w:hint="eastAsia"/>
          <w:color w:val="000000" w:themeColor="text1"/>
          <w:szCs w:val="22"/>
          <w:lang w:val="en-US" w:eastAsia="zh-CN"/>
          <w14:textFill>
            <w14:solidFill>
              <w14:schemeClr w14:val="tx1"/>
            </w14:solidFill>
          </w14:textFill>
        </w:rPr>
        <w:t>概算</w:t>
      </w:r>
    </w:p>
    <w:p w14:paraId="3F7FC9C2">
      <w:pPr>
        <w:bidi w:val="0"/>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近期规划治理行政村36个，</w:t>
      </w:r>
      <w:r>
        <w:rPr>
          <w:rFonts w:hint="default"/>
          <w:color w:val="000000" w:themeColor="text1"/>
          <w:szCs w:val="22"/>
          <w:lang w:val="en-US" w:eastAsia="zh-CN"/>
          <w14:textFill>
            <w14:solidFill>
              <w14:schemeClr w14:val="tx1"/>
            </w14:solidFill>
          </w14:textFill>
        </w:rPr>
        <w:t>受益户数为</w:t>
      </w:r>
      <w:r>
        <w:rPr>
          <w:rFonts w:hint="eastAsia"/>
          <w:color w:val="000000" w:themeColor="text1"/>
          <w:szCs w:val="22"/>
          <w:lang w:val="en-US" w:eastAsia="zh-CN"/>
          <w14:textFill>
            <w14:solidFill>
              <w14:schemeClr w14:val="tx1"/>
            </w14:solidFill>
          </w14:textFill>
        </w:rPr>
        <w:t>21202</w:t>
      </w:r>
      <w:r>
        <w:rPr>
          <w:rFonts w:hint="default"/>
          <w:color w:val="000000" w:themeColor="text1"/>
          <w:szCs w:val="22"/>
          <w:lang w:val="en-US" w:eastAsia="zh-CN"/>
          <w14:textFill>
            <w14:solidFill>
              <w14:schemeClr w14:val="tx1"/>
            </w14:solidFill>
          </w14:textFill>
        </w:rPr>
        <w:t>户，受益人口为</w:t>
      </w:r>
      <w:r>
        <w:rPr>
          <w:rFonts w:hint="eastAsia"/>
          <w:color w:val="000000" w:themeColor="text1"/>
          <w:szCs w:val="22"/>
          <w:lang w:val="en-US" w:eastAsia="zh-CN"/>
          <w14:textFill>
            <w14:solidFill>
              <w14:schemeClr w14:val="tx1"/>
            </w14:solidFill>
          </w14:textFill>
        </w:rPr>
        <w:t>84810</w:t>
      </w:r>
      <w:r>
        <w:rPr>
          <w:rFonts w:hint="default"/>
          <w:color w:val="000000" w:themeColor="text1"/>
          <w:szCs w:val="22"/>
          <w:lang w:val="en-US" w:eastAsia="zh-CN"/>
          <w14:textFill>
            <w14:solidFill>
              <w14:schemeClr w14:val="tx1"/>
            </w14:solidFill>
          </w14:textFill>
        </w:rPr>
        <w:t>人。</w:t>
      </w:r>
      <w:r>
        <w:rPr>
          <w:rFonts w:hint="eastAsia"/>
          <w:color w:val="000000" w:themeColor="text1"/>
          <w:szCs w:val="22"/>
          <w:lang w:val="en-US" w:eastAsia="zh-CN"/>
          <w14:textFill>
            <w14:solidFill>
              <w14:schemeClr w14:val="tx1"/>
            </w14:solidFill>
          </w14:textFill>
        </w:rPr>
        <w:t>远期投资估算（工程直接费用）约为17359.39</w:t>
      </w:r>
      <w:r>
        <w:rPr>
          <w:rFonts w:hint="default"/>
          <w:color w:val="000000" w:themeColor="text1"/>
          <w:szCs w:val="22"/>
          <w:lang w:val="en-US" w:eastAsia="zh-CN"/>
          <w14:textFill>
            <w14:solidFill>
              <w14:schemeClr w14:val="tx1"/>
            </w14:solidFill>
          </w14:textFill>
        </w:rPr>
        <w:t>万元</w:t>
      </w:r>
      <w:r>
        <w:rPr>
          <w:rFonts w:hint="eastAsia"/>
          <w:color w:val="000000" w:themeColor="text1"/>
          <w:szCs w:val="22"/>
          <w:lang w:val="en-US" w:eastAsia="zh-CN"/>
          <w14:textFill>
            <w14:solidFill>
              <w14:schemeClr w14:val="tx1"/>
            </w14:solidFill>
          </w14:textFill>
        </w:rPr>
        <w:t>，其中：黑臭水体改造投资为52.66万元，改厕投资2596.85万元，管网完善投资7756.32万元，污水处理设施投资2934.16万元，运维投资4019.4万元。</w:t>
      </w:r>
      <w:r>
        <w:rPr>
          <w:rFonts w:hint="eastAsia"/>
          <w:color w:val="000000" w:themeColor="text1"/>
          <w:szCs w:val="22"/>
          <w:lang w:val="en-US" w:eastAsia="zh-CN"/>
          <w14:textFill>
            <w14:solidFill>
              <w14:schemeClr w14:val="tx1"/>
            </w14:solidFill>
          </w14:textFill>
        </w:rPr>
        <w:tab/>
      </w:r>
    </w:p>
    <w:p w14:paraId="1E25A4E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14:paraId="130974E8">
      <w:pPr>
        <w:pStyle w:val="3"/>
        <w:numPr>
          <w:ilvl w:val="0"/>
          <w:numId w:val="0"/>
        </w:numPr>
        <w:bidi w:val="0"/>
        <w:rPr>
          <w:rFonts w:hint="eastAsia"/>
          <w:color w:val="000000" w:themeColor="text1"/>
          <w14:textFill>
            <w14:solidFill>
              <w14:schemeClr w14:val="tx1"/>
            </w14:solidFill>
          </w14:textFill>
        </w:rPr>
      </w:pPr>
      <w:bookmarkStart w:id="118" w:name="_Toc27027"/>
      <w:bookmarkStart w:id="119" w:name="_Toc12464"/>
      <w:r>
        <w:rPr>
          <w:rFonts w:hint="eastAsia"/>
          <w:color w:val="000000" w:themeColor="text1"/>
          <w:lang w:val="en-US" w:eastAsia="zh-CN"/>
          <w14:textFill>
            <w14:solidFill>
              <w14:schemeClr w14:val="tx1"/>
            </w14:solidFill>
          </w14:textFill>
        </w:rPr>
        <w:t>第2章</w:t>
      </w:r>
      <w:r>
        <w:rPr>
          <w:rFonts w:hint="eastAsia"/>
          <w:color w:val="000000" w:themeColor="text1"/>
          <w14:textFill>
            <w14:solidFill>
              <w14:schemeClr w14:val="tx1"/>
            </w14:solidFill>
          </w14:textFill>
        </w:rPr>
        <w:t>区域概况</w:t>
      </w:r>
      <w:bookmarkEnd w:id="107"/>
      <w:bookmarkEnd w:id="108"/>
      <w:bookmarkEnd w:id="109"/>
      <w:bookmarkEnd w:id="110"/>
      <w:bookmarkEnd w:id="111"/>
      <w:bookmarkEnd w:id="112"/>
      <w:bookmarkEnd w:id="113"/>
      <w:bookmarkEnd w:id="114"/>
      <w:bookmarkEnd w:id="115"/>
      <w:bookmarkEnd w:id="117"/>
      <w:bookmarkEnd w:id="118"/>
      <w:bookmarkEnd w:id="119"/>
    </w:p>
    <w:p w14:paraId="253888E0">
      <w:pPr>
        <w:pStyle w:val="4"/>
        <w:bidi w:val="0"/>
        <w:rPr>
          <w:rFonts w:hint="eastAsia"/>
          <w:color w:val="000000" w:themeColor="text1"/>
          <w:lang w:val="en-US" w:eastAsia="zh-CN"/>
          <w14:textFill>
            <w14:solidFill>
              <w14:schemeClr w14:val="tx1"/>
            </w14:solidFill>
          </w14:textFill>
        </w:rPr>
      </w:pPr>
      <w:bookmarkStart w:id="120" w:name="_Toc2106"/>
      <w:bookmarkStart w:id="121" w:name="_Toc32751"/>
      <w:bookmarkStart w:id="122" w:name="_Toc25805"/>
      <w:bookmarkStart w:id="123" w:name="_Toc26657"/>
      <w:bookmarkStart w:id="124" w:name="_Toc1562987"/>
      <w:bookmarkStart w:id="125" w:name="_Toc15592"/>
      <w:bookmarkStart w:id="126" w:name="_Toc15789"/>
      <w:bookmarkStart w:id="127" w:name="_Toc16301"/>
      <w:bookmarkStart w:id="128" w:name="_Toc7212"/>
      <w:bookmarkStart w:id="129" w:name="_Toc29365"/>
      <w:bookmarkStart w:id="130" w:name="_Toc30079"/>
      <w:bookmarkStart w:id="131" w:name="_Toc17964109"/>
      <w:bookmarkStart w:id="132" w:name="_Toc13736"/>
      <w:bookmarkStart w:id="133" w:name="_Toc24860"/>
      <w:bookmarkStart w:id="134" w:name="_Toc18650"/>
      <w:bookmarkStart w:id="135" w:name="_Toc18065705"/>
      <w:bookmarkStart w:id="136" w:name="_Toc7126"/>
      <w:bookmarkStart w:id="137" w:name="_Toc19835"/>
      <w:r>
        <w:rPr>
          <w:rFonts w:hint="eastAsia"/>
          <w:color w:val="000000" w:themeColor="text1"/>
          <w:lang w:val="en-US" w:eastAsia="zh-CN"/>
          <w14:textFill>
            <w14:solidFill>
              <w14:schemeClr w14:val="tx1"/>
            </w14:solidFill>
          </w14:textFill>
        </w:rPr>
        <w:t>2.1自然状况</w:t>
      </w:r>
      <w:bookmarkEnd w:id="120"/>
      <w:bookmarkEnd w:id="121"/>
      <w:bookmarkEnd w:id="122"/>
      <w:bookmarkEnd w:id="123"/>
    </w:p>
    <w:p w14:paraId="43390DF1">
      <w:pPr>
        <w:pStyle w:val="5"/>
        <w:bidi w:val="0"/>
        <w:rPr>
          <w:rFonts w:hint="eastAsia"/>
          <w:color w:val="000000" w:themeColor="text1"/>
          <w14:textFill>
            <w14:solidFill>
              <w14:schemeClr w14:val="tx1"/>
            </w14:solidFill>
          </w14:textFill>
        </w:rPr>
      </w:pPr>
      <w:bookmarkStart w:id="138" w:name="_Toc11289"/>
      <w:bookmarkStart w:id="139" w:name="_Toc2947"/>
      <w:bookmarkStart w:id="140" w:name="_Toc22999"/>
      <w:r>
        <w:rPr>
          <w:rFonts w:hint="eastAsia"/>
          <w:color w:val="000000" w:themeColor="text1"/>
          <w:lang w:val="en-US" w:eastAsia="zh-CN"/>
          <w14:textFill>
            <w14:solidFill>
              <w14:schemeClr w14:val="tx1"/>
            </w14:solidFill>
          </w14:textFill>
        </w:rPr>
        <w:t>2.1.1</w:t>
      </w:r>
      <w:r>
        <w:rPr>
          <w:rFonts w:hint="eastAsia"/>
          <w:color w:val="000000" w:themeColor="text1"/>
          <w14:textFill>
            <w14:solidFill>
              <w14:schemeClr w14:val="tx1"/>
            </w14:solidFill>
          </w14:textFill>
        </w:rPr>
        <w:t>地理位置</w:t>
      </w:r>
      <w:bookmarkEnd w:id="138"/>
      <w:bookmarkEnd w:id="139"/>
      <w:bookmarkEnd w:id="140"/>
    </w:p>
    <w:p w14:paraId="6836AB0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眉县隶属陕西省宝鸡市，位于关中平原西部、秦岭北麓，渭河穿境而过。县域总面积863平方公里，辖7镇1街、86个行政村，33万人，是关学创始人张载故里，中国猕猴桃之乡和秦岭主峰太白山所在地。</w:t>
      </w:r>
    </w:p>
    <w:p w14:paraId="2C36B0EF">
      <w:pPr>
        <w:bidi w:val="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首善街道办事处位于眉县西部县政府驻地，地处陇海、宝成铁路交接处，北临渭河，南临秦岭，辖12个行政村。310国道过境。名胜古迹有唐宪宗年间始建，明代复修的7层古塔，省级文物保护单位新石器时期村落遗址韩家沟，诸葛亮与司马懿对垒作战的葫芦峪等。</w:t>
      </w:r>
    </w:p>
    <w:p w14:paraId="1E69530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槐芽镇位于</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HYPERLINK"http://baike.so.com/doc/4266458-4469277.html"\t"_blank"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眉县</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东部，南依秦岭，北临渭水，310国道(西宝南线)穿境而过，法汤高速、槐汤和槐小公路沟通南北，地势平坦，海拔492米，交通便利，是去太白山国家森林公园旅游观光的必经之地。全镇辖6个行政村，64个村民小组，总面积32.9平方公里。</w:t>
      </w:r>
    </w:p>
    <w:p w14:paraId="6FEDCEA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金渠镇位于眉县中部，北临</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HYPERLINK"http://baike.so.com/doc/123121-130039.html"\t"_blank"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渭水</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。面积58.14平方千米，人口32799人(2007年)。辖11个行政村，100个村民小组。镇政府驻金渠村，距县城10千米。310国道东西过境。</w:t>
      </w:r>
    </w:p>
    <w:p w14:paraId="604E03E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营头镇位于眉县西南部，秦岭北麓。辖7个行政村。镇政府驻街道村，距县政府13千米。李家河、洪河纵贯境内，河营公路北端与310国道相连。</w:t>
      </w:r>
    </w:p>
    <w:p w14:paraId="121EF29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常兴镇位于</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HYPERLINK"http://baike.so.com/doc/4266458-4469277.html"\t"_blank"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眉县</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北部，渭河北岸，地处扶风、眉县、</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HYPERLINK"http://baike.so.com/doc/5373271-5609246.html"\t"_blank"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岐山</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三县结合部。209省道西宝中线公路、眉常公路过境。</w:t>
      </w:r>
    </w:p>
    <w:p w14:paraId="6A28368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横渠镇位于</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HYPERLINK"http://baike.so.com/doc/4266458-4469277.html"\t"_blank"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眉县</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东部，南靠</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HYPERLINK"http://baike.so.com/doc/3368622-3546499.html"\t"_blank"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秦岭</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，北临渭河。辖16个行政村。镇政府驻横渠村，距县城23千米；青化村距县城30千米。310国道过境。</w:t>
      </w:r>
    </w:p>
    <w:p w14:paraId="0DF5B0C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齐镇位于眉县南端，地处秦岭北麓，石头河库区，眉县、太白、岐山三县交界处，位于县城南端8公里处，辖9个村95个村民小组，幅员面积66平方公里，耕地37725亩。</w:t>
      </w:r>
    </w:p>
    <w:p w14:paraId="28F9264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汤峪镇政府驻地位于眉县县城东南18公里，是太白山国家森林公园所在地，东接横渠，南依秦岭，西邻金渠、营头，北连槐芽。全镇总面积171平方公里，辖12个行政村，134个村民小组。</w:t>
      </w:r>
    </w:p>
    <w:p w14:paraId="1D95F6F6">
      <w:pPr>
        <w:pStyle w:val="5"/>
        <w:bidi w:val="0"/>
        <w:rPr>
          <w:rFonts w:hint="eastAsia"/>
          <w:color w:val="000000" w:themeColor="text1"/>
          <w:lang w:val="en-US" w:eastAsia="zh-CN"/>
          <w14:textFill>
            <w14:solidFill>
              <w14:schemeClr w14:val="tx1"/>
            </w14:solidFill>
          </w14:textFill>
        </w:rPr>
      </w:pPr>
      <w:bookmarkStart w:id="141" w:name="_Toc24067"/>
      <w:bookmarkStart w:id="142" w:name="_Toc14728"/>
      <w:r>
        <w:rPr>
          <w:rFonts w:hint="eastAsia"/>
          <w:color w:val="000000" w:themeColor="text1"/>
          <w:lang w:val="en-US" w:eastAsia="zh-CN"/>
          <w14:textFill>
            <w14:solidFill>
              <w14:schemeClr w14:val="tx1"/>
            </w14:solidFill>
          </w14:textFill>
        </w:rPr>
        <w:t>2.1.2地形地貌</w:t>
      </w:r>
      <w:bookmarkEnd w:id="141"/>
      <w:bookmarkEnd w:id="142"/>
    </w:p>
    <w:p w14:paraId="2E86EDC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地形地貌复杂，大体为南北高中间低的不对称“U”型地形，东西向延伸略长，南北向起伏较短。全县最高点为太白山次高峰，海拔3771.2米；最低点为位于青化与扶风交界的渭河东流出境处，海拔442米。依照地貌特征，全县可分为秦岭山地（海拔700米以上）、黄土梁原、山前洪积平原、渭河冲积平原、渭北黄土台原五种地貌类型。概括而言，全县呈现“七河九原一面坡，六山一水三分田”的地貌形态。</w:t>
      </w:r>
    </w:p>
    <w:p w14:paraId="30A4BFD5">
      <w:pPr>
        <w:pStyle w:val="5"/>
        <w:bidi w:val="0"/>
        <w:rPr>
          <w:rFonts w:hint="eastAsia"/>
          <w:color w:val="000000" w:themeColor="text1"/>
          <w:lang w:val="en-US" w:eastAsia="zh-CN"/>
          <w14:textFill>
            <w14:solidFill>
              <w14:schemeClr w14:val="tx1"/>
            </w14:solidFill>
          </w14:textFill>
        </w:rPr>
      </w:pPr>
      <w:bookmarkStart w:id="143" w:name="_Toc9021"/>
      <w:bookmarkStart w:id="144" w:name="_Toc17718"/>
      <w:r>
        <w:rPr>
          <w:rFonts w:hint="eastAsia"/>
          <w:color w:val="000000" w:themeColor="text1"/>
          <w:lang w:val="en-US" w:eastAsia="zh-CN"/>
          <w14:textFill>
            <w14:solidFill>
              <w14:schemeClr w14:val="tx1"/>
            </w14:solidFill>
          </w14:textFill>
        </w:rPr>
        <w:t>2.1.3水文</w:t>
      </w:r>
      <w:bookmarkEnd w:id="143"/>
      <w:bookmarkEnd w:id="144"/>
    </w:p>
    <w:p w14:paraId="5F98260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属黄河流域渭河水系，有大小河流19条。境内最大河流为东西向渭河，流长25公里，水域面积79.13平方公里，河面东宽而多夹心滩，西窄而少弯曲，最窄处仅100米，最宽处达1.5公里，年平均流量为124.2立方米/秒，最大洪峰流量为6400立方米/秒（1933年）。以石头河、霸王河等五条渭河一级支流为统计口径，总流域积水面积为795.34平方公里，总流长为241.15公里，南北向流入渭河。</w:t>
      </w:r>
    </w:p>
    <w:p w14:paraId="7C87B07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地下水分布广泛，水量充裕，在洪积冲积平原的陡崖脚下和渭河一级阶地处多有出漏排泄，最为明显的有横渠的街北村、槐芽的东、西柿林、金渠的教坊、河底、首善的北兴、五会寺等，出露流量在10—70立方米/小时之间。清代县志载：县内有鱼龙泉、一湾泉、槐芽泉等几十处，水质甘洌，绝少杂质。尤其是汤峪地下温泉，久负盛名，属低矿化弱碱性硫磺钠型高热水，水温高达50—70℃，日均出水量500—600立方米，年产地热水23.7万立方米，富含钾、钠、镁等元素，是县内一处宝贵的地热水资源。</w:t>
      </w:r>
    </w:p>
    <w:p w14:paraId="7079FCA4">
      <w:pPr>
        <w:pStyle w:val="5"/>
        <w:bidi w:val="0"/>
        <w:rPr>
          <w:rFonts w:hint="eastAsia"/>
          <w:color w:val="000000" w:themeColor="text1"/>
          <w:lang w:val="en-US" w:eastAsia="zh-CN"/>
          <w14:textFill>
            <w14:solidFill>
              <w14:schemeClr w14:val="tx1"/>
            </w14:solidFill>
          </w14:textFill>
        </w:rPr>
      </w:pPr>
      <w:bookmarkStart w:id="145" w:name="_Toc11356"/>
      <w:bookmarkStart w:id="146" w:name="_Toc2062"/>
      <w:r>
        <w:rPr>
          <w:rFonts w:hint="eastAsia"/>
          <w:color w:val="000000" w:themeColor="text1"/>
          <w:lang w:val="en-US" w:eastAsia="zh-CN"/>
          <w14:textFill>
            <w14:solidFill>
              <w14:schemeClr w14:val="tx1"/>
            </w14:solidFill>
          </w14:textFill>
        </w:rPr>
        <w:t>2.1.4矿产资源</w:t>
      </w:r>
      <w:bookmarkEnd w:id="145"/>
      <w:bookmarkEnd w:id="146"/>
    </w:p>
    <w:p w14:paraId="0C39227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南部山区矿产资源丰富，总储量8000多万吨，金属矿藏品种有铜、铅锌、铁、钛，非金属矿藏有石英、石墨、红柱石、大理石、石灰石、白云石、滑石、钾长石、蛇纹石、绿罕石等，据省地质矿产局八队勘探证实，眉县四沟矿点富含特种矿种——红柱石，预计总储量达66万吨，品质之优，属国内少有。</w:t>
      </w:r>
    </w:p>
    <w:p w14:paraId="4657459E">
      <w:pPr>
        <w:pStyle w:val="5"/>
        <w:bidi w:val="0"/>
        <w:rPr>
          <w:rFonts w:hint="eastAsia"/>
          <w:color w:val="000000" w:themeColor="text1"/>
          <w:lang w:val="en-US" w:eastAsia="zh-CN"/>
          <w14:textFill>
            <w14:solidFill>
              <w14:schemeClr w14:val="tx1"/>
            </w14:solidFill>
          </w14:textFill>
        </w:rPr>
      </w:pPr>
      <w:bookmarkStart w:id="147" w:name="_Toc30984"/>
      <w:bookmarkStart w:id="148" w:name="_Toc15374"/>
      <w:r>
        <w:rPr>
          <w:rFonts w:hint="eastAsia"/>
          <w:color w:val="000000" w:themeColor="text1"/>
          <w:lang w:val="en-US" w:eastAsia="zh-CN"/>
          <w14:textFill>
            <w14:solidFill>
              <w14:schemeClr w14:val="tx1"/>
            </w14:solidFill>
          </w14:textFill>
        </w:rPr>
        <w:t>2.1.5气候特点</w:t>
      </w:r>
      <w:bookmarkEnd w:id="147"/>
      <w:bookmarkEnd w:id="148"/>
    </w:p>
    <w:p w14:paraId="3128CC7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属暖温带大陆性半湿润气候，海拔高度在442—3767米之间，年平均气温12.9℃，平均降水609.5mm，平均日照2015.2小时，无霜期218天。每年3-5月，回暖较快，秋季受冷空气影响，昼夜温差较为明显，是关中地区秋雨最多的区域之一。</w:t>
      </w:r>
    </w:p>
    <w:p w14:paraId="491412C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介于亚热带气候带北缘和暖温带气候带的南缘，其主要原因在于中国南北气候的分界岭——秦岭主峰太白山横亘于县域南缘，依东西向而言，又属于青藏高原向平原过渡带，故无论从经向、纬向，均具有十分明显的气候过渡带特色。</w:t>
      </w:r>
    </w:p>
    <w:p w14:paraId="39E730F5">
      <w:pPr>
        <w:pStyle w:val="5"/>
        <w:bidi w:val="0"/>
        <w:rPr>
          <w:rFonts w:hint="eastAsia"/>
          <w:color w:val="000000" w:themeColor="text1"/>
          <w:lang w:val="en-US" w:eastAsia="zh-CN"/>
          <w14:textFill>
            <w14:solidFill>
              <w14:schemeClr w14:val="tx1"/>
            </w14:solidFill>
          </w14:textFill>
        </w:rPr>
      </w:pPr>
      <w:bookmarkStart w:id="149" w:name="_Toc14565"/>
      <w:bookmarkStart w:id="150" w:name="_Toc27287"/>
      <w:r>
        <w:rPr>
          <w:rFonts w:hint="eastAsia"/>
          <w:color w:val="000000" w:themeColor="text1"/>
          <w:lang w:val="en-US" w:eastAsia="zh-CN"/>
          <w14:textFill>
            <w14:solidFill>
              <w14:schemeClr w14:val="tx1"/>
            </w14:solidFill>
          </w14:textFill>
        </w:rPr>
        <w:t>2.1.6水产资源</w:t>
      </w:r>
      <w:bookmarkEnd w:id="149"/>
      <w:bookmarkEnd w:id="150"/>
    </w:p>
    <w:p w14:paraId="1172C4B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为淡水养殖水产的天然基地，1958年建成位于河池的第一处80亩人工开挖渔场，1963年首次投放300万尾草鱼、鲢鱼、鲤鱼水花，逐年扩大养殖规模，1986年被列为全省渔业基地县。石头河水库养殖的中华红鳟鱼，享誉省内外。</w:t>
      </w:r>
    </w:p>
    <w:p w14:paraId="5528D4A8">
      <w:pPr>
        <w:pStyle w:val="5"/>
        <w:bidi w:val="0"/>
        <w:rPr>
          <w:rFonts w:hint="eastAsia"/>
          <w:color w:val="000000" w:themeColor="text1"/>
          <w:lang w:val="en-US" w:eastAsia="zh-CN"/>
          <w14:textFill>
            <w14:solidFill>
              <w14:schemeClr w14:val="tx1"/>
            </w14:solidFill>
          </w14:textFill>
        </w:rPr>
      </w:pPr>
      <w:bookmarkStart w:id="151" w:name="_Toc13664"/>
      <w:bookmarkStart w:id="152" w:name="_Toc30534"/>
      <w:r>
        <w:rPr>
          <w:rFonts w:hint="eastAsia"/>
          <w:color w:val="000000" w:themeColor="text1"/>
          <w:lang w:val="en-US" w:eastAsia="zh-CN"/>
          <w14:textFill>
            <w14:solidFill>
              <w14:schemeClr w14:val="tx1"/>
            </w14:solidFill>
          </w14:textFill>
        </w:rPr>
        <w:t>2.1.7植物资源</w:t>
      </w:r>
      <w:bookmarkEnd w:id="151"/>
      <w:bookmarkEnd w:id="152"/>
    </w:p>
    <w:p w14:paraId="0FAB717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森林植被良好，全县森林总面积79万亩，其中秦岭山区约占90%以上，森林覆盖率Ⅰ达49.48%，森林覆盖率（林木绿化率）Ⅱ达69%。植物以太白山垂直带谱最具特色，其构成丰富多彩，植被类型复杂多样，种子植物有1550多种，其中稀有植物达60余种，如反萼银莲花、独叶草、星野草、莲香树、紫斑斑牡丹等，特别是驰名中外的“太白七药”为华夏独有。农产品种植以猕猴桃最为著名，是全国猕猴桃最佳适生区，规模种植达30万亩，品种有秦美、海沃德、徐香、红阳、金葵等，誉满神州，远销海外，是县内四大支柱产业之一。</w:t>
      </w:r>
    </w:p>
    <w:p w14:paraId="799C6E2F">
      <w:pPr>
        <w:pStyle w:val="5"/>
        <w:bidi w:val="0"/>
        <w:rPr>
          <w:rFonts w:hint="eastAsia"/>
          <w:color w:val="000000" w:themeColor="text1"/>
          <w:lang w:val="en-US" w:eastAsia="zh-CN"/>
          <w14:textFill>
            <w14:solidFill>
              <w14:schemeClr w14:val="tx1"/>
            </w14:solidFill>
          </w14:textFill>
        </w:rPr>
      </w:pPr>
      <w:bookmarkStart w:id="153" w:name="_Toc24358"/>
      <w:bookmarkStart w:id="154" w:name="_Toc17433"/>
      <w:r>
        <w:rPr>
          <w:rFonts w:hint="eastAsia"/>
          <w:color w:val="000000" w:themeColor="text1"/>
          <w:lang w:val="en-US" w:eastAsia="zh-CN"/>
          <w14:textFill>
            <w14:solidFill>
              <w14:schemeClr w14:val="tx1"/>
            </w14:solidFill>
          </w14:textFill>
        </w:rPr>
        <w:t>2.1.8动物资源</w:t>
      </w:r>
      <w:bookmarkEnd w:id="153"/>
      <w:bookmarkEnd w:id="154"/>
    </w:p>
    <w:p w14:paraId="155C386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野生兽类品种繁多。主要有黑熊、云豹、羚牛、麝、鹿、野猪、刺猬、獾、豹狼、岩羊、狐狸、山兔、松鼠、黄鼠，多分布在秦岭山地和太白深山区，其中云豹、金毛扭角羚、麝、锦鸡属国家保护动物；野生鸟类颇多，主要有山鹰、啄木鸟、白脸山鹊、灰顶白芬、黄鹂、白鹤、画眉、锦鸡、绿头鸭、大雁、鹭鸶、斑鸠等；水生动物有野生鲤科、鳅科、鲶科等鱼类10余种，龟类3种，其余水生小动物上百种；昆虫类动物种类极为众多，有蛾类37科200余种，特有蛾类50余种，螨类6科48属98种。</w:t>
      </w:r>
    </w:p>
    <w:p w14:paraId="58C95915">
      <w:pPr>
        <w:pStyle w:val="4"/>
        <w:bidi w:val="0"/>
        <w:rPr>
          <w:rFonts w:hint="eastAsia"/>
          <w:color w:val="000000" w:themeColor="text1"/>
          <w:lang w:val="en-US" w:eastAsia="zh-CN"/>
          <w14:textFill>
            <w14:solidFill>
              <w14:schemeClr w14:val="tx1"/>
            </w14:solidFill>
          </w14:textFill>
        </w:rPr>
      </w:pPr>
      <w:bookmarkStart w:id="155" w:name="_Toc14703"/>
      <w:bookmarkStart w:id="156" w:name="_Toc8807"/>
      <w:r>
        <w:rPr>
          <w:rFonts w:hint="eastAsia"/>
          <w:color w:val="000000" w:themeColor="text1"/>
          <w:lang w:val="en-US" w:eastAsia="zh-CN"/>
          <w14:textFill>
            <w14:solidFill>
              <w14:schemeClr w14:val="tx1"/>
            </w14:solidFill>
          </w14:textFill>
        </w:rPr>
        <w:t>2.2社会经济状况</w:t>
      </w:r>
      <w:bookmarkEnd w:id="155"/>
      <w:bookmarkEnd w:id="156"/>
    </w:p>
    <w:p w14:paraId="2F34386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近年来，随着经济的不断发展，新农村建设的日新月异，公共基础设施的不断完善，各乡镇的各项社会事业得到了持续进步，人民物质生活、精神生活水平得到不断的提高，发展方式正在加快转变。</w:t>
      </w:r>
    </w:p>
    <w:p w14:paraId="0EF2F9C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2019年，实现地区生产总值161.21亿元，增长5.8%；全社会固定资产投资增长5.2%；规模以上工业总产值增长10.4%，规模以上工业增加值增长4.2%；社会消费品零售总额46.75亿元，增长11.5%；地方财政收入3.41亿元，同口径增长6.3%；全县居民人均可支配收入达到20220元，增长9.8%，其中：农村居民人均可支配收入达到13741元，增长9.8%。城镇居民人均可支配收入达到34913元，增长8.4%。2011-2019年连续9年荣获宝鸡市目标责任考核优秀县。</w:t>
      </w:r>
    </w:p>
    <w:p w14:paraId="002D97B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首善街道地处秦岭北麓，太白山下，是眉县人民政府所在地，古称“首善之地”。2006年由原城关镇和第五村乡合并而成。首善街道东接金渠镇，西临蔡家坡经开区，南靠齐镇，北依渭河，总面积60.4平方公里，耕地面积5.3万亩。首善区内三大产业特色明显，经济活跃。农业以猕猴桃种植为主，面积达3.9万亩，是全县最大的徐香猕猴桃基地；工业以环保砖机、风机、建材、汽车零配件加工、白酒酿造为主，是全国最大的砖机生产基地、有太白酒文化产业园以及依托蔡家坡陕汽的余管营汽车零部件加工基地、310汽车产业一条街等。第三产业商贸物流发展迅速，形成了明润、朝阳、康龙等物流配送中心。并依托滨河新区开发大力发展旅游开发、休闲农业和农家乐、渔家乐。</w:t>
      </w:r>
    </w:p>
    <w:p w14:paraId="483BDE3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槐芽镇位于</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HYPERLINK"https://baike.baidu.com/item/%E7%9C%89%E5%8E%BF"\t"https://baike.baidu.com/item/%E6%A7%90%E8%8A%BD%E9%95%87/_blank"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眉县</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东部，南依</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HYPERLINK"https://baike.baidu.com/item/%E7%A7%A6%E5%B2%AD"\t"https://baike.baidu.com/item/%E6%A7%90%E8%8A%BD%E9%95%87/_blank"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秦岭</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北临渭水，310国道（西宝南线）穿境而过，法汤高速、槐汤和槐小公路沟通南北，地势平坦，海拔492米，交通便利。总面积32.9平方公里，其中耕地28197亩，果园面积24683.2亩（其中猕猴桃总面积17547.2亩、草莓2950亩、大桃苹果等其他杂果4186亩）。人口21456人，其中男11138人，女10318人。是远近闻名的“草莓之乡”和“大桃之乡”。</w:t>
      </w:r>
    </w:p>
    <w:p w14:paraId="504EEFB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齐镇位于眉县南端，地处</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HYPERLINK"https://baike.baidu.com/item/%E7%A7%A6%E5%B2%AD"\t"https://baike.baidu.com/item/%E9%BD%90%E9%95%87/_blank"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秦岭</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北麓，石头河库区，眉县、太白、岐山三县交界处，位于县城南端8公里处，辖9个行政村，幅员面积66平方公里，耕地37725亩。地理位置独特优越，东与金渠相连，西与岐山安乐相畔。南与太白鹦鸽乡接壤，北与首善镇相连，距眉县县城、</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HYPERLINK"https://baike.baidu.com/item/%E9%87%91%E6%B8%A0%E9%95%87"\t"https://baike.baidu.com/item/%E9%BD%90%E9%95%87/_blank"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金渠镇</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、蔡家坡，具有较强的经济辐射。曾经是西府一座重要的物资集散地和商贸流通重镇。</w:t>
      </w:r>
    </w:p>
    <w:p w14:paraId="1BFB580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金渠镇位于</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HYPERLINK"https://baike.baidu.com/item/%E7%9C%89%E5%8E%BF"\t"https://baike.baidu.com/item/%E9%87%91%E6%B8%A0%E9%95%87/_blank"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眉县</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中部，北临</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HYPERLINK"https://baike.baidu.com/item/%E6%B8%AD%E6%B0%B4"\t"https://baike.baidu.com/item/%E9%87%91%E6%B8%A0%E9%95%87/_blank"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渭水</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。面积58.14平方千米，人口32799人。镇政府驻金渠村，距县城10千米。310国道东西过境。南依</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HYPERLINK"https://baike.baidu.com/item/%E7%A7%A6%E5%B2%AD"\t"https://baike.baidu.com/item/%E9%87%91%E6%B8%A0%E9%95%87/_blank"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秦岭</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，北临渭河，东邻槐芽、</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HYPERLINK"https://baike.baidu.com/item/%E6%B1%A4%E5%B3%AA%E9%95%87"\t"https://baike.baidu.com/item/%E9%87%91%E6%B8%A0%E9%95%87/_blank"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汤峪镇</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，西接</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HYPERLINK"https://baike.baidu.com/item/%E9%BD%90%E9%95%87"\t"https://baike.baidu.com/item/%E9%87%91%E6%B8%A0%E9%95%87/_blank"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齐镇</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HYPERLINK"https://baike.baidu.com/item/%E9%A6%96%E5%96%84%E9%95%87"\t"https://baike.baidu.com/item/%E9%87%91%E6%B8%A0%E9%95%87/_blank"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首善镇</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w:t>
      </w:r>
    </w:p>
    <w:p w14:paraId="30D1638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营头镇位于</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HYPERLINK"https://baike.baidu.com/item/%E7%9C%89%E5%8E%BF"\t"https://baike.baidu.com/item/%E8%90%A5%E5%A4%B4%E9%95%87/_blank"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眉县</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西南部，</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HYPERLINK"https://baike.baidu.com/item/%E7%A7%A6%E5%B2%AD/1396"\t"https://baike.baidu.com/item/%E8%90%A5%E5%A4%B4%E9%95%87/_blank"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秦岭</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北麓。镇政府驻街道村，距县政府13千米。李家河、洪河纵贯境内，河营公路北端与310国道相连。此地盛产</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HYPERLINK"https://baike.baidu.com/item/%E7%8C%95%E7%8C%B4%E6%A1%83/282710"\t"https://baike.baidu.com/item/%E8%90%A5%E5%A4%B4%E9%95%87/_blank"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猕猴桃</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，号称中国猕猴桃的故乡。营头镇总面积184.28平方公里。辖7个行政村，总人口19430人，耕地面积28600亩。全镇人均纯收入1521元，是市委、市政府命名的小康乡镇。</w:t>
      </w:r>
    </w:p>
    <w:p w14:paraId="08A0DA0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横渠镇位于</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HYPERLINK"https://baike.baidu.com/item/%E7%9C%89%E5%8E%BF"\t"https://baike.baidu.com/item/_blank"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眉县</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东部，南靠</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HYPERLINK"https://baike.baidu.com/item/%E7%A7%A6%E5%B2%AD/1396"\t"https://baike.baidu.com/item/_blank"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秦岭</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，北临</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HYPERLINK"https://baike.baidu.com/item/%E6%B8%AD%E6%B2%B3"\t"https://baike.baidu.com/item/_blank"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渭河</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。镇政府驻横渠村，距县城23千米；青化村距县城30千米。310国道过境。全镇耕地面积5.1万亩。经济主要以农业为主，当地特产有</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HYPERLINK"https://baike.baidu.com/item/%E7%8C%95%E7%8C%B4%E6%A1%83"\t"https://baike.baidu.com/item/_blank"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猕猴桃</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，桃，油桃，</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HYPERLINK"https://baike.baidu.com/item/%E7%BA%A2%E6%8F%90%E8%91%A1%E8%90%84"\t"https://baike.baidu.com/item/_blank"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红提葡萄</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，辣椒，核桃，草莓，樱桃，杏，李子等，是水果之乡。</w:t>
      </w:r>
    </w:p>
    <w:p w14:paraId="27B8A0A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汤峪镇别称西汤峪，陕西重点建设示范镇，陕西文化旅游名镇，位于眉县东南部，秦岭主峰</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HYPERLINK"https://baike.baidu.com/item/%E5%A4%AA%E7%99%BD%E5%B1%B1"\t"https://baike.baidu.com/item/%E6%B1%A4%E5%B3%AA%E9%95%87/_blank"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太白山</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脚下，南环线、法（法门寺）汤（汤峪）旅游公路穿境而过，209省道公路与310国道相接，汤峪镇自然景色优美，历史文化深厚；丰富的自然资源，悠久的历史文化，汤峪镇依托太白山打造景区级西部旅游度假小镇，集合旅游，餐饮，度假，休闲，为一体的综合文化小镇。全镇总面积171平方公里，约3.9万人。</w:t>
      </w:r>
    </w:p>
    <w:p w14:paraId="5CB3C64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常兴镇位于</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HYPERLINK"https://baike.baidu.com/item/%E7%9C%89%E5%8E%BF"\t"https://baike.baidu.com/item/%E5%B8%B8%E5%85%B4%E9%95%87/_blank"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眉县</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北部，渭河北岸，地处</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HYPERLINK"https://baike.baidu.com/item/%E6%89%B6%E9%A3%8E"\t"https://baike.baidu.com/item/%E5%B8%B8%E5%85%B4%E9%95%87/_blank"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扶风</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、眉县、</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HYPERLINK"https://baike.baidu.com/item/%E5%B2%90%E5%B1%B1/13302"\t"https://baike.baidu.com/item/%E5%B8%B8%E5%85%B4%E9%95%87/_blank"</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岐山</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三县结合部。209省道西宝中线公路、眉常公路过境。地势平坦，土质肥沃，物产丰富，交通便利陇海铁路、西宝高速、西宝中线横贯东西，西汉公路眉扶公路南北贯通．电力、通讯、教育、医疗卫生事业发达，水利资源丰富，基础设施配套，商贸流通活跃，是眉县重要的物资集散地和经济文化中心。</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Start w:id="157" w:name="_Toc18662"/>
      <w:bookmarkStart w:id="158" w:name="_Toc10905"/>
      <w:bookmarkStart w:id="159" w:name="_Toc32457"/>
      <w:bookmarkStart w:id="160" w:name="_Toc20997"/>
      <w:bookmarkStart w:id="161" w:name="_Toc17964112"/>
      <w:bookmarkStart w:id="162" w:name="_Toc11887"/>
      <w:bookmarkStart w:id="163" w:name="_Toc17060"/>
      <w:bookmarkStart w:id="164" w:name="_Toc5614"/>
      <w:bookmarkStart w:id="165" w:name="_Toc21559"/>
    </w:p>
    <w:p w14:paraId="374FADA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14:paraId="288C31A8">
      <w:pPr>
        <w:pStyle w:val="3"/>
        <w:bidi w:val="0"/>
        <w:ind w:left="0" w:leftChars="0" w:firstLine="0" w:firstLineChars="0"/>
        <w:rPr>
          <w:rFonts w:hint="eastAsia"/>
          <w:color w:val="000000" w:themeColor="text1"/>
          <w14:textFill>
            <w14:solidFill>
              <w14:schemeClr w14:val="tx1"/>
            </w14:solidFill>
          </w14:textFill>
        </w:rPr>
      </w:pPr>
      <w:bookmarkStart w:id="166" w:name="_Toc17415"/>
      <w:bookmarkStart w:id="167" w:name="_Toc8447"/>
      <w:r>
        <w:rPr>
          <w:rFonts w:hint="eastAsia"/>
          <w:color w:val="000000" w:themeColor="text1"/>
          <w:lang w:val="en-US" w:eastAsia="zh-CN"/>
          <w14:textFill>
            <w14:solidFill>
              <w14:schemeClr w14:val="tx1"/>
            </w14:solidFill>
          </w14:textFill>
        </w:rPr>
        <w:t>第3章农村生活污水现状</w:t>
      </w:r>
      <w:r>
        <w:rPr>
          <w:rFonts w:hint="eastAsia"/>
          <w:color w:val="000000" w:themeColor="text1"/>
          <w14:textFill>
            <w14:solidFill>
              <w14:schemeClr w14:val="tx1"/>
            </w14:solidFill>
          </w14:textFill>
        </w:rPr>
        <w:t>分析</w:t>
      </w:r>
      <w:bookmarkEnd w:id="157"/>
      <w:bookmarkEnd w:id="158"/>
      <w:bookmarkEnd w:id="159"/>
      <w:bookmarkEnd w:id="160"/>
      <w:bookmarkEnd w:id="161"/>
      <w:bookmarkEnd w:id="162"/>
      <w:bookmarkEnd w:id="163"/>
      <w:bookmarkEnd w:id="164"/>
      <w:bookmarkEnd w:id="165"/>
      <w:bookmarkEnd w:id="166"/>
      <w:bookmarkEnd w:id="167"/>
    </w:p>
    <w:p w14:paraId="4EF6985E">
      <w:pPr>
        <w:pStyle w:val="4"/>
        <w:bidi w:val="0"/>
        <w:rPr>
          <w:rFonts w:hint="eastAsia"/>
          <w:color w:val="000000" w:themeColor="text1"/>
          <w:lang w:val="en-US" w:eastAsia="zh-CN"/>
          <w14:textFill>
            <w14:solidFill>
              <w14:schemeClr w14:val="tx1"/>
            </w14:solidFill>
          </w14:textFill>
        </w:rPr>
      </w:pPr>
      <w:bookmarkStart w:id="168" w:name="_Toc8427"/>
      <w:bookmarkStart w:id="169" w:name="_Toc28125"/>
      <w:bookmarkStart w:id="170" w:name="_Toc10841"/>
      <w:r>
        <w:rPr>
          <w:rFonts w:hint="eastAsia"/>
          <w:color w:val="000000" w:themeColor="text1"/>
          <w:lang w:val="en-US" w:eastAsia="zh-CN"/>
          <w14:textFill>
            <w14:solidFill>
              <w14:schemeClr w14:val="tx1"/>
            </w14:solidFill>
          </w14:textFill>
        </w:rPr>
        <w:t>3.1农村</w:t>
      </w:r>
      <w:bookmarkEnd w:id="168"/>
      <w:bookmarkEnd w:id="169"/>
      <w:r>
        <w:rPr>
          <w:rFonts w:hint="eastAsia"/>
          <w:color w:val="000000" w:themeColor="text1"/>
          <w:lang w:val="en-US" w:eastAsia="zh-CN"/>
          <w14:textFill>
            <w14:solidFill>
              <w14:schemeClr w14:val="tx1"/>
            </w14:solidFill>
          </w14:textFill>
        </w:rPr>
        <w:t>生活污水主要来源</w:t>
      </w:r>
      <w:bookmarkEnd w:id="170"/>
    </w:p>
    <w:p w14:paraId="525B2BB5">
      <w:pPr>
        <w:bidi w:val="0"/>
        <w:rPr>
          <w:rFonts w:hint="eastAsia"/>
          <w:color w:val="000000" w:themeColor="text1"/>
          <w:lang w:val="en-US" w:eastAsia="zh-CN"/>
          <w14:textFill>
            <w14:solidFill>
              <w14:schemeClr w14:val="tx1"/>
            </w14:solidFill>
          </w14:textFill>
        </w:rPr>
      </w:pPr>
      <w:bookmarkStart w:id="171" w:name="_Toc16592"/>
      <w:bookmarkStart w:id="172" w:name="_Toc32693"/>
      <w:bookmarkStart w:id="173" w:name="_Toc2743"/>
      <w:bookmarkStart w:id="174" w:name="_Toc30447"/>
      <w:bookmarkStart w:id="175" w:name="_Toc6861"/>
      <w:bookmarkStart w:id="176" w:name="_Toc11062"/>
      <w:bookmarkStart w:id="177" w:name="_Toc28549"/>
      <w:bookmarkStart w:id="178" w:name="_Toc17964113"/>
      <w:bookmarkStart w:id="179" w:name="_Toc11410"/>
      <w:bookmarkStart w:id="180" w:name="_Toc17242"/>
      <w:bookmarkStart w:id="181" w:name="_Toc18065709"/>
      <w:bookmarkStart w:id="182" w:name="_Toc9059"/>
      <w:r>
        <w:rPr>
          <w:rFonts w:hint="eastAsia"/>
          <w:color w:val="000000" w:themeColor="text1"/>
          <w:lang w:val="en-US" w:eastAsia="zh-CN"/>
          <w14:textFill>
            <w14:solidFill>
              <w14:schemeClr w14:val="tx1"/>
            </w14:solidFill>
          </w14:textFill>
        </w:rPr>
        <w:t>农村生活污水是我国农村污染物的主要来源之一，而农村污染物已成为影响水环境的重要因素，进而影响整个农村的生态环境，同时也制约着农村经济发展。社会主义新农村建设方针的出台，使我们看到了中国广大农村发展的新方向和美好前景。要实现这个美好愿景，对农村生活污水治理技术现状的科学认识就显得尤为重要。</w:t>
      </w:r>
    </w:p>
    <w:p w14:paraId="7C95918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一般来源于以下三方面一是厨房污水，多以洗碗水、涮锅水、淘米和洗菜水组成。淘米洗菜水中含有米糠菜屑等有机物，其他污水中含有大量的动植物脂肪和钠、醋酸、氯、碘等多种元素。由于生活水平的提高，农村肉类食品及油类使用的增加，使生活污水的油类成分增加。农村居民的生活污水成分正在朝不利于净化处理的方向发展。二是生活洗涤污水，洗涤用品的使用使洗涤污水含有大量化学成分。洗衣粉的大里使用加重了磷负荷的问题。三是冲厕水。部分农村改水改厕后，产生了大量的生活污水。</w:t>
      </w:r>
    </w:p>
    <w:p w14:paraId="6AFC4D3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具有污染面广、来源多且分散不易收集，成分复杂，地区差异较显著，悬浮物、有机物、氮磷浓度较高等特性。农村生活污水量一般低于城镇，但由于缺乏完善的下水和处理系统、经济基础薄弱等原因，农村生活污水的处理率远低于城镇。污水沿道路边沟或路面排至附近水体，造成地表水或地下水污染，影响周边居民的饮用水安全，直接威胁水环境健康。</w:t>
      </w:r>
    </w:p>
    <w:p w14:paraId="075A691C">
      <w:pPr>
        <w:bidi w:val="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目前农村污水收集及处理率较低，部分镇区建设了污水收集干管，但居民接户管及上游支管建设量少，未纳入污水管网，现状市域水系水网密度较大，村民生活污水就近泼洒倾倒。另外农村生活垃圾清运系统不完善，垃圾随意堆放，导致在雨季时垃圾或其渗滤液随地表径流进入河流，污染地下水。部分垃圾甚至沿河堆放，容易对地表水环境造成污染。</w:t>
      </w:r>
    </w:p>
    <w:p w14:paraId="031A2A6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于农村的特殊性，一般没有固定的污水排放口，排放比较分散，其污水的水质、水量、排水方式有自身特点。农村污水沿道路边沟或路面排至就近水体，散排方式排放，尚无排水系统。仅镇区有排水系统和污水管线，除小部分经济条件较好的镇区实行雨污分流制系统外，大部分镇区采用的是合流制排水系统。</w:t>
      </w:r>
    </w:p>
    <w:p w14:paraId="6E95696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村镇人口密度较小，分布广而且分散，农村污水浓度低，变化大；大部分农村污水的性质相差不大，含有机物质、氮磷营养物质、悬浮物及病菌等污染成分，各污染物浓度一般为：化学需氧量（COD）为250~400mg/L，氨氮（NH</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N）为40~60mg/L，总磷（TP）为2.5~5mg/L，pH6~8，色度≤100，水中基本上不含重金属和有毒有害物质，水质波动不大，可生化性好。水量小，除小城镇以外，一般农村人口居住分散，数量相对少，产生污水量也小；变化系数大，居民生活规律相近，导致农村污水排放量早晚比白天大，夜间排放量小，甚至可能断流，水量变化明显，即污水排放呈不连续状态，具有变化幅度大的特点，日变化系数一般在3.0~5.0左右。</w:t>
      </w:r>
    </w:p>
    <w:p w14:paraId="5A8D17C6">
      <w:pPr>
        <w:pStyle w:val="4"/>
        <w:bidi w:val="0"/>
        <w:rPr>
          <w:rFonts w:hint="eastAsia"/>
          <w:color w:val="000000" w:themeColor="text1"/>
          <w:lang w:val="en-US" w:eastAsia="zh-CN"/>
          <w14:textFill>
            <w14:solidFill>
              <w14:schemeClr w14:val="tx1"/>
            </w14:solidFill>
          </w14:textFill>
        </w:rPr>
      </w:pPr>
      <w:bookmarkStart w:id="183" w:name="_Toc14657"/>
      <w:bookmarkStart w:id="184" w:name="_Toc16651"/>
      <w:bookmarkStart w:id="185" w:name="_Toc11715"/>
      <w:r>
        <w:rPr>
          <w:rFonts w:hint="eastAsia"/>
          <w:color w:val="000000" w:themeColor="text1"/>
          <w:lang w:val="en-US" w:eastAsia="zh-CN"/>
          <w14:textFill>
            <w14:solidFill>
              <w14:schemeClr w14:val="tx1"/>
            </w14:solidFill>
          </w14:textFill>
        </w:rPr>
        <w:t>3.2项目农村生活用水现状</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594E30A1">
      <w:pPr>
        <w:pStyle w:val="5"/>
        <w:bidi w:val="0"/>
        <w:rPr>
          <w:rFonts w:hint="eastAsia"/>
          <w:color w:val="000000" w:themeColor="text1"/>
          <w14:textFill>
            <w14:solidFill>
              <w14:schemeClr w14:val="tx1"/>
            </w14:solidFill>
          </w14:textFill>
        </w:rPr>
      </w:pPr>
      <w:bookmarkStart w:id="186" w:name="_Toc14631"/>
      <w:bookmarkStart w:id="187" w:name="_Toc26195"/>
      <w:r>
        <w:rPr>
          <w:rFonts w:hint="eastAsia"/>
          <w:color w:val="000000" w:themeColor="text1"/>
          <w:lang w:val="en-US" w:eastAsia="zh-CN"/>
          <w14:textFill>
            <w14:solidFill>
              <w14:schemeClr w14:val="tx1"/>
            </w14:solidFill>
          </w14:textFill>
        </w:rPr>
        <w:t>3.3.1</w:t>
      </w:r>
      <w:r>
        <w:rPr>
          <w:rFonts w:hint="eastAsia"/>
          <w:color w:val="000000" w:themeColor="text1"/>
          <w14:textFill>
            <w14:solidFill>
              <w14:schemeClr w14:val="tx1"/>
            </w14:solidFill>
          </w14:textFill>
        </w:rPr>
        <w:t>水资源状况</w:t>
      </w:r>
      <w:bookmarkEnd w:id="186"/>
      <w:bookmarkEnd w:id="187"/>
    </w:p>
    <w:p w14:paraId="053B596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属黄河流域渭河水系，有大小河流19条。境内最大河流为东西向渭河，流长25千米，水域面积79.13平方千米，河面东宽而多夹心滩，西窄而少弯曲，最窄处仅100米，最宽处达1.5千米，年平均流量为124.2立方米/秒，最大洪峰流量为6400立方米/秒（1933年）。以石头河、霸王河等五条渭河一级支流为统计口径，总流域积水面积为795.34平方千米，总流长为241.15千米，南北向流入渭河。</w:t>
      </w:r>
    </w:p>
    <w:p w14:paraId="0D7B683F">
      <w:pPr>
        <w:pStyle w:val="5"/>
        <w:bidi w:val="0"/>
        <w:rPr>
          <w:rFonts w:hint="eastAsia"/>
          <w:color w:val="000000" w:themeColor="text1"/>
          <w14:textFill>
            <w14:solidFill>
              <w14:schemeClr w14:val="tx1"/>
            </w14:solidFill>
          </w14:textFill>
        </w:rPr>
      </w:pPr>
      <w:bookmarkStart w:id="188" w:name="_Toc1670"/>
      <w:bookmarkStart w:id="189" w:name="_Toc617"/>
      <w:r>
        <w:rPr>
          <w:rFonts w:hint="eastAsia"/>
          <w:color w:val="000000" w:themeColor="text1"/>
          <w:lang w:val="en-US" w:eastAsia="zh-CN"/>
          <w14:textFill>
            <w14:solidFill>
              <w14:schemeClr w14:val="tx1"/>
            </w14:solidFill>
          </w14:textFill>
        </w:rPr>
        <w:t>3.3.2饮用水源地基本状况</w:t>
      </w:r>
      <w:bookmarkEnd w:id="188"/>
      <w:bookmarkEnd w:id="189"/>
    </w:p>
    <w:p w14:paraId="3537FCA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槐芽镇槐芽益民水厂以地下水为水源，有水源井2眼，位于槐芽镇，属渭河流域。水源地类型为地下水型，服务区域为槐芽镇镇区及两个村子，服务人口0.94万人，设计取水量为50m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/h，实际供水量27.38万m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/a，于2008年开始供水，已服务10年，井深300m，含水介质类型属孔隙水，埋藏条件为承压水。</w:t>
      </w:r>
    </w:p>
    <w:p w14:paraId="591132A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金渠镇金渠村供水工程以地下水为水源，有水源井1眼，位于金渠镇，属渭河流域。水源地类型为地下水型，服务区域为镇区及金渠村，服务人口0.51万人，设计取水量为50m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/h，实际供水量18.25万m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/a，于200年开始供水，已服务8年，井深130m，含水介质类型属孔隙水，埋藏条件为承压水。</w:t>
      </w:r>
    </w:p>
    <w:p w14:paraId="7588F4E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营头镇营头村1组供水工程以地下水为水源，有水源井1眼，属淮河流域。水源地类型为地下水型，服务区域为营头1组及部分镇区，服务人口0.12万人，设计取水量为20m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/h，实际供水量7.3万m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/a，于2011年开始供水，已服务7年，井深180m，含水介质类型属孔隙水，埋藏条件为承压水。</w:t>
      </w:r>
    </w:p>
    <w:p w14:paraId="6A559845">
      <w:pPr>
        <w:bidi w:val="0"/>
        <w:rPr>
          <w:rFonts w:hint="eastAsia"/>
          <w:color w:val="000000" w:themeColor="text1"/>
          <w:lang w:val="en-US" w:eastAsia="zh-CN"/>
          <w14:textFill>
            <w14:solidFill>
              <w14:schemeClr w14:val="tx1"/>
            </w14:solidFill>
          </w14:textFill>
        </w:rPr>
      </w:pPr>
      <w:bookmarkStart w:id="190" w:name="OLE_LINK1"/>
      <w:r>
        <w:rPr>
          <w:rFonts w:hint="eastAsia"/>
          <w:color w:val="000000" w:themeColor="text1"/>
          <w:lang w:val="en-US" w:eastAsia="zh-CN"/>
          <w14:textFill>
            <w14:solidFill>
              <w14:schemeClr w14:val="tx1"/>
            </w14:solidFill>
          </w14:textFill>
        </w:rPr>
        <w:t>常兴镇常兴村供水工程以地下水为水源，有水源井1眼，位于常兴镇，属淮河流域。</w:t>
      </w:r>
      <w:bookmarkEnd w:id="190"/>
      <w:r>
        <w:rPr>
          <w:rFonts w:hint="eastAsia"/>
          <w:color w:val="000000" w:themeColor="text1"/>
          <w:lang w:val="en-US" w:eastAsia="zh-CN"/>
          <w14:textFill>
            <w14:solidFill>
              <w14:schemeClr w14:val="tx1"/>
            </w14:solidFill>
          </w14:textFill>
        </w:rPr>
        <w:t>水源地类型为地下水型，服务区域为常兴镇工业园及周边3个村庄，服务人口0.58万人，设计取水量为50m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/h，实际供水量18.3万m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/a，于2015年开始供水，已服务3年，井深130m，含水介质类型属孔隙水，埋藏条件为承压水。</w:t>
      </w:r>
    </w:p>
    <w:p w14:paraId="29581AA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横渠镇镇区供水工程以地下水为水源，有水源井1眼，位于横渠镇，属渭河流域。水源地类型为地下水型，服务区域为横渠镇，服务人口0.19万人，设计取水量为50m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/h，实际供水量9.1万m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/a，于2012年开始供水，已服务6年，井深130m，含水介质类型属孔隙水，埋藏条件为承压水。</w:t>
      </w:r>
    </w:p>
    <w:p w14:paraId="6C33F56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齐镇水厂以地下水为水源，有水源井1眼，位于齐镇，属渭河流域。水源地类型为地下水型，服务区域为镇区及齐镇村4组，服务人口0.63万人，设计取水量为40m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/h，实际供水量14.6万m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/a，于2010年开始供水，已服务7年，井深120m，含水介质类型属孔隙水，埋藏条件为承压水。</w:t>
      </w:r>
    </w:p>
    <w:p w14:paraId="049C273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汤峪镇香山、远门水厂以地表水为水源，水源地类型为地表水型，位于汤峪镇，该供水水源有两处，一处位于香山河，另一处位于远门河。供水范围涉及21个行政村，服务人口5876人，取水量为374.82m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w:t>
      </w:r>
    </w:p>
    <w:p w14:paraId="4AF05869">
      <w:pPr>
        <w:bidi w:val="0"/>
        <w:rPr>
          <w:rFonts w:hint="eastAsia"/>
          <w:color w:val="000000" w:themeColor="text1"/>
          <w:lang w:val="en-US" w:eastAsia="zh-CN"/>
          <w14:textFill>
            <w14:solidFill>
              <w14:schemeClr w14:val="tx1"/>
            </w14:solidFill>
          </w14:textFill>
        </w:rPr>
        <w:sectPr>
          <w:footerReference r:id="rId10" w:type="default"/>
          <w:pgSz w:w="11906" w:h="16838"/>
          <w:pgMar w:top="1440" w:right="1797" w:bottom="1440" w:left="1797" w:header="851" w:footer="992" w:gutter="0"/>
          <w:pgNumType w:fmt="decimal" w:start="1"/>
          <w:cols w:space="720" w:num="1"/>
          <w:docGrid w:type="linesAndChars" w:linePitch="312" w:charSpace="0"/>
        </w:sectPr>
      </w:pPr>
    </w:p>
    <w:p w14:paraId="1E2001E0">
      <w:pPr>
        <w:pStyle w:val="2"/>
        <w:keepNext w:val="0"/>
        <w:keepLines w:val="0"/>
        <w:pageBreakBefore w:val="0"/>
        <w:widowControl w:val="0"/>
        <w:kinsoku/>
        <w:wordWrap/>
        <w:overflowPunct/>
        <w:topLinePunct w:val="0"/>
        <w:autoSpaceDE/>
        <w:autoSpaceDN/>
        <w:bidi w:val="0"/>
        <w:adjustRightInd/>
        <w:snapToGrid/>
        <w:spacing w:after="0"/>
        <w:ind w:firstLine="56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表3-2饮用水源地基本情况一览表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005"/>
        <w:gridCol w:w="848"/>
        <w:gridCol w:w="751"/>
        <w:gridCol w:w="696"/>
        <w:gridCol w:w="955"/>
        <w:gridCol w:w="1190"/>
        <w:gridCol w:w="1395"/>
        <w:gridCol w:w="1110"/>
        <w:gridCol w:w="1251"/>
        <w:gridCol w:w="1200"/>
        <w:gridCol w:w="1020"/>
      </w:tblGrid>
      <w:tr w14:paraId="7422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26" w:type="dxa"/>
            <w:vMerge w:val="restart"/>
            <w:noWrap w:val="0"/>
            <w:vAlign w:val="center"/>
          </w:tcPr>
          <w:p w14:paraId="336CEC50">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水源地名称</w:t>
            </w:r>
          </w:p>
        </w:tc>
        <w:tc>
          <w:tcPr>
            <w:tcW w:w="1005" w:type="dxa"/>
            <w:vMerge w:val="restart"/>
            <w:noWrap w:val="0"/>
            <w:vAlign w:val="center"/>
          </w:tcPr>
          <w:p w14:paraId="21B61E1F">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水源地类型</w:t>
            </w:r>
          </w:p>
        </w:tc>
        <w:tc>
          <w:tcPr>
            <w:tcW w:w="848" w:type="dxa"/>
            <w:vMerge w:val="restart"/>
            <w:noWrap w:val="0"/>
            <w:vAlign w:val="center"/>
          </w:tcPr>
          <w:p w14:paraId="1D444008">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使用状态</w:t>
            </w:r>
          </w:p>
        </w:tc>
        <w:tc>
          <w:tcPr>
            <w:tcW w:w="751" w:type="dxa"/>
            <w:vMerge w:val="restart"/>
            <w:noWrap w:val="0"/>
            <w:vAlign w:val="center"/>
          </w:tcPr>
          <w:p w14:paraId="1679A8C5">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所处区域</w:t>
            </w:r>
          </w:p>
        </w:tc>
        <w:tc>
          <w:tcPr>
            <w:tcW w:w="696" w:type="dxa"/>
            <w:vMerge w:val="restart"/>
            <w:noWrap w:val="0"/>
            <w:vAlign w:val="center"/>
          </w:tcPr>
          <w:p w14:paraId="3A44C237">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所在河流</w:t>
            </w:r>
          </w:p>
        </w:tc>
        <w:tc>
          <w:tcPr>
            <w:tcW w:w="955" w:type="dxa"/>
            <w:vMerge w:val="restart"/>
            <w:noWrap w:val="0"/>
            <w:vAlign w:val="center"/>
          </w:tcPr>
          <w:p w14:paraId="00252E8B">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服务区域</w:t>
            </w:r>
          </w:p>
        </w:tc>
        <w:tc>
          <w:tcPr>
            <w:tcW w:w="1190" w:type="dxa"/>
            <w:vMerge w:val="restart"/>
            <w:noWrap w:val="0"/>
            <w:vAlign w:val="center"/>
          </w:tcPr>
          <w:p w14:paraId="612A805E">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服务人口(万人)</w:t>
            </w:r>
          </w:p>
        </w:tc>
        <w:tc>
          <w:tcPr>
            <w:tcW w:w="1395" w:type="dxa"/>
            <w:vMerge w:val="restart"/>
            <w:noWrap w:val="0"/>
            <w:vAlign w:val="center"/>
          </w:tcPr>
          <w:p w14:paraId="69B0A5F8">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实际供水量(万m3/a）</w:t>
            </w:r>
          </w:p>
        </w:tc>
        <w:tc>
          <w:tcPr>
            <w:tcW w:w="1110" w:type="dxa"/>
            <w:vMerge w:val="restart"/>
            <w:noWrap w:val="0"/>
            <w:vAlign w:val="center"/>
          </w:tcPr>
          <w:p w14:paraId="21D00B20">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已服务年限(年)</w:t>
            </w:r>
          </w:p>
        </w:tc>
        <w:tc>
          <w:tcPr>
            <w:tcW w:w="2451" w:type="dxa"/>
            <w:gridSpan w:val="2"/>
            <w:noWrap w:val="0"/>
            <w:vAlign w:val="center"/>
          </w:tcPr>
          <w:p w14:paraId="26201094">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地下水类型</w:t>
            </w:r>
          </w:p>
        </w:tc>
        <w:tc>
          <w:tcPr>
            <w:tcW w:w="1020" w:type="dxa"/>
            <w:vMerge w:val="restart"/>
            <w:noWrap w:val="0"/>
            <w:vAlign w:val="center"/>
          </w:tcPr>
          <w:p w14:paraId="62FB3D53">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井深(m)</w:t>
            </w:r>
          </w:p>
        </w:tc>
      </w:tr>
      <w:tr w14:paraId="7445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26" w:type="dxa"/>
            <w:vMerge w:val="continue"/>
            <w:noWrap w:val="0"/>
            <w:vAlign w:val="center"/>
          </w:tcPr>
          <w:p w14:paraId="66B8F82C">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p>
        </w:tc>
        <w:tc>
          <w:tcPr>
            <w:tcW w:w="1005" w:type="dxa"/>
            <w:vMerge w:val="continue"/>
            <w:noWrap w:val="0"/>
            <w:vAlign w:val="center"/>
          </w:tcPr>
          <w:p w14:paraId="3CFF6E76">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p>
        </w:tc>
        <w:tc>
          <w:tcPr>
            <w:tcW w:w="848" w:type="dxa"/>
            <w:vMerge w:val="continue"/>
            <w:noWrap w:val="0"/>
            <w:vAlign w:val="center"/>
          </w:tcPr>
          <w:p w14:paraId="0F37656F">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p>
        </w:tc>
        <w:tc>
          <w:tcPr>
            <w:tcW w:w="751" w:type="dxa"/>
            <w:vMerge w:val="continue"/>
            <w:noWrap w:val="0"/>
            <w:vAlign w:val="center"/>
          </w:tcPr>
          <w:p w14:paraId="6C758296">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p>
        </w:tc>
        <w:tc>
          <w:tcPr>
            <w:tcW w:w="696" w:type="dxa"/>
            <w:vMerge w:val="continue"/>
            <w:noWrap w:val="0"/>
            <w:vAlign w:val="center"/>
          </w:tcPr>
          <w:p w14:paraId="7A25C6FF">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p>
        </w:tc>
        <w:tc>
          <w:tcPr>
            <w:tcW w:w="955" w:type="dxa"/>
            <w:vMerge w:val="continue"/>
            <w:noWrap w:val="0"/>
            <w:vAlign w:val="center"/>
          </w:tcPr>
          <w:p w14:paraId="19D52B04">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p>
        </w:tc>
        <w:tc>
          <w:tcPr>
            <w:tcW w:w="1190" w:type="dxa"/>
            <w:vMerge w:val="continue"/>
            <w:noWrap w:val="0"/>
            <w:vAlign w:val="center"/>
          </w:tcPr>
          <w:p w14:paraId="1CC6FA30">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p>
        </w:tc>
        <w:tc>
          <w:tcPr>
            <w:tcW w:w="1395" w:type="dxa"/>
            <w:vMerge w:val="continue"/>
            <w:noWrap w:val="0"/>
            <w:vAlign w:val="center"/>
          </w:tcPr>
          <w:p w14:paraId="30FCE571">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p>
        </w:tc>
        <w:tc>
          <w:tcPr>
            <w:tcW w:w="1110" w:type="dxa"/>
            <w:vMerge w:val="continue"/>
            <w:noWrap w:val="0"/>
            <w:vAlign w:val="center"/>
          </w:tcPr>
          <w:p w14:paraId="1F2F70AB">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p>
        </w:tc>
        <w:tc>
          <w:tcPr>
            <w:tcW w:w="1251" w:type="dxa"/>
            <w:noWrap w:val="0"/>
            <w:vAlign w:val="center"/>
          </w:tcPr>
          <w:p w14:paraId="219104FE">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埋藏条件</w:t>
            </w:r>
          </w:p>
        </w:tc>
        <w:tc>
          <w:tcPr>
            <w:tcW w:w="1200" w:type="dxa"/>
            <w:noWrap w:val="0"/>
            <w:vAlign w:val="center"/>
          </w:tcPr>
          <w:p w14:paraId="7C2973B3">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t>含水介质</w:t>
            </w:r>
          </w:p>
        </w:tc>
        <w:tc>
          <w:tcPr>
            <w:tcW w:w="1020" w:type="dxa"/>
            <w:vMerge w:val="continue"/>
            <w:noWrap w:val="0"/>
            <w:vAlign w:val="center"/>
          </w:tcPr>
          <w:p w14:paraId="4B44AFA7">
            <w:pPr>
              <w:spacing w:line="360" w:lineRule="auto"/>
              <w:ind w:left="0" w:leftChars="0" w:firstLine="0" w:firstLineChars="0"/>
              <w:jc w:val="center"/>
              <w:rPr>
                <w:rFonts w:hint="default" w:asciiTheme="minorEastAsia" w:hAnsiTheme="minorEastAsia" w:eastAsiaTheme="minorEastAsia" w:cstheme="minorEastAsia"/>
                <w:b/>
                <w:bCs/>
                <w:color w:val="000000" w:themeColor="text1"/>
                <w:sz w:val="18"/>
                <w:szCs w:val="18"/>
                <w:vertAlign w:val="baseline"/>
                <w:lang w:val="en-US" w:eastAsia="zh-CN"/>
                <w14:textFill>
                  <w14:solidFill>
                    <w14:schemeClr w14:val="tx1"/>
                  </w14:solidFill>
                </w14:textFill>
              </w:rPr>
            </w:pPr>
          </w:p>
        </w:tc>
      </w:tr>
      <w:tr w14:paraId="1EA9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26" w:type="dxa"/>
            <w:noWrap w:val="0"/>
            <w:vAlign w:val="center"/>
          </w:tcPr>
          <w:p w14:paraId="14E2F4BB">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槐芽镇水厂</w:t>
            </w:r>
          </w:p>
        </w:tc>
        <w:tc>
          <w:tcPr>
            <w:tcW w:w="1005" w:type="dxa"/>
            <w:noWrap w:val="0"/>
            <w:vAlign w:val="center"/>
          </w:tcPr>
          <w:p w14:paraId="38731027">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地下水</w:t>
            </w:r>
          </w:p>
        </w:tc>
        <w:tc>
          <w:tcPr>
            <w:tcW w:w="848" w:type="dxa"/>
            <w:noWrap w:val="0"/>
            <w:vAlign w:val="center"/>
          </w:tcPr>
          <w:p w14:paraId="427EF9E1">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在用</w:t>
            </w:r>
          </w:p>
        </w:tc>
        <w:tc>
          <w:tcPr>
            <w:tcW w:w="751" w:type="dxa"/>
            <w:noWrap w:val="0"/>
            <w:vAlign w:val="center"/>
          </w:tcPr>
          <w:p w14:paraId="58372098">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眉县</w:t>
            </w:r>
          </w:p>
        </w:tc>
        <w:tc>
          <w:tcPr>
            <w:tcW w:w="696" w:type="dxa"/>
            <w:noWrap w:val="0"/>
            <w:vAlign w:val="center"/>
          </w:tcPr>
          <w:p w14:paraId="06CE74F4">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渭河</w:t>
            </w:r>
          </w:p>
        </w:tc>
        <w:tc>
          <w:tcPr>
            <w:tcW w:w="955" w:type="dxa"/>
            <w:noWrap w:val="0"/>
            <w:vAlign w:val="center"/>
          </w:tcPr>
          <w:p w14:paraId="2074B303">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槐芽镇</w:t>
            </w:r>
          </w:p>
        </w:tc>
        <w:tc>
          <w:tcPr>
            <w:tcW w:w="1190" w:type="dxa"/>
            <w:noWrap w:val="0"/>
            <w:vAlign w:val="center"/>
          </w:tcPr>
          <w:p w14:paraId="57607062">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0.94</w:t>
            </w:r>
          </w:p>
        </w:tc>
        <w:tc>
          <w:tcPr>
            <w:tcW w:w="1395" w:type="dxa"/>
            <w:noWrap w:val="0"/>
            <w:vAlign w:val="center"/>
          </w:tcPr>
          <w:p w14:paraId="1A58DA70">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27.38</w:t>
            </w:r>
          </w:p>
        </w:tc>
        <w:tc>
          <w:tcPr>
            <w:tcW w:w="1110" w:type="dxa"/>
            <w:noWrap w:val="0"/>
            <w:vAlign w:val="center"/>
          </w:tcPr>
          <w:p w14:paraId="70F2DB8D">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10</w:t>
            </w:r>
          </w:p>
        </w:tc>
        <w:tc>
          <w:tcPr>
            <w:tcW w:w="1251" w:type="dxa"/>
            <w:noWrap w:val="0"/>
            <w:vAlign w:val="center"/>
          </w:tcPr>
          <w:p w14:paraId="733126C6">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承压水</w:t>
            </w:r>
          </w:p>
        </w:tc>
        <w:tc>
          <w:tcPr>
            <w:tcW w:w="1200" w:type="dxa"/>
            <w:noWrap w:val="0"/>
            <w:vAlign w:val="center"/>
          </w:tcPr>
          <w:p w14:paraId="62C5176E">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孔隙水</w:t>
            </w:r>
          </w:p>
        </w:tc>
        <w:tc>
          <w:tcPr>
            <w:tcW w:w="1020" w:type="dxa"/>
            <w:noWrap w:val="0"/>
            <w:vAlign w:val="center"/>
          </w:tcPr>
          <w:p w14:paraId="1F65825B">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130</w:t>
            </w:r>
          </w:p>
        </w:tc>
      </w:tr>
      <w:tr w14:paraId="35C2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26" w:type="dxa"/>
            <w:noWrap w:val="0"/>
            <w:vAlign w:val="center"/>
          </w:tcPr>
          <w:p w14:paraId="62AC1015">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金渠镇水厂</w:t>
            </w:r>
          </w:p>
        </w:tc>
        <w:tc>
          <w:tcPr>
            <w:tcW w:w="1005" w:type="dxa"/>
            <w:noWrap w:val="0"/>
            <w:vAlign w:val="center"/>
          </w:tcPr>
          <w:p w14:paraId="287706A6">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地下水</w:t>
            </w:r>
          </w:p>
        </w:tc>
        <w:tc>
          <w:tcPr>
            <w:tcW w:w="848" w:type="dxa"/>
            <w:noWrap w:val="0"/>
            <w:vAlign w:val="center"/>
          </w:tcPr>
          <w:p w14:paraId="17105C65">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在用</w:t>
            </w:r>
          </w:p>
        </w:tc>
        <w:tc>
          <w:tcPr>
            <w:tcW w:w="751" w:type="dxa"/>
            <w:noWrap w:val="0"/>
            <w:vAlign w:val="center"/>
          </w:tcPr>
          <w:p w14:paraId="5991CB51">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眉县</w:t>
            </w:r>
          </w:p>
        </w:tc>
        <w:tc>
          <w:tcPr>
            <w:tcW w:w="696" w:type="dxa"/>
            <w:noWrap w:val="0"/>
            <w:vAlign w:val="center"/>
          </w:tcPr>
          <w:p w14:paraId="0DB6525C">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渭河</w:t>
            </w:r>
          </w:p>
        </w:tc>
        <w:tc>
          <w:tcPr>
            <w:tcW w:w="955" w:type="dxa"/>
            <w:noWrap w:val="0"/>
            <w:vAlign w:val="center"/>
          </w:tcPr>
          <w:p w14:paraId="625545FF">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金渠镇</w:t>
            </w:r>
          </w:p>
        </w:tc>
        <w:tc>
          <w:tcPr>
            <w:tcW w:w="1190" w:type="dxa"/>
            <w:noWrap w:val="0"/>
            <w:vAlign w:val="center"/>
          </w:tcPr>
          <w:p w14:paraId="316C8DA8">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0.51</w:t>
            </w:r>
          </w:p>
        </w:tc>
        <w:tc>
          <w:tcPr>
            <w:tcW w:w="1395" w:type="dxa"/>
            <w:noWrap w:val="0"/>
            <w:vAlign w:val="center"/>
          </w:tcPr>
          <w:p w14:paraId="5353542E">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18.25</w:t>
            </w:r>
          </w:p>
        </w:tc>
        <w:tc>
          <w:tcPr>
            <w:tcW w:w="1110" w:type="dxa"/>
            <w:noWrap w:val="0"/>
            <w:vAlign w:val="center"/>
          </w:tcPr>
          <w:p w14:paraId="1402A117">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8</w:t>
            </w:r>
          </w:p>
        </w:tc>
        <w:tc>
          <w:tcPr>
            <w:tcW w:w="1251" w:type="dxa"/>
            <w:noWrap w:val="0"/>
            <w:vAlign w:val="center"/>
          </w:tcPr>
          <w:p w14:paraId="5AD8029B">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承压水</w:t>
            </w:r>
          </w:p>
        </w:tc>
        <w:tc>
          <w:tcPr>
            <w:tcW w:w="1200" w:type="dxa"/>
            <w:noWrap w:val="0"/>
            <w:vAlign w:val="center"/>
          </w:tcPr>
          <w:p w14:paraId="1C245604">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孔隙水</w:t>
            </w:r>
          </w:p>
        </w:tc>
        <w:tc>
          <w:tcPr>
            <w:tcW w:w="1020" w:type="dxa"/>
            <w:noWrap w:val="0"/>
            <w:vAlign w:val="center"/>
          </w:tcPr>
          <w:p w14:paraId="663D0A3F">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130</w:t>
            </w:r>
          </w:p>
        </w:tc>
      </w:tr>
      <w:tr w14:paraId="5228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26" w:type="dxa"/>
            <w:noWrap w:val="0"/>
            <w:vAlign w:val="center"/>
          </w:tcPr>
          <w:p w14:paraId="07E3EFD0">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营头镇水厂</w:t>
            </w:r>
          </w:p>
        </w:tc>
        <w:tc>
          <w:tcPr>
            <w:tcW w:w="1005" w:type="dxa"/>
            <w:noWrap w:val="0"/>
            <w:vAlign w:val="center"/>
          </w:tcPr>
          <w:p w14:paraId="2213629F">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地下水</w:t>
            </w:r>
          </w:p>
        </w:tc>
        <w:tc>
          <w:tcPr>
            <w:tcW w:w="848" w:type="dxa"/>
            <w:noWrap w:val="0"/>
            <w:vAlign w:val="center"/>
          </w:tcPr>
          <w:p w14:paraId="71C1551C">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在用</w:t>
            </w:r>
          </w:p>
        </w:tc>
        <w:tc>
          <w:tcPr>
            <w:tcW w:w="751" w:type="dxa"/>
            <w:noWrap w:val="0"/>
            <w:vAlign w:val="center"/>
          </w:tcPr>
          <w:p w14:paraId="772A676B">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眉县</w:t>
            </w:r>
          </w:p>
        </w:tc>
        <w:tc>
          <w:tcPr>
            <w:tcW w:w="696" w:type="dxa"/>
            <w:noWrap w:val="0"/>
            <w:vAlign w:val="center"/>
          </w:tcPr>
          <w:p w14:paraId="2B9FEDA4">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渭河</w:t>
            </w:r>
          </w:p>
        </w:tc>
        <w:tc>
          <w:tcPr>
            <w:tcW w:w="955" w:type="dxa"/>
            <w:noWrap w:val="0"/>
            <w:vAlign w:val="center"/>
          </w:tcPr>
          <w:p w14:paraId="2AD7E192">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营头镇</w:t>
            </w:r>
          </w:p>
        </w:tc>
        <w:tc>
          <w:tcPr>
            <w:tcW w:w="1190" w:type="dxa"/>
            <w:noWrap w:val="0"/>
            <w:vAlign w:val="center"/>
          </w:tcPr>
          <w:p w14:paraId="02089A0C">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0.12</w:t>
            </w:r>
          </w:p>
        </w:tc>
        <w:tc>
          <w:tcPr>
            <w:tcW w:w="1395" w:type="dxa"/>
            <w:noWrap w:val="0"/>
            <w:vAlign w:val="center"/>
          </w:tcPr>
          <w:p w14:paraId="66D22CF2">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7.3</w:t>
            </w:r>
          </w:p>
        </w:tc>
        <w:tc>
          <w:tcPr>
            <w:tcW w:w="1110" w:type="dxa"/>
            <w:noWrap w:val="0"/>
            <w:vAlign w:val="center"/>
          </w:tcPr>
          <w:p w14:paraId="2C79FA4E">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7</w:t>
            </w:r>
          </w:p>
        </w:tc>
        <w:tc>
          <w:tcPr>
            <w:tcW w:w="1251" w:type="dxa"/>
            <w:noWrap w:val="0"/>
            <w:vAlign w:val="center"/>
          </w:tcPr>
          <w:p w14:paraId="02E6456E">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承压水</w:t>
            </w:r>
          </w:p>
        </w:tc>
        <w:tc>
          <w:tcPr>
            <w:tcW w:w="1200" w:type="dxa"/>
            <w:noWrap w:val="0"/>
            <w:vAlign w:val="center"/>
          </w:tcPr>
          <w:p w14:paraId="49E8C105">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孔隙水</w:t>
            </w:r>
          </w:p>
        </w:tc>
        <w:tc>
          <w:tcPr>
            <w:tcW w:w="1020" w:type="dxa"/>
            <w:noWrap w:val="0"/>
            <w:vAlign w:val="center"/>
          </w:tcPr>
          <w:p w14:paraId="6A6993AF">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180</w:t>
            </w:r>
          </w:p>
        </w:tc>
      </w:tr>
      <w:tr w14:paraId="29F7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26" w:type="dxa"/>
            <w:noWrap w:val="0"/>
            <w:vAlign w:val="center"/>
          </w:tcPr>
          <w:p w14:paraId="67F15862">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常兴镇水厂</w:t>
            </w:r>
          </w:p>
        </w:tc>
        <w:tc>
          <w:tcPr>
            <w:tcW w:w="1005" w:type="dxa"/>
            <w:noWrap w:val="0"/>
            <w:vAlign w:val="center"/>
          </w:tcPr>
          <w:p w14:paraId="3426D2A7">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地下水</w:t>
            </w:r>
          </w:p>
        </w:tc>
        <w:tc>
          <w:tcPr>
            <w:tcW w:w="848" w:type="dxa"/>
            <w:noWrap w:val="0"/>
            <w:vAlign w:val="center"/>
          </w:tcPr>
          <w:p w14:paraId="20FB7110">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在用</w:t>
            </w:r>
          </w:p>
        </w:tc>
        <w:tc>
          <w:tcPr>
            <w:tcW w:w="751" w:type="dxa"/>
            <w:noWrap w:val="0"/>
            <w:vAlign w:val="center"/>
          </w:tcPr>
          <w:p w14:paraId="5579D0B3">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眉县</w:t>
            </w:r>
          </w:p>
        </w:tc>
        <w:tc>
          <w:tcPr>
            <w:tcW w:w="696" w:type="dxa"/>
            <w:noWrap w:val="0"/>
            <w:vAlign w:val="center"/>
          </w:tcPr>
          <w:p w14:paraId="2DA39930">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渭河</w:t>
            </w:r>
          </w:p>
        </w:tc>
        <w:tc>
          <w:tcPr>
            <w:tcW w:w="955" w:type="dxa"/>
            <w:noWrap w:val="0"/>
            <w:vAlign w:val="center"/>
          </w:tcPr>
          <w:p w14:paraId="72E57CE6">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常兴镇</w:t>
            </w:r>
          </w:p>
        </w:tc>
        <w:tc>
          <w:tcPr>
            <w:tcW w:w="1190" w:type="dxa"/>
            <w:noWrap w:val="0"/>
            <w:vAlign w:val="center"/>
          </w:tcPr>
          <w:p w14:paraId="280B5C19">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0.58</w:t>
            </w:r>
          </w:p>
        </w:tc>
        <w:tc>
          <w:tcPr>
            <w:tcW w:w="1395" w:type="dxa"/>
            <w:noWrap w:val="0"/>
            <w:vAlign w:val="center"/>
          </w:tcPr>
          <w:p w14:paraId="77C39540">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18.3</w:t>
            </w:r>
          </w:p>
        </w:tc>
        <w:tc>
          <w:tcPr>
            <w:tcW w:w="1110" w:type="dxa"/>
            <w:noWrap w:val="0"/>
            <w:vAlign w:val="center"/>
          </w:tcPr>
          <w:p w14:paraId="46807FE9">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3</w:t>
            </w:r>
          </w:p>
        </w:tc>
        <w:tc>
          <w:tcPr>
            <w:tcW w:w="1251" w:type="dxa"/>
            <w:noWrap w:val="0"/>
            <w:vAlign w:val="center"/>
          </w:tcPr>
          <w:p w14:paraId="0783179B">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承压水</w:t>
            </w:r>
          </w:p>
        </w:tc>
        <w:tc>
          <w:tcPr>
            <w:tcW w:w="1200" w:type="dxa"/>
            <w:noWrap w:val="0"/>
            <w:vAlign w:val="center"/>
          </w:tcPr>
          <w:p w14:paraId="334DDFCC">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孔隙水</w:t>
            </w:r>
          </w:p>
        </w:tc>
        <w:tc>
          <w:tcPr>
            <w:tcW w:w="1020" w:type="dxa"/>
            <w:noWrap w:val="0"/>
            <w:vAlign w:val="center"/>
          </w:tcPr>
          <w:p w14:paraId="63B5B127">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130</w:t>
            </w:r>
          </w:p>
        </w:tc>
      </w:tr>
      <w:tr w14:paraId="158B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26" w:type="dxa"/>
            <w:noWrap w:val="0"/>
            <w:vAlign w:val="center"/>
          </w:tcPr>
          <w:p w14:paraId="52829659">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横渠镇水厂</w:t>
            </w:r>
          </w:p>
        </w:tc>
        <w:tc>
          <w:tcPr>
            <w:tcW w:w="1005" w:type="dxa"/>
            <w:noWrap w:val="0"/>
            <w:vAlign w:val="center"/>
          </w:tcPr>
          <w:p w14:paraId="37943883">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地下水</w:t>
            </w:r>
          </w:p>
        </w:tc>
        <w:tc>
          <w:tcPr>
            <w:tcW w:w="848" w:type="dxa"/>
            <w:noWrap w:val="0"/>
            <w:vAlign w:val="center"/>
          </w:tcPr>
          <w:p w14:paraId="4C6785B2">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在用</w:t>
            </w:r>
          </w:p>
        </w:tc>
        <w:tc>
          <w:tcPr>
            <w:tcW w:w="751" w:type="dxa"/>
            <w:noWrap w:val="0"/>
            <w:vAlign w:val="center"/>
          </w:tcPr>
          <w:p w14:paraId="10FBF286">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眉县</w:t>
            </w:r>
          </w:p>
        </w:tc>
        <w:tc>
          <w:tcPr>
            <w:tcW w:w="696" w:type="dxa"/>
            <w:noWrap w:val="0"/>
            <w:vAlign w:val="center"/>
          </w:tcPr>
          <w:p w14:paraId="4264300A">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渭河</w:t>
            </w:r>
          </w:p>
        </w:tc>
        <w:tc>
          <w:tcPr>
            <w:tcW w:w="955" w:type="dxa"/>
            <w:noWrap w:val="0"/>
            <w:vAlign w:val="center"/>
          </w:tcPr>
          <w:p w14:paraId="3F0EFFE1">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横渠镇</w:t>
            </w:r>
          </w:p>
        </w:tc>
        <w:tc>
          <w:tcPr>
            <w:tcW w:w="1190" w:type="dxa"/>
            <w:noWrap w:val="0"/>
            <w:vAlign w:val="center"/>
          </w:tcPr>
          <w:p w14:paraId="3CE0F706">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0.19</w:t>
            </w:r>
          </w:p>
        </w:tc>
        <w:tc>
          <w:tcPr>
            <w:tcW w:w="1395" w:type="dxa"/>
            <w:noWrap w:val="0"/>
            <w:vAlign w:val="center"/>
          </w:tcPr>
          <w:p w14:paraId="617812F4">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9.1</w:t>
            </w:r>
          </w:p>
        </w:tc>
        <w:tc>
          <w:tcPr>
            <w:tcW w:w="1110" w:type="dxa"/>
            <w:noWrap w:val="0"/>
            <w:vAlign w:val="center"/>
          </w:tcPr>
          <w:p w14:paraId="697210E1">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6</w:t>
            </w:r>
          </w:p>
        </w:tc>
        <w:tc>
          <w:tcPr>
            <w:tcW w:w="1251" w:type="dxa"/>
            <w:noWrap w:val="0"/>
            <w:vAlign w:val="center"/>
          </w:tcPr>
          <w:p w14:paraId="3E2F40F4">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承压水</w:t>
            </w:r>
          </w:p>
        </w:tc>
        <w:tc>
          <w:tcPr>
            <w:tcW w:w="1200" w:type="dxa"/>
            <w:noWrap w:val="0"/>
            <w:vAlign w:val="center"/>
          </w:tcPr>
          <w:p w14:paraId="71C5F634">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孔隙水</w:t>
            </w:r>
          </w:p>
        </w:tc>
        <w:tc>
          <w:tcPr>
            <w:tcW w:w="1020" w:type="dxa"/>
            <w:noWrap w:val="0"/>
            <w:vAlign w:val="center"/>
          </w:tcPr>
          <w:p w14:paraId="0B708BD8">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130</w:t>
            </w:r>
          </w:p>
        </w:tc>
      </w:tr>
      <w:tr w14:paraId="25F4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26" w:type="dxa"/>
            <w:noWrap w:val="0"/>
            <w:vAlign w:val="center"/>
          </w:tcPr>
          <w:p w14:paraId="282DC271">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齐镇水厂地下水井</w:t>
            </w:r>
          </w:p>
        </w:tc>
        <w:tc>
          <w:tcPr>
            <w:tcW w:w="1005" w:type="dxa"/>
            <w:noWrap w:val="0"/>
            <w:vAlign w:val="center"/>
          </w:tcPr>
          <w:p w14:paraId="74D0D050">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地下水</w:t>
            </w:r>
          </w:p>
        </w:tc>
        <w:tc>
          <w:tcPr>
            <w:tcW w:w="848" w:type="dxa"/>
            <w:noWrap w:val="0"/>
            <w:vAlign w:val="center"/>
          </w:tcPr>
          <w:p w14:paraId="00CF4D2C">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在用</w:t>
            </w:r>
          </w:p>
        </w:tc>
        <w:tc>
          <w:tcPr>
            <w:tcW w:w="751" w:type="dxa"/>
            <w:noWrap w:val="0"/>
            <w:vAlign w:val="center"/>
          </w:tcPr>
          <w:p w14:paraId="50EF3FF8">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眉县</w:t>
            </w:r>
          </w:p>
        </w:tc>
        <w:tc>
          <w:tcPr>
            <w:tcW w:w="696" w:type="dxa"/>
            <w:noWrap w:val="0"/>
            <w:vAlign w:val="center"/>
          </w:tcPr>
          <w:p w14:paraId="2C89D3F7">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渭河</w:t>
            </w:r>
          </w:p>
        </w:tc>
        <w:tc>
          <w:tcPr>
            <w:tcW w:w="955" w:type="dxa"/>
            <w:noWrap w:val="0"/>
            <w:vAlign w:val="center"/>
          </w:tcPr>
          <w:p w14:paraId="07687745">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齐镇</w:t>
            </w:r>
          </w:p>
        </w:tc>
        <w:tc>
          <w:tcPr>
            <w:tcW w:w="1190" w:type="dxa"/>
            <w:noWrap w:val="0"/>
            <w:vAlign w:val="center"/>
          </w:tcPr>
          <w:p w14:paraId="0E59F943">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0.63</w:t>
            </w:r>
          </w:p>
        </w:tc>
        <w:tc>
          <w:tcPr>
            <w:tcW w:w="1395" w:type="dxa"/>
            <w:noWrap w:val="0"/>
            <w:vAlign w:val="center"/>
          </w:tcPr>
          <w:p w14:paraId="4949D3D5">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14.6</w:t>
            </w:r>
          </w:p>
        </w:tc>
        <w:tc>
          <w:tcPr>
            <w:tcW w:w="1110" w:type="dxa"/>
            <w:noWrap w:val="0"/>
            <w:vAlign w:val="center"/>
          </w:tcPr>
          <w:p w14:paraId="7030930F">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8</w:t>
            </w:r>
          </w:p>
        </w:tc>
        <w:tc>
          <w:tcPr>
            <w:tcW w:w="1251" w:type="dxa"/>
            <w:noWrap w:val="0"/>
            <w:vAlign w:val="center"/>
          </w:tcPr>
          <w:p w14:paraId="3D0E3F9B">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承压水</w:t>
            </w:r>
          </w:p>
        </w:tc>
        <w:tc>
          <w:tcPr>
            <w:tcW w:w="1200" w:type="dxa"/>
            <w:noWrap w:val="0"/>
            <w:vAlign w:val="center"/>
          </w:tcPr>
          <w:p w14:paraId="7630B202">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孔隙水</w:t>
            </w:r>
          </w:p>
        </w:tc>
        <w:tc>
          <w:tcPr>
            <w:tcW w:w="1020" w:type="dxa"/>
            <w:noWrap w:val="0"/>
            <w:vAlign w:val="center"/>
          </w:tcPr>
          <w:p w14:paraId="32AA9A30">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120</w:t>
            </w:r>
          </w:p>
        </w:tc>
      </w:tr>
    </w:tbl>
    <w:tbl>
      <w:tblPr>
        <w:tblStyle w:val="12"/>
        <w:tblpPr w:leftFromText="180" w:rightFromText="180" w:vertAnchor="text" w:horzAnchor="page" w:tblpX="1873" w:tblpY="99"/>
        <w:tblOverlap w:val="never"/>
        <w:tblW w:w="13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885"/>
        <w:gridCol w:w="947"/>
        <w:gridCol w:w="1665"/>
        <w:gridCol w:w="1695"/>
        <w:gridCol w:w="2550"/>
        <w:gridCol w:w="1590"/>
        <w:gridCol w:w="1734"/>
      </w:tblGrid>
      <w:tr w14:paraId="477BC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42" w:type="dxa"/>
            <w:vMerge w:val="restart"/>
            <w:tcBorders>
              <w:right w:val="single" w:color="auto" w:sz="4" w:space="0"/>
            </w:tcBorders>
            <w:noWrap w:val="0"/>
            <w:vAlign w:val="center"/>
          </w:tcPr>
          <w:p w14:paraId="2CCB09EF">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乡镇</w:t>
            </w:r>
          </w:p>
        </w:tc>
        <w:tc>
          <w:tcPr>
            <w:tcW w:w="1885" w:type="dxa"/>
            <w:vMerge w:val="restart"/>
            <w:tcBorders>
              <w:left w:val="single" w:color="auto" w:sz="4" w:space="0"/>
            </w:tcBorders>
            <w:noWrap w:val="0"/>
            <w:vAlign w:val="center"/>
          </w:tcPr>
          <w:p w14:paraId="493F154E">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水源地名称</w:t>
            </w:r>
          </w:p>
        </w:tc>
        <w:tc>
          <w:tcPr>
            <w:tcW w:w="947" w:type="dxa"/>
            <w:vMerge w:val="restart"/>
            <w:noWrap w:val="0"/>
            <w:vAlign w:val="center"/>
          </w:tcPr>
          <w:p w14:paraId="429931B5">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类型</w:t>
            </w:r>
          </w:p>
        </w:tc>
        <w:tc>
          <w:tcPr>
            <w:tcW w:w="1665" w:type="dxa"/>
            <w:vMerge w:val="restart"/>
            <w:noWrap w:val="0"/>
            <w:vAlign w:val="center"/>
          </w:tcPr>
          <w:p w14:paraId="6C49B8A8">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河流名称</w:t>
            </w:r>
          </w:p>
        </w:tc>
        <w:tc>
          <w:tcPr>
            <w:tcW w:w="1695" w:type="dxa"/>
            <w:vMerge w:val="restart"/>
            <w:noWrap w:val="0"/>
            <w:vAlign w:val="center"/>
          </w:tcPr>
          <w:p w14:paraId="61498D50">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径流面积km2</w:t>
            </w:r>
          </w:p>
        </w:tc>
        <w:tc>
          <w:tcPr>
            <w:tcW w:w="2550" w:type="dxa"/>
            <w:vMerge w:val="restart"/>
            <w:noWrap w:val="0"/>
            <w:vAlign w:val="center"/>
          </w:tcPr>
          <w:p w14:paraId="1FD05452">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多年平均径流量万m3</w:t>
            </w:r>
          </w:p>
        </w:tc>
        <w:tc>
          <w:tcPr>
            <w:tcW w:w="3324" w:type="dxa"/>
            <w:gridSpan w:val="2"/>
            <w:tcBorders>
              <w:left w:val="single" w:color="auto" w:sz="4" w:space="0"/>
              <w:bottom w:val="single" w:color="auto" w:sz="4" w:space="0"/>
            </w:tcBorders>
            <w:noWrap w:val="0"/>
            <w:vAlign w:val="center"/>
          </w:tcPr>
          <w:p w14:paraId="01D43E96">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取水情况</w:t>
            </w:r>
          </w:p>
        </w:tc>
      </w:tr>
      <w:tr w14:paraId="1FF40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42" w:type="dxa"/>
            <w:vMerge w:val="continue"/>
            <w:tcBorders>
              <w:right w:val="single" w:color="auto" w:sz="4" w:space="0"/>
            </w:tcBorders>
            <w:noWrap w:val="0"/>
            <w:vAlign w:val="center"/>
          </w:tcPr>
          <w:p w14:paraId="1EC95003">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p>
        </w:tc>
        <w:tc>
          <w:tcPr>
            <w:tcW w:w="1885" w:type="dxa"/>
            <w:vMerge w:val="continue"/>
            <w:tcBorders>
              <w:left w:val="single" w:color="auto" w:sz="4" w:space="0"/>
            </w:tcBorders>
            <w:noWrap w:val="0"/>
            <w:vAlign w:val="center"/>
          </w:tcPr>
          <w:p w14:paraId="2282FDC0">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p>
        </w:tc>
        <w:tc>
          <w:tcPr>
            <w:tcW w:w="947" w:type="dxa"/>
            <w:vMerge w:val="continue"/>
            <w:noWrap w:val="0"/>
            <w:vAlign w:val="center"/>
          </w:tcPr>
          <w:p w14:paraId="31A9268B">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p>
        </w:tc>
        <w:tc>
          <w:tcPr>
            <w:tcW w:w="1665" w:type="dxa"/>
            <w:vMerge w:val="continue"/>
            <w:noWrap w:val="0"/>
            <w:vAlign w:val="center"/>
          </w:tcPr>
          <w:p w14:paraId="3C272711">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p>
        </w:tc>
        <w:tc>
          <w:tcPr>
            <w:tcW w:w="1695" w:type="dxa"/>
            <w:vMerge w:val="continue"/>
            <w:noWrap w:val="0"/>
            <w:vAlign w:val="center"/>
          </w:tcPr>
          <w:p w14:paraId="592DE1A1">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p>
        </w:tc>
        <w:tc>
          <w:tcPr>
            <w:tcW w:w="2550" w:type="dxa"/>
            <w:vMerge w:val="continue"/>
            <w:noWrap w:val="0"/>
            <w:vAlign w:val="center"/>
          </w:tcPr>
          <w:p w14:paraId="2B9A7CDF">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p>
        </w:tc>
        <w:tc>
          <w:tcPr>
            <w:tcW w:w="1590" w:type="dxa"/>
            <w:tcBorders>
              <w:top w:val="single" w:color="auto" w:sz="4" w:space="0"/>
              <w:left w:val="single" w:color="auto" w:sz="4" w:space="0"/>
              <w:right w:val="single" w:color="auto" w:sz="4" w:space="0"/>
            </w:tcBorders>
            <w:noWrap w:val="0"/>
            <w:vAlign w:val="center"/>
          </w:tcPr>
          <w:p w14:paraId="2B103D0E">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取水量(m</w:t>
            </w:r>
            <w:r>
              <w:rPr>
                <w:rFonts w:hint="default" w:ascii="Times New Roman" w:hAnsi="Times New Roman" w:eastAsia="宋体" w:cs="Times New Roman"/>
                <w:b/>
                <w:bCs w:val="0"/>
                <w:color w:val="000000" w:themeColor="text1"/>
                <w:sz w:val="18"/>
                <w:szCs w:val="18"/>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18"/>
                <w:szCs w:val="18"/>
                <w14:textFill>
                  <w14:solidFill>
                    <w14:schemeClr w14:val="tx1"/>
                  </w14:solidFill>
                </w14:textFill>
              </w:rPr>
              <w:t>/d)</w:t>
            </w:r>
          </w:p>
        </w:tc>
        <w:tc>
          <w:tcPr>
            <w:tcW w:w="1734" w:type="dxa"/>
            <w:tcBorders>
              <w:top w:val="single" w:color="auto" w:sz="4" w:space="0"/>
              <w:left w:val="single" w:color="auto" w:sz="4" w:space="0"/>
            </w:tcBorders>
            <w:noWrap w:val="0"/>
            <w:vAlign w:val="center"/>
          </w:tcPr>
          <w:p w14:paraId="5ED876ED">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取水方式</w:t>
            </w:r>
          </w:p>
        </w:tc>
      </w:tr>
      <w:tr w14:paraId="3FAD7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42" w:type="dxa"/>
            <w:vMerge w:val="restart"/>
            <w:tcBorders>
              <w:right w:val="single" w:color="auto" w:sz="4" w:space="0"/>
            </w:tcBorders>
            <w:noWrap w:val="0"/>
            <w:vAlign w:val="center"/>
          </w:tcPr>
          <w:p w14:paraId="5333D5B9">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汤峪镇</w:t>
            </w:r>
          </w:p>
        </w:tc>
        <w:tc>
          <w:tcPr>
            <w:tcW w:w="1885" w:type="dxa"/>
            <w:tcBorders>
              <w:left w:val="single" w:color="auto" w:sz="4" w:space="0"/>
            </w:tcBorders>
            <w:noWrap w:val="0"/>
            <w:vAlign w:val="center"/>
          </w:tcPr>
          <w:p w14:paraId="188F9CCA">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香山水厂</w:t>
            </w:r>
          </w:p>
        </w:tc>
        <w:tc>
          <w:tcPr>
            <w:tcW w:w="947" w:type="dxa"/>
            <w:noWrap w:val="0"/>
            <w:vAlign w:val="center"/>
          </w:tcPr>
          <w:p w14:paraId="658E6B88">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河流</w:t>
            </w:r>
          </w:p>
        </w:tc>
        <w:tc>
          <w:tcPr>
            <w:tcW w:w="1665" w:type="dxa"/>
            <w:noWrap w:val="0"/>
            <w:vAlign w:val="center"/>
          </w:tcPr>
          <w:p w14:paraId="431A3C49">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香山河</w:t>
            </w:r>
          </w:p>
        </w:tc>
        <w:tc>
          <w:tcPr>
            <w:tcW w:w="1695" w:type="dxa"/>
            <w:noWrap w:val="0"/>
            <w:vAlign w:val="center"/>
          </w:tcPr>
          <w:p w14:paraId="64C4E2D0">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8.67</w:t>
            </w:r>
          </w:p>
        </w:tc>
        <w:tc>
          <w:tcPr>
            <w:tcW w:w="2550" w:type="dxa"/>
            <w:noWrap w:val="0"/>
            <w:vAlign w:val="center"/>
          </w:tcPr>
          <w:p w14:paraId="27DD3E43">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436.3</w:t>
            </w:r>
          </w:p>
        </w:tc>
        <w:tc>
          <w:tcPr>
            <w:tcW w:w="1590" w:type="dxa"/>
            <w:vMerge w:val="restart"/>
            <w:tcBorders>
              <w:left w:val="single" w:color="auto" w:sz="4" w:space="0"/>
              <w:right w:val="single" w:color="auto" w:sz="4" w:space="0"/>
            </w:tcBorders>
            <w:noWrap w:val="0"/>
            <w:vAlign w:val="center"/>
          </w:tcPr>
          <w:p w14:paraId="4AF7385C">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374.82</w:t>
            </w:r>
          </w:p>
        </w:tc>
        <w:tc>
          <w:tcPr>
            <w:tcW w:w="1734" w:type="dxa"/>
            <w:tcBorders>
              <w:left w:val="single" w:color="auto" w:sz="4" w:space="0"/>
            </w:tcBorders>
            <w:noWrap w:val="0"/>
            <w:vAlign w:val="center"/>
          </w:tcPr>
          <w:p w14:paraId="0C9ACFAF">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拦水坝</w:t>
            </w:r>
          </w:p>
        </w:tc>
      </w:tr>
      <w:tr w14:paraId="3F6B1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42" w:type="dxa"/>
            <w:vMerge w:val="continue"/>
            <w:tcBorders>
              <w:right w:val="single" w:color="auto" w:sz="4" w:space="0"/>
            </w:tcBorders>
            <w:noWrap w:val="0"/>
            <w:vAlign w:val="center"/>
          </w:tcPr>
          <w:p w14:paraId="0A6CFC17">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p>
        </w:tc>
        <w:tc>
          <w:tcPr>
            <w:tcW w:w="1885" w:type="dxa"/>
            <w:tcBorders>
              <w:left w:val="single" w:color="auto" w:sz="4" w:space="0"/>
            </w:tcBorders>
            <w:noWrap w:val="0"/>
            <w:vAlign w:val="center"/>
          </w:tcPr>
          <w:p w14:paraId="031E3563">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远门水厂</w:t>
            </w:r>
          </w:p>
        </w:tc>
        <w:tc>
          <w:tcPr>
            <w:tcW w:w="947" w:type="dxa"/>
            <w:noWrap w:val="0"/>
            <w:vAlign w:val="center"/>
          </w:tcPr>
          <w:p w14:paraId="22683D05">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河流</w:t>
            </w:r>
          </w:p>
        </w:tc>
        <w:tc>
          <w:tcPr>
            <w:tcW w:w="1665" w:type="dxa"/>
            <w:noWrap w:val="0"/>
            <w:vAlign w:val="center"/>
          </w:tcPr>
          <w:p w14:paraId="10C9AD54">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远门河</w:t>
            </w:r>
          </w:p>
        </w:tc>
        <w:tc>
          <w:tcPr>
            <w:tcW w:w="1695" w:type="dxa"/>
            <w:noWrap w:val="0"/>
            <w:vAlign w:val="center"/>
          </w:tcPr>
          <w:p w14:paraId="66298219">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17.61</w:t>
            </w:r>
          </w:p>
        </w:tc>
        <w:tc>
          <w:tcPr>
            <w:tcW w:w="2550" w:type="dxa"/>
            <w:noWrap w:val="0"/>
            <w:vAlign w:val="center"/>
          </w:tcPr>
          <w:p w14:paraId="53296369">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887</w:t>
            </w:r>
          </w:p>
        </w:tc>
        <w:tc>
          <w:tcPr>
            <w:tcW w:w="1590" w:type="dxa"/>
            <w:vMerge w:val="continue"/>
            <w:tcBorders>
              <w:left w:val="single" w:color="auto" w:sz="4" w:space="0"/>
              <w:right w:val="single" w:color="auto" w:sz="4" w:space="0"/>
            </w:tcBorders>
            <w:noWrap w:val="0"/>
            <w:vAlign w:val="center"/>
          </w:tcPr>
          <w:p w14:paraId="61F17687">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p>
        </w:tc>
        <w:tc>
          <w:tcPr>
            <w:tcW w:w="1734" w:type="dxa"/>
            <w:tcBorders>
              <w:left w:val="single" w:color="auto" w:sz="4" w:space="0"/>
            </w:tcBorders>
            <w:noWrap w:val="0"/>
            <w:vAlign w:val="center"/>
          </w:tcPr>
          <w:p w14:paraId="36EDEEB2">
            <w:pPr>
              <w:spacing w:line="360" w:lineRule="auto"/>
              <w:ind w:left="0" w:leftChars="0" w:firstLine="0" w:firstLineChars="0"/>
              <w:jc w:val="cente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 w:val="18"/>
                <w:szCs w:val="18"/>
                <w:vertAlign w:val="baseline"/>
                <w:lang w:val="en-US" w:eastAsia="zh-CN"/>
                <w14:textFill>
                  <w14:solidFill>
                    <w14:schemeClr w14:val="tx1"/>
                  </w14:solidFill>
                </w14:textFill>
              </w:rPr>
              <w:t>拦水坝</w:t>
            </w:r>
          </w:p>
        </w:tc>
      </w:tr>
    </w:tbl>
    <w:p w14:paraId="09C8592E">
      <w:pPr>
        <w:pStyle w:val="2"/>
        <w:keepNext w:val="0"/>
        <w:keepLines w:val="0"/>
        <w:pageBreakBefore w:val="0"/>
        <w:widowControl w:val="0"/>
        <w:kinsoku/>
        <w:wordWrap/>
        <w:overflowPunct/>
        <w:topLinePunct w:val="0"/>
        <w:autoSpaceDE/>
        <w:autoSpaceDN/>
        <w:bidi w:val="0"/>
        <w:adjustRightInd/>
        <w:snapToGrid/>
        <w:spacing w:after="0"/>
        <w:ind w:firstLine="56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表3-3饮用水源地饮用水水源地地理位置</w:t>
      </w:r>
    </w:p>
    <w:tbl>
      <w:tblPr>
        <w:tblStyle w:val="12"/>
        <w:tblW w:w="134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3"/>
        <w:gridCol w:w="1920"/>
        <w:gridCol w:w="2595"/>
        <w:gridCol w:w="1725"/>
        <w:gridCol w:w="2647"/>
        <w:gridCol w:w="1705"/>
        <w:gridCol w:w="1594"/>
      </w:tblGrid>
      <w:tr w14:paraId="3ACC4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3153" w:type="dxa"/>
            <w:gridSpan w:val="2"/>
            <w:vMerge w:val="restart"/>
            <w:tcBorders>
              <w:right w:val="single" w:color="auto" w:sz="4" w:space="0"/>
            </w:tcBorders>
            <w:noWrap w:val="0"/>
            <w:vAlign w:val="center"/>
          </w:tcPr>
          <w:p w14:paraId="79B8A484">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乡镇</w:t>
            </w:r>
          </w:p>
        </w:tc>
        <w:tc>
          <w:tcPr>
            <w:tcW w:w="2595" w:type="dxa"/>
            <w:vMerge w:val="restart"/>
            <w:tcBorders>
              <w:left w:val="single" w:color="auto" w:sz="4" w:space="0"/>
            </w:tcBorders>
            <w:noWrap w:val="0"/>
            <w:vAlign w:val="center"/>
          </w:tcPr>
          <w:p w14:paraId="63D4FC69">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水源地名称</w:t>
            </w:r>
          </w:p>
        </w:tc>
        <w:tc>
          <w:tcPr>
            <w:tcW w:w="1725" w:type="dxa"/>
            <w:vMerge w:val="restart"/>
            <w:noWrap w:val="0"/>
            <w:vAlign w:val="center"/>
          </w:tcPr>
          <w:p w14:paraId="4CEADC06">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类型</w:t>
            </w:r>
          </w:p>
        </w:tc>
        <w:tc>
          <w:tcPr>
            <w:tcW w:w="2647" w:type="dxa"/>
            <w:vMerge w:val="restart"/>
            <w:noWrap w:val="0"/>
            <w:vAlign w:val="center"/>
          </w:tcPr>
          <w:p w14:paraId="56360206">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地理位置</w:t>
            </w:r>
          </w:p>
        </w:tc>
        <w:tc>
          <w:tcPr>
            <w:tcW w:w="3299" w:type="dxa"/>
            <w:gridSpan w:val="2"/>
            <w:tcBorders>
              <w:bottom w:val="single" w:color="auto" w:sz="4" w:space="0"/>
            </w:tcBorders>
            <w:noWrap w:val="0"/>
            <w:vAlign w:val="center"/>
          </w:tcPr>
          <w:p w14:paraId="03271B1A">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地理坐标（取水口）</w:t>
            </w:r>
          </w:p>
        </w:tc>
      </w:tr>
      <w:tr w14:paraId="3B555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3153" w:type="dxa"/>
            <w:gridSpan w:val="2"/>
            <w:vMerge w:val="continue"/>
            <w:tcBorders>
              <w:right w:val="single" w:color="auto" w:sz="4" w:space="0"/>
            </w:tcBorders>
            <w:noWrap w:val="0"/>
            <w:vAlign w:val="center"/>
          </w:tcPr>
          <w:p w14:paraId="26925EBD">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p>
        </w:tc>
        <w:tc>
          <w:tcPr>
            <w:tcW w:w="2595" w:type="dxa"/>
            <w:vMerge w:val="continue"/>
            <w:tcBorders>
              <w:left w:val="single" w:color="auto" w:sz="4" w:space="0"/>
            </w:tcBorders>
            <w:noWrap w:val="0"/>
            <w:vAlign w:val="center"/>
          </w:tcPr>
          <w:p w14:paraId="76C45BA3">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p>
        </w:tc>
        <w:tc>
          <w:tcPr>
            <w:tcW w:w="1725" w:type="dxa"/>
            <w:vMerge w:val="continue"/>
            <w:noWrap w:val="0"/>
            <w:vAlign w:val="center"/>
          </w:tcPr>
          <w:p w14:paraId="61A70ABB">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p>
        </w:tc>
        <w:tc>
          <w:tcPr>
            <w:tcW w:w="2647" w:type="dxa"/>
            <w:vMerge w:val="continue"/>
            <w:noWrap w:val="0"/>
            <w:vAlign w:val="center"/>
          </w:tcPr>
          <w:p w14:paraId="179A43B6">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p>
        </w:tc>
        <w:tc>
          <w:tcPr>
            <w:tcW w:w="1705" w:type="dxa"/>
            <w:tcBorders>
              <w:top w:val="single" w:color="auto" w:sz="4" w:space="0"/>
            </w:tcBorders>
            <w:noWrap w:val="0"/>
            <w:vAlign w:val="center"/>
          </w:tcPr>
          <w:p w14:paraId="1EFFC500">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纬度</w:t>
            </w:r>
          </w:p>
        </w:tc>
        <w:tc>
          <w:tcPr>
            <w:tcW w:w="1594" w:type="dxa"/>
            <w:tcBorders>
              <w:top w:val="single" w:color="auto" w:sz="4" w:space="0"/>
            </w:tcBorders>
            <w:noWrap w:val="0"/>
            <w:vAlign w:val="center"/>
          </w:tcPr>
          <w:p w14:paraId="795E4496">
            <w:pPr>
              <w:spacing w:line="360" w:lineRule="auto"/>
              <w:ind w:left="0" w:leftChars="0" w:firstLine="0" w:firstLineChars="0"/>
              <w:jc w:val="center"/>
              <w:rPr>
                <w:rFonts w:hint="default" w:ascii="Times New Roman" w:hAnsi="Times New Roman" w:eastAsia="宋体" w:cs="Times New Roman"/>
                <w:b/>
                <w:bCs w:val="0"/>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经度</w:t>
            </w:r>
          </w:p>
        </w:tc>
      </w:tr>
      <w:tr w14:paraId="697E4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33" w:type="dxa"/>
            <w:vMerge w:val="restart"/>
            <w:tcBorders>
              <w:right w:val="single" w:color="auto" w:sz="4" w:space="0"/>
            </w:tcBorders>
            <w:noWrap w:val="0"/>
            <w:vAlign w:val="center"/>
          </w:tcPr>
          <w:p w14:paraId="5FE4BB4A">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眉县</w:t>
            </w:r>
          </w:p>
        </w:tc>
        <w:tc>
          <w:tcPr>
            <w:tcW w:w="1920" w:type="dxa"/>
            <w:vMerge w:val="restart"/>
            <w:tcBorders>
              <w:right w:val="single" w:color="auto" w:sz="4" w:space="0"/>
            </w:tcBorders>
            <w:noWrap w:val="0"/>
            <w:vAlign w:val="center"/>
          </w:tcPr>
          <w:p w14:paraId="1954484A">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槐芽镇</w:t>
            </w:r>
          </w:p>
        </w:tc>
        <w:tc>
          <w:tcPr>
            <w:tcW w:w="2595" w:type="dxa"/>
            <w:vMerge w:val="restart"/>
            <w:tcBorders>
              <w:left w:val="single" w:color="auto" w:sz="4" w:space="0"/>
            </w:tcBorders>
            <w:noWrap w:val="0"/>
            <w:vAlign w:val="center"/>
          </w:tcPr>
          <w:p w14:paraId="6ABBDA38">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益民水厂</w:t>
            </w:r>
          </w:p>
        </w:tc>
        <w:tc>
          <w:tcPr>
            <w:tcW w:w="1725" w:type="dxa"/>
            <w:vMerge w:val="restart"/>
            <w:noWrap w:val="0"/>
            <w:vAlign w:val="center"/>
          </w:tcPr>
          <w:p w14:paraId="28AC6503">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地下水</w:t>
            </w:r>
          </w:p>
        </w:tc>
        <w:tc>
          <w:tcPr>
            <w:tcW w:w="2647" w:type="dxa"/>
            <w:noWrap w:val="0"/>
            <w:vAlign w:val="center"/>
          </w:tcPr>
          <w:p w14:paraId="5283D164">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槐芽镇</w:t>
            </w:r>
          </w:p>
        </w:tc>
        <w:tc>
          <w:tcPr>
            <w:tcW w:w="1705" w:type="dxa"/>
            <w:noWrap w:val="0"/>
            <w:vAlign w:val="center"/>
          </w:tcPr>
          <w:p w14:paraId="32A40883">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34.199003</w:t>
            </w:r>
          </w:p>
        </w:tc>
        <w:tc>
          <w:tcPr>
            <w:tcW w:w="1594" w:type="dxa"/>
            <w:noWrap w:val="0"/>
            <w:vAlign w:val="center"/>
          </w:tcPr>
          <w:p w14:paraId="107C90CE">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107.871603</w:t>
            </w:r>
          </w:p>
        </w:tc>
      </w:tr>
      <w:tr w14:paraId="5B139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33" w:type="dxa"/>
            <w:vMerge w:val="continue"/>
            <w:tcBorders>
              <w:right w:val="single" w:color="auto" w:sz="4" w:space="0"/>
            </w:tcBorders>
            <w:noWrap w:val="0"/>
            <w:vAlign w:val="center"/>
          </w:tcPr>
          <w:p w14:paraId="4FED312D">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920" w:type="dxa"/>
            <w:vMerge w:val="continue"/>
            <w:tcBorders>
              <w:right w:val="single" w:color="auto" w:sz="4" w:space="0"/>
            </w:tcBorders>
            <w:noWrap w:val="0"/>
            <w:vAlign w:val="center"/>
          </w:tcPr>
          <w:p w14:paraId="1E6E78C1">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2595" w:type="dxa"/>
            <w:vMerge w:val="continue"/>
            <w:tcBorders>
              <w:left w:val="single" w:color="auto" w:sz="4" w:space="0"/>
            </w:tcBorders>
            <w:noWrap w:val="0"/>
            <w:vAlign w:val="center"/>
          </w:tcPr>
          <w:p w14:paraId="08147A8F">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725" w:type="dxa"/>
            <w:vMerge w:val="continue"/>
            <w:noWrap w:val="0"/>
            <w:vAlign w:val="center"/>
          </w:tcPr>
          <w:p w14:paraId="477B2A5E">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2647" w:type="dxa"/>
            <w:noWrap w:val="0"/>
            <w:vAlign w:val="center"/>
          </w:tcPr>
          <w:p w14:paraId="181E4369">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槐芽镇</w:t>
            </w:r>
          </w:p>
        </w:tc>
        <w:tc>
          <w:tcPr>
            <w:tcW w:w="1705" w:type="dxa"/>
            <w:noWrap w:val="0"/>
            <w:vAlign w:val="center"/>
          </w:tcPr>
          <w:p w14:paraId="535FD10A">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34.200193</w:t>
            </w:r>
          </w:p>
        </w:tc>
        <w:tc>
          <w:tcPr>
            <w:tcW w:w="1594" w:type="dxa"/>
            <w:noWrap w:val="0"/>
            <w:vAlign w:val="center"/>
          </w:tcPr>
          <w:p w14:paraId="6465DD5D">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107872535</w:t>
            </w:r>
          </w:p>
        </w:tc>
      </w:tr>
      <w:tr w14:paraId="2BE33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33" w:type="dxa"/>
            <w:vMerge w:val="continue"/>
            <w:tcBorders>
              <w:right w:val="single" w:color="auto" w:sz="4" w:space="0"/>
            </w:tcBorders>
            <w:noWrap w:val="0"/>
            <w:vAlign w:val="center"/>
          </w:tcPr>
          <w:p w14:paraId="54988054">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920" w:type="dxa"/>
            <w:tcBorders>
              <w:right w:val="single" w:color="auto" w:sz="4" w:space="0"/>
            </w:tcBorders>
            <w:noWrap w:val="0"/>
            <w:vAlign w:val="center"/>
          </w:tcPr>
          <w:p w14:paraId="3AF61E33">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金渠镇</w:t>
            </w:r>
          </w:p>
        </w:tc>
        <w:tc>
          <w:tcPr>
            <w:tcW w:w="2595" w:type="dxa"/>
            <w:tcBorders>
              <w:left w:val="single" w:color="auto" w:sz="4" w:space="0"/>
            </w:tcBorders>
            <w:noWrap w:val="0"/>
            <w:vAlign w:val="center"/>
          </w:tcPr>
          <w:p w14:paraId="0468F54A">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金渠镇供水工程</w:t>
            </w:r>
          </w:p>
        </w:tc>
        <w:tc>
          <w:tcPr>
            <w:tcW w:w="1725" w:type="dxa"/>
            <w:noWrap w:val="0"/>
            <w:vAlign w:val="center"/>
          </w:tcPr>
          <w:p w14:paraId="5B5AB8D8">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地下水</w:t>
            </w:r>
          </w:p>
        </w:tc>
        <w:tc>
          <w:tcPr>
            <w:tcW w:w="2647" w:type="dxa"/>
            <w:noWrap w:val="0"/>
            <w:vAlign w:val="center"/>
          </w:tcPr>
          <w:p w14:paraId="3CBB2EE9">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金渠镇</w:t>
            </w:r>
          </w:p>
        </w:tc>
        <w:tc>
          <w:tcPr>
            <w:tcW w:w="1705" w:type="dxa"/>
            <w:noWrap w:val="0"/>
            <w:vAlign w:val="center"/>
          </w:tcPr>
          <w:p w14:paraId="679345D2">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34.211249</w:t>
            </w:r>
          </w:p>
        </w:tc>
        <w:tc>
          <w:tcPr>
            <w:tcW w:w="1594" w:type="dxa"/>
            <w:noWrap w:val="0"/>
            <w:vAlign w:val="center"/>
          </w:tcPr>
          <w:p w14:paraId="1A4BAA1A">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107.774778</w:t>
            </w:r>
          </w:p>
        </w:tc>
      </w:tr>
      <w:tr w14:paraId="1F236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33" w:type="dxa"/>
            <w:vMerge w:val="continue"/>
            <w:tcBorders>
              <w:right w:val="single" w:color="auto" w:sz="4" w:space="0"/>
            </w:tcBorders>
            <w:noWrap w:val="0"/>
            <w:vAlign w:val="center"/>
          </w:tcPr>
          <w:p w14:paraId="24CA63AC">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920" w:type="dxa"/>
            <w:tcBorders>
              <w:right w:val="single" w:color="auto" w:sz="4" w:space="0"/>
            </w:tcBorders>
            <w:noWrap w:val="0"/>
            <w:vAlign w:val="center"/>
          </w:tcPr>
          <w:p w14:paraId="260B0A53">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营头镇</w:t>
            </w:r>
          </w:p>
        </w:tc>
        <w:tc>
          <w:tcPr>
            <w:tcW w:w="2595" w:type="dxa"/>
            <w:tcBorders>
              <w:left w:val="single" w:color="auto" w:sz="4" w:space="0"/>
            </w:tcBorders>
            <w:noWrap w:val="0"/>
            <w:vAlign w:val="center"/>
          </w:tcPr>
          <w:p w14:paraId="2573F111">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营头村1组供水工程</w:t>
            </w:r>
          </w:p>
        </w:tc>
        <w:tc>
          <w:tcPr>
            <w:tcW w:w="1725" w:type="dxa"/>
            <w:noWrap w:val="0"/>
            <w:vAlign w:val="center"/>
          </w:tcPr>
          <w:p w14:paraId="52BE74F3">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地下水</w:t>
            </w:r>
          </w:p>
        </w:tc>
        <w:tc>
          <w:tcPr>
            <w:tcW w:w="2647" w:type="dxa"/>
            <w:tcBorders>
              <w:top w:val="single" w:color="auto" w:sz="4" w:space="0"/>
            </w:tcBorders>
            <w:noWrap w:val="0"/>
            <w:vAlign w:val="center"/>
          </w:tcPr>
          <w:p w14:paraId="68134BF4">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河东村</w:t>
            </w:r>
            <w:r>
              <w:rPr>
                <w:rFonts w:hint="default" w:ascii="Times New Roman" w:hAnsi="Times New Roman" w:eastAsia="宋体" w:cs="Times New Roman"/>
                <w:b w:val="0"/>
                <w:bCs/>
                <w:color w:val="000000" w:themeColor="text1"/>
                <w:sz w:val="18"/>
                <w:szCs w:val="18"/>
                <w:lang w:eastAsia="zh-CN"/>
                <w14:textFill>
                  <w14:solidFill>
                    <w14:schemeClr w14:val="tx1"/>
                  </w14:solidFill>
                </w14:textFill>
              </w:rPr>
              <w:t>（营头村</w:t>
            </w:r>
            <w:r>
              <w:rPr>
                <w:rFonts w:hint="default" w:ascii="Times New Roman" w:hAnsi="Times New Roman" w:eastAsia="宋体" w:cs="Times New Roman"/>
                <w:b w:val="0"/>
                <w:bCs/>
                <w:color w:val="000000" w:themeColor="text1"/>
                <w:sz w:val="18"/>
                <w:szCs w:val="18"/>
                <w:lang w:val="en-US" w:eastAsia="zh-CN"/>
                <w14:textFill>
                  <w14:solidFill>
                    <w14:schemeClr w14:val="tx1"/>
                  </w14:solidFill>
                </w14:textFill>
              </w:rPr>
              <w:t>1组</w:t>
            </w:r>
            <w:r>
              <w:rPr>
                <w:rFonts w:hint="default" w:ascii="Times New Roman" w:hAnsi="Times New Roman" w:eastAsia="宋体" w:cs="Times New Roman"/>
                <w:b w:val="0"/>
                <w:bCs/>
                <w:color w:val="000000" w:themeColor="text1"/>
                <w:sz w:val="18"/>
                <w:szCs w:val="18"/>
                <w:lang w:eastAsia="zh-CN"/>
                <w14:textFill>
                  <w14:solidFill>
                    <w14:schemeClr w14:val="tx1"/>
                  </w14:solidFill>
                </w14:textFill>
              </w:rPr>
              <w:t>）</w:t>
            </w:r>
          </w:p>
        </w:tc>
        <w:tc>
          <w:tcPr>
            <w:tcW w:w="1705" w:type="dxa"/>
            <w:tcBorders>
              <w:top w:val="single" w:color="auto" w:sz="4" w:space="0"/>
            </w:tcBorders>
            <w:noWrap w:val="0"/>
            <w:vAlign w:val="center"/>
          </w:tcPr>
          <w:p w14:paraId="3FCD6C27">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34.152015</w:t>
            </w:r>
          </w:p>
        </w:tc>
        <w:tc>
          <w:tcPr>
            <w:tcW w:w="1594" w:type="dxa"/>
            <w:tcBorders>
              <w:top w:val="single" w:color="auto" w:sz="4" w:space="0"/>
            </w:tcBorders>
            <w:noWrap w:val="0"/>
            <w:vAlign w:val="center"/>
          </w:tcPr>
          <w:p w14:paraId="4F4E2373">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107.753099</w:t>
            </w:r>
          </w:p>
        </w:tc>
      </w:tr>
      <w:tr w14:paraId="642EB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33" w:type="dxa"/>
            <w:vMerge w:val="continue"/>
            <w:tcBorders>
              <w:right w:val="single" w:color="auto" w:sz="4" w:space="0"/>
            </w:tcBorders>
            <w:noWrap w:val="0"/>
            <w:vAlign w:val="center"/>
          </w:tcPr>
          <w:p w14:paraId="553C2629">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920" w:type="dxa"/>
            <w:vMerge w:val="restart"/>
            <w:tcBorders>
              <w:right w:val="single" w:color="auto" w:sz="4" w:space="0"/>
            </w:tcBorders>
            <w:noWrap w:val="0"/>
            <w:vAlign w:val="center"/>
          </w:tcPr>
          <w:p w14:paraId="31644F2A">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常兴镇</w:t>
            </w:r>
          </w:p>
        </w:tc>
        <w:tc>
          <w:tcPr>
            <w:tcW w:w="2595" w:type="dxa"/>
            <w:vMerge w:val="restart"/>
            <w:tcBorders>
              <w:left w:val="single" w:color="auto" w:sz="4" w:space="0"/>
            </w:tcBorders>
            <w:noWrap w:val="0"/>
            <w:vAlign w:val="center"/>
          </w:tcPr>
          <w:p w14:paraId="221513C3">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常兴村供水工程</w:t>
            </w:r>
          </w:p>
        </w:tc>
        <w:tc>
          <w:tcPr>
            <w:tcW w:w="1725" w:type="dxa"/>
            <w:vMerge w:val="restart"/>
            <w:noWrap w:val="0"/>
            <w:vAlign w:val="center"/>
          </w:tcPr>
          <w:p w14:paraId="4068FF90">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地下水</w:t>
            </w:r>
          </w:p>
        </w:tc>
        <w:tc>
          <w:tcPr>
            <w:tcW w:w="2647" w:type="dxa"/>
            <w:vMerge w:val="restart"/>
            <w:noWrap w:val="0"/>
            <w:vAlign w:val="center"/>
          </w:tcPr>
          <w:p w14:paraId="1D69DCBA">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下塬村</w:t>
            </w:r>
          </w:p>
        </w:tc>
        <w:tc>
          <w:tcPr>
            <w:tcW w:w="1705" w:type="dxa"/>
            <w:noWrap w:val="0"/>
            <w:vAlign w:val="center"/>
          </w:tcPr>
          <w:p w14:paraId="420BBDEB">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34.257111</w:t>
            </w:r>
          </w:p>
        </w:tc>
        <w:tc>
          <w:tcPr>
            <w:tcW w:w="1594" w:type="dxa"/>
            <w:noWrap w:val="0"/>
            <w:vAlign w:val="center"/>
          </w:tcPr>
          <w:p w14:paraId="24FA53EB">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107.832670</w:t>
            </w:r>
          </w:p>
        </w:tc>
      </w:tr>
      <w:tr w14:paraId="6A686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33" w:type="dxa"/>
            <w:vMerge w:val="continue"/>
            <w:tcBorders>
              <w:right w:val="single" w:color="auto" w:sz="4" w:space="0"/>
            </w:tcBorders>
            <w:noWrap w:val="0"/>
            <w:vAlign w:val="center"/>
          </w:tcPr>
          <w:p w14:paraId="432EA10E">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920" w:type="dxa"/>
            <w:vMerge w:val="continue"/>
            <w:tcBorders>
              <w:right w:val="single" w:color="auto" w:sz="4" w:space="0"/>
            </w:tcBorders>
            <w:noWrap w:val="0"/>
            <w:vAlign w:val="center"/>
          </w:tcPr>
          <w:p w14:paraId="015460CF">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2595" w:type="dxa"/>
            <w:vMerge w:val="continue"/>
            <w:tcBorders>
              <w:left w:val="single" w:color="auto" w:sz="4" w:space="0"/>
            </w:tcBorders>
            <w:noWrap w:val="0"/>
            <w:vAlign w:val="center"/>
          </w:tcPr>
          <w:p w14:paraId="05039688">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725" w:type="dxa"/>
            <w:vMerge w:val="continue"/>
            <w:noWrap w:val="0"/>
            <w:vAlign w:val="center"/>
          </w:tcPr>
          <w:p w14:paraId="3073C5E8">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2647" w:type="dxa"/>
            <w:vMerge w:val="continue"/>
            <w:noWrap w:val="0"/>
            <w:vAlign w:val="center"/>
          </w:tcPr>
          <w:p w14:paraId="14342FB0">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705" w:type="dxa"/>
            <w:noWrap w:val="0"/>
            <w:vAlign w:val="center"/>
          </w:tcPr>
          <w:p w14:paraId="4CA236A9">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34.270459</w:t>
            </w:r>
          </w:p>
        </w:tc>
        <w:tc>
          <w:tcPr>
            <w:tcW w:w="1594" w:type="dxa"/>
            <w:noWrap w:val="0"/>
            <w:vAlign w:val="center"/>
          </w:tcPr>
          <w:p w14:paraId="6E10C068">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107.836635</w:t>
            </w:r>
          </w:p>
        </w:tc>
      </w:tr>
      <w:tr w14:paraId="3EB73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33" w:type="dxa"/>
            <w:vMerge w:val="continue"/>
            <w:tcBorders>
              <w:right w:val="single" w:color="auto" w:sz="4" w:space="0"/>
            </w:tcBorders>
            <w:noWrap w:val="0"/>
            <w:vAlign w:val="center"/>
          </w:tcPr>
          <w:p w14:paraId="5ACCCDA0">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920" w:type="dxa"/>
            <w:tcBorders>
              <w:right w:val="single" w:color="auto" w:sz="4" w:space="0"/>
            </w:tcBorders>
            <w:noWrap w:val="0"/>
            <w:vAlign w:val="center"/>
          </w:tcPr>
          <w:p w14:paraId="1D7B2979">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横渠镇</w:t>
            </w:r>
          </w:p>
        </w:tc>
        <w:tc>
          <w:tcPr>
            <w:tcW w:w="2595" w:type="dxa"/>
            <w:tcBorders>
              <w:left w:val="single" w:color="auto" w:sz="4" w:space="0"/>
            </w:tcBorders>
            <w:noWrap w:val="0"/>
            <w:vAlign w:val="center"/>
          </w:tcPr>
          <w:p w14:paraId="67F9C1FB">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横渠镇供水工程</w:t>
            </w:r>
          </w:p>
        </w:tc>
        <w:tc>
          <w:tcPr>
            <w:tcW w:w="1725" w:type="dxa"/>
            <w:noWrap w:val="0"/>
            <w:vAlign w:val="center"/>
          </w:tcPr>
          <w:p w14:paraId="5E95FD8B">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地下水</w:t>
            </w:r>
          </w:p>
        </w:tc>
        <w:tc>
          <w:tcPr>
            <w:tcW w:w="2647" w:type="dxa"/>
            <w:noWrap w:val="0"/>
            <w:vAlign w:val="center"/>
          </w:tcPr>
          <w:p w14:paraId="2201B9E5">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横渠镇</w:t>
            </w:r>
          </w:p>
        </w:tc>
        <w:tc>
          <w:tcPr>
            <w:tcW w:w="1705" w:type="dxa"/>
            <w:noWrap w:val="0"/>
            <w:vAlign w:val="center"/>
          </w:tcPr>
          <w:p w14:paraId="6593A180">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34.185460</w:t>
            </w:r>
          </w:p>
        </w:tc>
        <w:tc>
          <w:tcPr>
            <w:tcW w:w="1594" w:type="dxa"/>
            <w:noWrap w:val="0"/>
            <w:vAlign w:val="center"/>
          </w:tcPr>
          <w:p w14:paraId="177C3FC8">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107.960287</w:t>
            </w:r>
          </w:p>
        </w:tc>
      </w:tr>
      <w:tr w14:paraId="7E4F7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33" w:type="dxa"/>
            <w:vMerge w:val="continue"/>
            <w:tcBorders>
              <w:right w:val="single" w:color="auto" w:sz="4" w:space="0"/>
            </w:tcBorders>
            <w:noWrap w:val="0"/>
            <w:vAlign w:val="center"/>
          </w:tcPr>
          <w:p w14:paraId="79EF3856">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920" w:type="dxa"/>
            <w:tcBorders>
              <w:right w:val="single" w:color="auto" w:sz="4" w:space="0"/>
            </w:tcBorders>
            <w:noWrap w:val="0"/>
            <w:vAlign w:val="center"/>
          </w:tcPr>
          <w:p w14:paraId="37C94FC1">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齐镇</w:t>
            </w:r>
          </w:p>
        </w:tc>
        <w:tc>
          <w:tcPr>
            <w:tcW w:w="2595" w:type="dxa"/>
            <w:tcBorders>
              <w:left w:val="single" w:color="auto" w:sz="4" w:space="0"/>
            </w:tcBorders>
            <w:noWrap w:val="0"/>
            <w:vAlign w:val="center"/>
          </w:tcPr>
          <w:p w14:paraId="0E7AAC0C">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齐镇水厂</w:t>
            </w:r>
          </w:p>
        </w:tc>
        <w:tc>
          <w:tcPr>
            <w:tcW w:w="1725" w:type="dxa"/>
            <w:noWrap w:val="0"/>
            <w:vAlign w:val="center"/>
          </w:tcPr>
          <w:p w14:paraId="2C0E6930">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地下水</w:t>
            </w:r>
          </w:p>
        </w:tc>
        <w:tc>
          <w:tcPr>
            <w:tcW w:w="2647" w:type="dxa"/>
            <w:noWrap w:val="0"/>
            <w:vAlign w:val="center"/>
          </w:tcPr>
          <w:p w14:paraId="58668849">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齐镇村</w:t>
            </w:r>
          </w:p>
        </w:tc>
        <w:tc>
          <w:tcPr>
            <w:tcW w:w="1705" w:type="dxa"/>
            <w:noWrap w:val="0"/>
            <w:vAlign w:val="center"/>
          </w:tcPr>
          <w:p w14:paraId="63D7F3EC">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34.209792</w:t>
            </w:r>
          </w:p>
        </w:tc>
        <w:tc>
          <w:tcPr>
            <w:tcW w:w="1594" w:type="dxa"/>
            <w:noWrap w:val="0"/>
            <w:vAlign w:val="center"/>
          </w:tcPr>
          <w:p w14:paraId="57F4D6CC">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107.708161</w:t>
            </w:r>
          </w:p>
        </w:tc>
      </w:tr>
      <w:tr w14:paraId="7E113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33" w:type="dxa"/>
            <w:vMerge w:val="continue"/>
            <w:tcBorders>
              <w:right w:val="single" w:color="auto" w:sz="4" w:space="0"/>
            </w:tcBorders>
            <w:noWrap w:val="0"/>
            <w:vAlign w:val="center"/>
          </w:tcPr>
          <w:p w14:paraId="48FF8891">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920" w:type="dxa"/>
            <w:vMerge w:val="restart"/>
            <w:tcBorders>
              <w:right w:val="single" w:color="auto" w:sz="4" w:space="0"/>
            </w:tcBorders>
            <w:noWrap w:val="0"/>
            <w:vAlign w:val="center"/>
          </w:tcPr>
          <w:p w14:paraId="2C311420">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汤峪镇</w:t>
            </w:r>
          </w:p>
        </w:tc>
        <w:tc>
          <w:tcPr>
            <w:tcW w:w="2595" w:type="dxa"/>
            <w:tcBorders>
              <w:left w:val="single" w:color="auto" w:sz="4" w:space="0"/>
            </w:tcBorders>
            <w:noWrap w:val="0"/>
            <w:vAlign w:val="center"/>
          </w:tcPr>
          <w:p w14:paraId="75338845">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香山水厂</w:t>
            </w:r>
          </w:p>
        </w:tc>
        <w:tc>
          <w:tcPr>
            <w:tcW w:w="1725" w:type="dxa"/>
            <w:vMerge w:val="restart"/>
            <w:noWrap w:val="0"/>
            <w:vAlign w:val="center"/>
          </w:tcPr>
          <w:p w14:paraId="4979FD45">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地表水</w:t>
            </w:r>
          </w:p>
        </w:tc>
        <w:tc>
          <w:tcPr>
            <w:tcW w:w="2647" w:type="dxa"/>
            <w:noWrap w:val="0"/>
            <w:vAlign w:val="center"/>
          </w:tcPr>
          <w:p w14:paraId="670C523B">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香山镇</w:t>
            </w:r>
            <w:r>
              <w:rPr>
                <w:rFonts w:hint="default" w:ascii="Times New Roman" w:hAnsi="Times New Roman" w:eastAsia="宋体" w:cs="Times New Roman"/>
                <w:b w:val="0"/>
                <w:bCs/>
                <w:color w:val="000000" w:themeColor="text1"/>
                <w:sz w:val="18"/>
                <w:szCs w:val="18"/>
                <w:lang w:eastAsia="zh-CN"/>
                <w14:textFill>
                  <w14:solidFill>
                    <w14:schemeClr w14:val="tx1"/>
                  </w14:solidFill>
                </w14:textFill>
              </w:rPr>
              <w:t>（香山村）</w:t>
            </w:r>
          </w:p>
        </w:tc>
        <w:tc>
          <w:tcPr>
            <w:tcW w:w="1705" w:type="dxa"/>
            <w:noWrap w:val="0"/>
            <w:vAlign w:val="center"/>
          </w:tcPr>
          <w:p w14:paraId="47AEBFCB">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34.121959</w:t>
            </w:r>
          </w:p>
        </w:tc>
        <w:tc>
          <w:tcPr>
            <w:tcW w:w="1594" w:type="dxa"/>
            <w:noWrap w:val="0"/>
            <w:vAlign w:val="center"/>
          </w:tcPr>
          <w:p w14:paraId="43C6D598">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107.816203</w:t>
            </w:r>
          </w:p>
        </w:tc>
      </w:tr>
      <w:tr w14:paraId="19626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233" w:type="dxa"/>
            <w:vMerge w:val="continue"/>
            <w:tcBorders>
              <w:right w:val="single" w:color="auto" w:sz="4" w:space="0"/>
            </w:tcBorders>
            <w:noWrap w:val="0"/>
            <w:vAlign w:val="center"/>
          </w:tcPr>
          <w:p w14:paraId="558E2A7B">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1920" w:type="dxa"/>
            <w:vMerge w:val="continue"/>
            <w:tcBorders>
              <w:right w:val="single" w:color="auto" w:sz="4" w:space="0"/>
            </w:tcBorders>
            <w:noWrap w:val="0"/>
            <w:vAlign w:val="center"/>
          </w:tcPr>
          <w:p w14:paraId="376087C3">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2595" w:type="dxa"/>
            <w:tcBorders>
              <w:left w:val="single" w:color="auto" w:sz="4" w:space="0"/>
            </w:tcBorders>
            <w:noWrap w:val="0"/>
            <w:vAlign w:val="center"/>
          </w:tcPr>
          <w:p w14:paraId="54DFB0B0">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远门水厂</w:t>
            </w:r>
          </w:p>
        </w:tc>
        <w:tc>
          <w:tcPr>
            <w:tcW w:w="1725" w:type="dxa"/>
            <w:vMerge w:val="continue"/>
            <w:noWrap w:val="0"/>
            <w:vAlign w:val="center"/>
          </w:tcPr>
          <w:p w14:paraId="75684292">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p>
        </w:tc>
        <w:tc>
          <w:tcPr>
            <w:tcW w:w="2647" w:type="dxa"/>
            <w:noWrap w:val="0"/>
            <w:vAlign w:val="center"/>
          </w:tcPr>
          <w:p w14:paraId="320A46DF">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远门镇</w:t>
            </w:r>
            <w:r>
              <w:rPr>
                <w:rFonts w:hint="default" w:ascii="Times New Roman" w:hAnsi="Times New Roman" w:eastAsia="宋体" w:cs="Times New Roman"/>
                <w:b w:val="0"/>
                <w:bCs/>
                <w:color w:val="000000" w:themeColor="text1"/>
                <w:sz w:val="18"/>
                <w:szCs w:val="18"/>
                <w:lang w:eastAsia="zh-CN"/>
                <w14:textFill>
                  <w14:solidFill>
                    <w14:schemeClr w14:val="tx1"/>
                  </w14:solidFill>
                </w14:textFill>
              </w:rPr>
              <w:t>（远门口村）</w:t>
            </w:r>
          </w:p>
        </w:tc>
        <w:tc>
          <w:tcPr>
            <w:tcW w:w="1705" w:type="dxa"/>
            <w:noWrap w:val="0"/>
            <w:vAlign w:val="center"/>
          </w:tcPr>
          <w:p w14:paraId="2EEB5C2D">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34.122061</w:t>
            </w:r>
          </w:p>
        </w:tc>
        <w:tc>
          <w:tcPr>
            <w:tcW w:w="1594" w:type="dxa"/>
            <w:noWrap w:val="0"/>
            <w:vAlign w:val="center"/>
          </w:tcPr>
          <w:p w14:paraId="686B6449">
            <w:pPr>
              <w:spacing w:line="360" w:lineRule="auto"/>
              <w:ind w:left="0" w:leftChars="0" w:firstLine="0" w:firstLineChars="0"/>
              <w:jc w:val="center"/>
              <w:rPr>
                <w:rFonts w:hint="default" w:ascii="Times New Roman" w:hAnsi="Times New Roman" w:eastAsia="宋体" w:cs="Times New Roman"/>
                <w:b w:val="0"/>
                <w:bCs/>
                <w:color w:val="000000" w:themeColor="text1"/>
                <w:sz w:val="18"/>
                <w:szCs w:val="18"/>
                <w14:textFill>
                  <w14:solidFill>
                    <w14:schemeClr w14:val="tx1"/>
                  </w14:solidFill>
                </w14:textFill>
              </w:rPr>
            </w:pPr>
            <w:r>
              <w:rPr>
                <w:rFonts w:hint="default" w:ascii="Times New Roman" w:hAnsi="Times New Roman" w:eastAsia="宋体" w:cs="Times New Roman"/>
                <w:b w:val="0"/>
                <w:bCs/>
                <w:color w:val="000000" w:themeColor="text1"/>
                <w:sz w:val="18"/>
                <w:szCs w:val="18"/>
                <w14:textFill>
                  <w14:solidFill>
                    <w14:schemeClr w14:val="tx1"/>
                  </w14:solidFill>
                </w14:textFill>
              </w:rPr>
              <w:t>107.833968</w:t>
            </w:r>
          </w:p>
        </w:tc>
      </w:tr>
    </w:tbl>
    <w:p w14:paraId="180B81A0">
      <w:pPr>
        <w:pStyle w:val="5"/>
        <w:bidi w:val="0"/>
        <w:rPr>
          <w:rFonts w:hint="eastAsia"/>
          <w:color w:val="000000" w:themeColor="text1"/>
          <w:lang w:val="en-US" w:eastAsia="zh-CN"/>
          <w14:textFill>
            <w14:solidFill>
              <w14:schemeClr w14:val="tx1"/>
            </w14:solidFill>
          </w14:textFill>
        </w:rPr>
      </w:pPr>
      <w:bookmarkStart w:id="191" w:name="_Toc29251"/>
      <w:r>
        <w:rPr>
          <w:rFonts w:hint="eastAsia"/>
          <w:color w:val="000000" w:themeColor="text1"/>
          <w:lang w:val="en-US" w:eastAsia="zh-CN"/>
          <w14:textFill>
            <w14:solidFill>
              <w14:schemeClr w14:val="tx1"/>
            </w14:solidFill>
          </w14:textFill>
        </w:rPr>
        <w:t>3.3.3水环境质量现状</w:t>
      </w:r>
      <w:bookmarkEnd w:id="191"/>
    </w:p>
    <w:p w14:paraId="6529ABDE">
      <w:pPr>
        <w:bidi w:val="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县境内为黄河水系，依据《宝鸡市2019年环境质量报告书》，县域内设有2个国考断面。眉县国控考核断面水质目标表见表3-4。</w:t>
      </w:r>
    </w:p>
    <w:p w14:paraId="2D964D1C">
      <w:pPr>
        <w:bidi w:val="0"/>
        <w:jc w:val="center"/>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表3-4眉县县控考核断面水质目标表</w:t>
      </w:r>
    </w:p>
    <w:tbl>
      <w:tblPr>
        <w:tblStyle w:val="12"/>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675"/>
        <w:gridCol w:w="1125"/>
        <w:gridCol w:w="705"/>
        <w:gridCol w:w="765"/>
        <w:gridCol w:w="1110"/>
        <w:gridCol w:w="1020"/>
        <w:gridCol w:w="1080"/>
        <w:gridCol w:w="975"/>
        <w:gridCol w:w="1095"/>
        <w:gridCol w:w="1185"/>
        <w:gridCol w:w="823"/>
        <w:gridCol w:w="913"/>
        <w:gridCol w:w="1315"/>
      </w:tblGrid>
      <w:tr w14:paraId="3AA7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 w:type="pct"/>
            <w:vMerge w:val="restart"/>
            <w:noWrap w:val="0"/>
            <w:vAlign w:val="center"/>
          </w:tcPr>
          <w:p w14:paraId="5F5E0D04">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所属</w:t>
            </w:r>
          </w:p>
          <w:p w14:paraId="7C064E79">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水系</w:t>
            </w:r>
          </w:p>
        </w:tc>
        <w:tc>
          <w:tcPr>
            <w:tcW w:w="251" w:type="pct"/>
            <w:vMerge w:val="restart"/>
            <w:noWrap w:val="0"/>
            <w:vAlign w:val="center"/>
          </w:tcPr>
          <w:p w14:paraId="04B00730">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河流</w:t>
            </w:r>
          </w:p>
          <w:p w14:paraId="69F9A9A0">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名称</w:t>
            </w:r>
          </w:p>
        </w:tc>
        <w:tc>
          <w:tcPr>
            <w:tcW w:w="418" w:type="pct"/>
            <w:vMerge w:val="restart"/>
            <w:noWrap w:val="0"/>
            <w:vAlign w:val="center"/>
          </w:tcPr>
          <w:p w14:paraId="6726D5C6">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断面名称</w:t>
            </w:r>
          </w:p>
        </w:tc>
        <w:tc>
          <w:tcPr>
            <w:tcW w:w="262" w:type="pct"/>
            <w:vMerge w:val="restart"/>
            <w:noWrap w:val="0"/>
            <w:vAlign w:val="center"/>
          </w:tcPr>
          <w:p w14:paraId="11586DBC">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控制</w:t>
            </w:r>
          </w:p>
          <w:p w14:paraId="109D986E">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类别</w:t>
            </w:r>
          </w:p>
        </w:tc>
        <w:tc>
          <w:tcPr>
            <w:tcW w:w="284" w:type="pct"/>
            <w:vMerge w:val="restart"/>
            <w:noWrap w:val="0"/>
            <w:vAlign w:val="center"/>
          </w:tcPr>
          <w:p w14:paraId="589C615A">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断面</w:t>
            </w:r>
          </w:p>
          <w:p w14:paraId="493C024E">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类别</w:t>
            </w:r>
          </w:p>
        </w:tc>
        <w:tc>
          <w:tcPr>
            <w:tcW w:w="413" w:type="pct"/>
            <w:vMerge w:val="restart"/>
            <w:noWrap w:val="0"/>
            <w:vAlign w:val="center"/>
          </w:tcPr>
          <w:p w14:paraId="31CC14AE">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指标</w:t>
            </w:r>
          </w:p>
          <w:p w14:paraId="63761454">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分类</w:t>
            </w:r>
          </w:p>
        </w:tc>
        <w:tc>
          <w:tcPr>
            <w:tcW w:w="3129" w:type="pct"/>
            <w:gridSpan w:val="8"/>
            <w:noWrap w:val="0"/>
            <w:vAlign w:val="center"/>
          </w:tcPr>
          <w:p w14:paraId="204CF80E">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污染物（mg/L）</w:t>
            </w:r>
          </w:p>
        </w:tc>
      </w:tr>
      <w:tr w14:paraId="0472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240" w:type="pct"/>
            <w:vMerge w:val="continue"/>
            <w:noWrap w:val="0"/>
            <w:vAlign w:val="center"/>
          </w:tcPr>
          <w:p w14:paraId="628B99F7">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p>
        </w:tc>
        <w:tc>
          <w:tcPr>
            <w:tcW w:w="251" w:type="pct"/>
            <w:vMerge w:val="continue"/>
            <w:noWrap w:val="0"/>
            <w:vAlign w:val="center"/>
          </w:tcPr>
          <w:p w14:paraId="0A1D28B4">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p>
        </w:tc>
        <w:tc>
          <w:tcPr>
            <w:tcW w:w="418" w:type="pct"/>
            <w:vMerge w:val="continue"/>
            <w:noWrap w:val="0"/>
            <w:vAlign w:val="center"/>
          </w:tcPr>
          <w:p w14:paraId="3C79D5CF">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p>
        </w:tc>
        <w:tc>
          <w:tcPr>
            <w:tcW w:w="262" w:type="pct"/>
            <w:vMerge w:val="continue"/>
            <w:noWrap w:val="0"/>
            <w:vAlign w:val="center"/>
          </w:tcPr>
          <w:p w14:paraId="33D94D38">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p>
        </w:tc>
        <w:tc>
          <w:tcPr>
            <w:tcW w:w="284" w:type="pct"/>
            <w:vMerge w:val="continue"/>
            <w:noWrap w:val="0"/>
            <w:vAlign w:val="center"/>
          </w:tcPr>
          <w:p w14:paraId="0602D4C4">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p>
        </w:tc>
        <w:tc>
          <w:tcPr>
            <w:tcW w:w="413" w:type="pct"/>
            <w:vMerge w:val="continue"/>
            <w:noWrap w:val="0"/>
            <w:vAlign w:val="center"/>
          </w:tcPr>
          <w:p w14:paraId="64E4D91A">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p>
        </w:tc>
        <w:tc>
          <w:tcPr>
            <w:tcW w:w="379" w:type="pct"/>
            <w:noWrap w:val="0"/>
            <w:vAlign w:val="center"/>
          </w:tcPr>
          <w:p w14:paraId="47F921E4">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高锰酸</w:t>
            </w:r>
          </w:p>
          <w:p w14:paraId="3F09816E">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盐指数</w:t>
            </w:r>
          </w:p>
        </w:tc>
        <w:tc>
          <w:tcPr>
            <w:tcW w:w="402" w:type="pct"/>
            <w:noWrap w:val="0"/>
            <w:vAlign w:val="center"/>
          </w:tcPr>
          <w:p w14:paraId="2BC9045B">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五日生化</w:t>
            </w:r>
          </w:p>
          <w:p w14:paraId="6ACF4C9A">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需氧量</w:t>
            </w:r>
          </w:p>
        </w:tc>
        <w:tc>
          <w:tcPr>
            <w:tcW w:w="362" w:type="pct"/>
            <w:noWrap w:val="0"/>
            <w:vAlign w:val="center"/>
          </w:tcPr>
          <w:p w14:paraId="76412482">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氨氮</w:t>
            </w:r>
          </w:p>
        </w:tc>
        <w:tc>
          <w:tcPr>
            <w:tcW w:w="407" w:type="pct"/>
            <w:noWrap w:val="0"/>
            <w:vAlign w:val="center"/>
          </w:tcPr>
          <w:p w14:paraId="1F670EAE">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石油类</w:t>
            </w:r>
          </w:p>
        </w:tc>
        <w:tc>
          <w:tcPr>
            <w:tcW w:w="441" w:type="pct"/>
            <w:noWrap w:val="0"/>
            <w:vAlign w:val="center"/>
          </w:tcPr>
          <w:p w14:paraId="2A3C7A51">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化学</w:t>
            </w:r>
          </w:p>
          <w:p w14:paraId="4D326743">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需氧量</w:t>
            </w:r>
          </w:p>
        </w:tc>
        <w:tc>
          <w:tcPr>
            <w:tcW w:w="306" w:type="pct"/>
            <w:noWrap w:val="0"/>
            <w:vAlign w:val="center"/>
          </w:tcPr>
          <w:p w14:paraId="353CAB42">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总磷</w:t>
            </w:r>
          </w:p>
        </w:tc>
        <w:tc>
          <w:tcPr>
            <w:tcW w:w="339" w:type="pct"/>
            <w:noWrap w:val="0"/>
            <w:vAlign w:val="center"/>
          </w:tcPr>
          <w:p w14:paraId="14F7BD09">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氟化物</w:t>
            </w:r>
          </w:p>
        </w:tc>
        <w:tc>
          <w:tcPr>
            <w:tcW w:w="489" w:type="pct"/>
            <w:noWrap w:val="0"/>
            <w:vAlign w:val="center"/>
          </w:tcPr>
          <w:p w14:paraId="7E5E5C01">
            <w:pPr>
              <w:spacing w:line="240" w:lineRule="auto"/>
              <w:ind w:left="0" w:leftChars="0" w:firstLine="0" w:firstLineChars="0"/>
              <w:jc w:val="center"/>
              <w:rPr>
                <w:rFonts w:hint="eastAsia" w:ascii="Times New Roman" w:hAnsi="Times New Roman" w:eastAsia="宋体" w:cs="Times New Roman"/>
                <w:b/>
                <w:bCs w:val="0"/>
                <w:color w:val="000000" w:themeColor="text1"/>
                <w:sz w:val="18"/>
                <w:szCs w:val="18"/>
                <w14:textFill>
                  <w14:solidFill>
                    <w14:schemeClr w14:val="tx1"/>
                  </w14:solidFill>
                </w14:textFill>
              </w:rPr>
            </w:pPr>
            <w:r>
              <w:rPr>
                <w:rFonts w:hint="eastAsia" w:ascii="Times New Roman" w:hAnsi="Times New Roman" w:eastAsia="宋体" w:cs="Times New Roman"/>
                <w:b/>
                <w:bCs w:val="0"/>
                <w:color w:val="000000" w:themeColor="text1"/>
                <w:sz w:val="18"/>
                <w:szCs w:val="18"/>
                <w14:textFill>
                  <w14:solidFill>
                    <w14:schemeClr w14:val="tx1"/>
                  </w14:solidFill>
                </w14:textFill>
              </w:rPr>
              <w:t>粪大肠菌群（个/L）</w:t>
            </w:r>
          </w:p>
        </w:tc>
      </w:tr>
      <w:tr w14:paraId="0932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 w:type="pct"/>
            <w:vMerge w:val="restart"/>
            <w:noWrap w:val="0"/>
            <w:vAlign w:val="center"/>
          </w:tcPr>
          <w:p w14:paraId="75CFE196">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lang w:eastAsia="zh-CN"/>
                <w14:textFill>
                  <w14:solidFill>
                    <w14:schemeClr w14:val="tx1"/>
                  </w14:solidFill>
                </w14:textFill>
              </w:rPr>
              <w:t>黄河水系</w:t>
            </w:r>
          </w:p>
        </w:tc>
        <w:tc>
          <w:tcPr>
            <w:tcW w:w="251" w:type="pct"/>
            <w:vMerge w:val="restart"/>
            <w:noWrap w:val="0"/>
            <w:vAlign w:val="center"/>
          </w:tcPr>
          <w:p w14:paraId="209B269C">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lang w:eastAsia="zh-CN"/>
                <w14:textFill>
                  <w14:solidFill>
                    <w14:schemeClr w14:val="tx1"/>
                  </w14:solidFill>
                </w14:textFill>
              </w:rPr>
              <w:t>渭河</w:t>
            </w:r>
          </w:p>
        </w:tc>
        <w:tc>
          <w:tcPr>
            <w:tcW w:w="418" w:type="pct"/>
            <w:vMerge w:val="restart"/>
            <w:noWrap w:val="0"/>
            <w:vAlign w:val="center"/>
          </w:tcPr>
          <w:p w14:paraId="1C9224F3">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魏家堡</w:t>
            </w:r>
          </w:p>
        </w:tc>
        <w:tc>
          <w:tcPr>
            <w:tcW w:w="262" w:type="pct"/>
            <w:vMerge w:val="restart"/>
            <w:noWrap w:val="0"/>
            <w:vAlign w:val="center"/>
          </w:tcPr>
          <w:p w14:paraId="22A6AB53">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国控</w:t>
            </w:r>
          </w:p>
        </w:tc>
        <w:tc>
          <w:tcPr>
            <w:tcW w:w="284" w:type="pct"/>
            <w:vMerge w:val="restart"/>
            <w:noWrap w:val="0"/>
            <w:vAlign w:val="center"/>
          </w:tcPr>
          <w:p w14:paraId="368AAC35">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Ⅲ类</w:t>
            </w:r>
          </w:p>
        </w:tc>
        <w:tc>
          <w:tcPr>
            <w:tcW w:w="413" w:type="pct"/>
            <w:noWrap w:val="0"/>
            <w:vAlign w:val="center"/>
          </w:tcPr>
          <w:p w14:paraId="0FB4824B">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最小值</w:t>
            </w:r>
          </w:p>
        </w:tc>
        <w:tc>
          <w:tcPr>
            <w:tcW w:w="379" w:type="pct"/>
            <w:noWrap w:val="0"/>
            <w:vAlign w:val="center"/>
          </w:tcPr>
          <w:p w14:paraId="56AF529D">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0.25</w:t>
            </w:r>
          </w:p>
        </w:tc>
        <w:tc>
          <w:tcPr>
            <w:tcW w:w="402" w:type="pct"/>
            <w:noWrap w:val="0"/>
            <w:vAlign w:val="center"/>
          </w:tcPr>
          <w:p w14:paraId="4D6BCEFA">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1.3</w:t>
            </w:r>
          </w:p>
        </w:tc>
        <w:tc>
          <w:tcPr>
            <w:tcW w:w="362" w:type="pct"/>
            <w:noWrap w:val="0"/>
            <w:vAlign w:val="center"/>
          </w:tcPr>
          <w:p w14:paraId="3EAD9B3F">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0.17</w:t>
            </w:r>
          </w:p>
        </w:tc>
        <w:tc>
          <w:tcPr>
            <w:tcW w:w="407" w:type="pct"/>
            <w:noWrap w:val="0"/>
            <w:vAlign w:val="center"/>
          </w:tcPr>
          <w:p w14:paraId="10DA9DFC">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0.01L</w:t>
            </w:r>
          </w:p>
        </w:tc>
        <w:tc>
          <w:tcPr>
            <w:tcW w:w="441" w:type="pct"/>
            <w:noWrap w:val="0"/>
            <w:vAlign w:val="center"/>
          </w:tcPr>
          <w:p w14:paraId="18FB0127">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2</w:t>
            </w:r>
          </w:p>
        </w:tc>
        <w:tc>
          <w:tcPr>
            <w:tcW w:w="306" w:type="pct"/>
            <w:noWrap w:val="0"/>
            <w:vAlign w:val="center"/>
          </w:tcPr>
          <w:p w14:paraId="7E003A83">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0.03</w:t>
            </w:r>
          </w:p>
        </w:tc>
        <w:tc>
          <w:tcPr>
            <w:tcW w:w="339" w:type="pct"/>
            <w:noWrap w:val="0"/>
            <w:vAlign w:val="center"/>
          </w:tcPr>
          <w:p w14:paraId="1BF4CE6C">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0.4</w:t>
            </w:r>
          </w:p>
        </w:tc>
        <w:tc>
          <w:tcPr>
            <w:tcW w:w="489" w:type="pct"/>
            <w:noWrap w:val="0"/>
            <w:vAlign w:val="center"/>
          </w:tcPr>
          <w:p w14:paraId="706D7B9A">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w:t>
            </w:r>
          </w:p>
        </w:tc>
      </w:tr>
      <w:tr w14:paraId="265E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 w:type="pct"/>
            <w:vMerge w:val="continue"/>
            <w:noWrap w:val="0"/>
            <w:vAlign w:val="center"/>
          </w:tcPr>
          <w:p w14:paraId="52755160">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51" w:type="pct"/>
            <w:vMerge w:val="continue"/>
            <w:noWrap w:val="0"/>
            <w:vAlign w:val="center"/>
          </w:tcPr>
          <w:p w14:paraId="481E886B">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8" w:type="pct"/>
            <w:vMerge w:val="continue"/>
            <w:noWrap w:val="0"/>
            <w:vAlign w:val="center"/>
          </w:tcPr>
          <w:p w14:paraId="558612DF">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62" w:type="pct"/>
            <w:vMerge w:val="continue"/>
            <w:noWrap w:val="0"/>
            <w:vAlign w:val="center"/>
          </w:tcPr>
          <w:p w14:paraId="230D8C94">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84" w:type="pct"/>
            <w:vMerge w:val="continue"/>
            <w:noWrap w:val="0"/>
            <w:vAlign w:val="center"/>
          </w:tcPr>
          <w:p w14:paraId="625CBDE2">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3" w:type="pct"/>
            <w:noWrap w:val="0"/>
            <w:vAlign w:val="center"/>
          </w:tcPr>
          <w:p w14:paraId="611C8B1B">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最大值</w:t>
            </w:r>
          </w:p>
        </w:tc>
        <w:tc>
          <w:tcPr>
            <w:tcW w:w="379" w:type="pct"/>
            <w:noWrap w:val="0"/>
            <w:vAlign w:val="center"/>
          </w:tcPr>
          <w:p w14:paraId="79E99AC7">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3.9</w:t>
            </w:r>
          </w:p>
        </w:tc>
        <w:tc>
          <w:tcPr>
            <w:tcW w:w="402" w:type="pct"/>
            <w:noWrap w:val="0"/>
            <w:vAlign w:val="center"/>
          </w:tcPr>
          <w:p w14:paraId="1AC325DF">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4.6</w:t>
            </w:r>
          </w:p>
        </w:tc>
        <w:tc>
          <w:tcPr>
            <w:tcW w:w="362" w:type="pct"/>
            <w:noWrap w:val="0"/>
            <w:vAlign w:val="center"/>
          </w:tcPr>
          <w:p w14:paraId="0BE12E81">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1.26</w:t>
            </w:r>
          </w:p>
        </w:tc>
        <w:tc>
          <w:tcPr>
            <w:tcW w:w="407" w:type="pct"/>
            <w:noWrap w:val="0"/>
            <w:vAlign w:val="center"/>
          </w:tcPr>
          <w:p w14:paraId="5912E8E0">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0.03</w:t>
            </w:r>
          </w:p>
        </w:tc>
        <w:tc>
          <w:tcPr>
            <w:tcW w:w="441" w:type="pct"/>
            <w:noWrap w:val="0"/>
            <w:vAlign w:val="center"/>
          </w:tcPr>
          <w:p w14:paraId="5512D12E">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22</w:t>
            </w:r>
          </w:p>
        </w:tc>
        <w:tc>
          <w:tcPr>
            <w:tcW w:w="306" w:type="pct"/>
            <w:noWrap w:val="0"/>
            <w:vAlign w:val="center"/>
          </w:tcPr>
          <w:p w14:paraId="3565175A">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0.19</w:t>
            </w:r>
          </w:p>
        </w:tc>
        <w:tc>
          <w:tcPr>
            <w:tcW w:w="339" w:type="pct"/>
            <w:noWrap w:val="0"/>
            <w:vAlign w:val="center"/>
          </w:tcPr>
          <w:p w14:paraId="47FB3EDF">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0.83</w:t>
            </w:r>
          </w:p>
        </w:tc>
        <w:tc>
          <w:tcPr>
            <w:tcW w:w="489" w:type="pct"/>
            <w:noWrap w:val="0"/>
            <w:vAlign w:val="center"/>
          </w:tcPr>
          <w:p w14:paraId="1266261F">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w:t>
            </w:r>
          </w:p>
        </w:tc>
      </w:tr>
      <w:tr w14:paraId="7447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 w:type="pct"/>
            <w:vMerge w:val="continue"/>
          </w:tcPr>
          <w:p w14:paraId="4774E47A">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51" w:type="pct"/>
            <w:vMerge w:val="continue"/>
          </w:tcPr>
          <w:p w14:paraId="1F57F72D">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8" w:type="pct"/>
            <w:vMerge w:val="continue"/>
          </w:tcPr>
          <w:p w14:paraId="15F52846">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62" w:type="pct"/>
            <w:vMerge w:val="continue"/>
          </w:tcPr>
          <w:p w14:paraId="331F5CBD">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84" w:type="pct"/>
            <w:vMerge w:val="continue"/>
          </w:tcPr>
          <w:p w14:paraId="5C51B4C3">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3" w:type="pct"/>
            <w:vAlign w:val="center"/>
          </w:tcPr>
          <w:p w14:paraId="7030A9E8">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年均值</w:t>
            </w:r>
          </w:p>
        </w:tc>
        <w:tc>
          <w:tcPr>
            <w:tcW w:w="379" w:type="pct"/>
            <w:vAlign w:val="center"/>
          </w:tcPr>
          <w:p w14:paraId="25960B77">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2.5</w:t>
            </w:r>
          </w:p>
        </w:tc>
        <w:tc>
          <w:tcPr>
            <w:tcW w:w="402" w:type="pct"/>
            <w:vAlign w:val="center"/>
          </w:tcPr>
          <w:p w14:paraId="20F44395">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2.4</w:t>
            </w:r>
          </w:p>
        </w:tc>
        <w:tc>
          <w:tcPr>
            <w:tcW w:w="362" w:type="pct"/>
            <w:vAlign w:val="center"/>
          </w:tcPr>
          <w:p w14:paraId="7AA9E2FB">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0.56</w:t>
            </w:r>
          </w:p>
        </w:tc>
        <w:tc>
          <w:tcPr>
            <w:tcW w:w="407" w:type="pct"/>
            <w:vAlign w:val="center"/>
          </w:tcPr>
          <w:p w14:paraId="7F735D89">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0.01L</w:t>
            </w:r>
          </w:p>
        </w:tc>
        <w:tc>
          <w:tcPr>
            <w:tcW w:w="441" w:type="pct"/>
            <w:vAlign w:val="center"/>
          </w:tcPr>
          <w:p w14:paraId="0C7258CA">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13.7</w:t>
            </w:r>
          </w:p>
        </w:tc>
        <w:tc>
          <w:tcPr>
            <w:tcW w:w="306" w:type="pct"/>
            <w:vAlign w:val="center"/>
          </w:tcPr>
          <w:p w14:paraId="561C6F94">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0.08</w:t>
            </w:r>
          </w:p>
        </w:tc>
        <w:tc>
          <w:tcPr>
            <w:tcW w:w="339" w:type="pct"/>
            <w:vAlign w:val="center"/>
          </w:tcPr>
          <w:p w14:paraId="02D11858">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0.7</w:t>
            </w:r>
          </w:p>
        </w:tc>
        <w:tc>
          <w:tcPr>
            <w:tcW w:w="489" w:type="pct"/>
            <w:vAlign w:val="center"/>
          </w:tcPr>
          <w:p w14:paraId="237BF6D6">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w:t>
            </w:r>
          </w:p>
        </w:tc>
      </w:tr>
      <w:tr w14:paraId="53C1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 w:type="pct"/>
            <w:vMerge w:val="continue"/>
          </w:tcPr>
          <w:p w14:paraId="5D9479C7">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51" w:type="pct"/>
            <w:vMerge w:val="continue"/>
          </w:tcPr>
          <w:p w14:paraId="49ED42D5">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8" w:type="pct"/>
            <w:vMerge w:val="continue"/>
          </w:tcPr>
          <w:p w14:paraId="37AA6D2A">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62" w:type="pct"/>
            <w:vMerge w:val="continue"/>
          </w:tcPr>
          <w:p w14:paraId="0BA53C9C">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84" w:type="pct"/>
            <w:vMerge w:val="continue"/>
          </w:tcPr>
          <w:p w14:paraId="43FE0ED9">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3" w:type="pct"/>
            <w:vAlign w:val="center"/>
          </w:tcPr>
          <w:p w14:paraId="37014C82">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超标次数</w:t>
            </w:r>
          </w:p>
        </w:tc>
        <w:tc>
          <w:tcPr>
            <w:tcW w:w="379" w:type="pct"/>
            <w:vAlign w:val="center"/>
          </w:tcPr>
          <w:p w14:paraId="69F91042">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w:t>
            </w:r>
          </w:p>
        </w:tc>
        <w:tc>
          <w:tcPr>
            <w:tcW w:w="402" w:type="pct"/>
            <w:vAlign w:val="center"/>
          </w:tcPr>
          <w:p w14:paraId="7C93358E">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1</w:t>
            </w:r>
          </w:p>
        </w:tc>
        <w:tc>
          <w:tcPr>
            <w:tcW w:w="362" w:type="pct"/>
            <w:vAlign w:val="center"/>
          </w:tcPr>
          <w:p w14:paraId="555640E7">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3</w:t>
            </w:r>
          </w:p>
        </w:tc>
        <w:tc>
          <w:tcPr>
            <w:tcW w:w="407" w:type="pct"/>
            <w:vAlign w:val="center"/>
          </w:tcPr>
          <w:p w14:paraId="75B37C89">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w:t>
            </w:r>
          </w:p>
        </w:tc>
        <w:tc>
          <w:tcPr>
            <w:tcW w:w="441" w:type="pct"/>
            <w:vAlign w:val="center"/>
          </w:tcPr>
          <w:p w14:paraId="177DFD20">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1</w:t>
            </w:r>
          </w:p>
        </w:tc>
        <w:tc>
          <w:tcPr>
            <w:tcW w:w="306" w:type="pct"/>
            <w:vAlign w:val="center"/>
          </w:tcPr>
          <w:p w14:paraId="53499883">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w:t>
            </w:r>
          </w:p>
        </w:tc>
        <w:tc>
          <w:tcPr>
            <w:tcW w:w="339" w:type="pct"/>
            <w:vAlign w:val="center"/>
          </w:tcPr>
          <w:p w14:paraId="05DA7333">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w:t>
            </w:r>
          </w:p>
        </w:tc>
        <w:tc>
          <w:tcPr>
            <w:tcW w:w="489" w:type="pct"/>
            <w:vAlign w:val="center"/>
          </w:tcPr>
          <w:p w14:paraId="39A350F8">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w:t>
            </w:r>
          </w:p>
        </w:tc>
      </w:tr>
      <w:tr w14:paraId="1A2E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 w:type="pct"/>
            <w:vMerge w:val="continue"/>
          </w:tcPr>
          <w:p w14:paraId="4E2C76A3">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51" w:type="pct"/>
            <w:vMerge w:val="continue"/>
          </w:tcPr>
          <w:p w14:paraId="676A6395">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8" w:type="pct"/>
            <w:vMerge w:val="restart"/>
            <w:vAlign w:val="center"/>
          </w:tcPr>
          <w:p w14:paraId="012A2B04">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常兴桥</w:t>
            </w:r>
          </w:p>
        </w:tc>
        <w:tc>
          <w:tcPr>
            <w:tcW w:w="262" w:type="pct"/>
            <w:vMerge w:val="restart"/>
            <w:vAlign w:val="center"/>
          </w:tcPr>
          <w:p w14:paraId="693EB39F">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国控</w:t>
            </w:r>
          </w:p>
        </w:tc>
        <w:tc>
          <w:tcPr>
            <w:tcW w:w="284" w:type="pct"/>
            <w:vMerge w:val="restart"/>
            <w:vAlign w:val="center"/>
          </w:tcPr>
          <w:p w14:paraId="7EEBD52F">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Ⅲ类</w:t>
            </w:r>
          </w:p>
        </w:tc>
        <w:tc>
          <w:tcPr>
            <w:tcW w:w="413" w:type="pct"/>
            <w:vAlign w:val="center"/>
          </w:tcPr>
          <w:p w14:paraId="2DDFBED9">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最小值</w:t>
            </w:r>
          </w:p>
        </w:tc>
        <w:tc>
          <w:tcPr>
            <w:tcW w:w="379" w:type="pct"/>
            <w:vAlign w:val="center"/>
          </w:tcPr>
          <w:p w14:paraId="5E9426A1">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2.0</w:t>
            </w:r>
          </w:p>
        </w:tc>
        <w:tc>
          <w:tcPr>
            <w:tcW w:w="402" w:type="pct"/>
            <w:vAlign w:val="center"/>
          </w:tcPr>
          <w:p w14:paraId="50DA81E8">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1.0</w:t>
            </w:r>
          </w:p>
        </w:tc>
        <w:tc>
          <w:tcPr>
            <w:tcW w:w="362" w:type="pct"/>
            <w:vAlign w:val="center"/>
          </w:tcPr>
          <w:p w14:paraId="74CC2F5A">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0.104</w:t>
            </w:r>
          </w:p>
        </w:tc>
        <w:tc>
          <w:tcPr>
            <w:tcW w:w="407" w:type="pct"/>
            <w:vAlign w:val="center"/>
          </w:tcPr>
          <w:p w14:paraId="390CB770">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0.01L</w:t>
            </w:r>
          </w:p>
        </w:tc>
        <w:tc>
          <w:tcPr>
            <w:tcW w:w="441" w:type="pct"/>
            <w:vAlign w:val="center"/>
          </w:tcPr>
          <w:p w14:paraId="440E7DE1">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7</w:t>
            </w:r>
          </w:p>
        </w:tc>
        <w:tc>
          <w:tcPr>
            <w:tcW w:w="306" w:type="pct"/>
            <w:vAlign w:val="center"/>
          </w:tcPr>
          <w:p w14:paraId="42CC1A84">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0.03</w:t>
            </w:r>
          </w:p>
        </w:tc>
        <w:tc>
          <w:tcPr>
            <w:tcW w:w="339" w:type="pct"/>
            <w:vAlign w:val="center"/>
          </w:tcPr>
          <w:p w14:paraId="2E06581C">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0.4</w:t>
            </w:r>
          </w:p>
        </w:tc>
        <w:tc>
          <w:tcPr>
            <w:tcW w:w="489" w:type="pct"/>
            <w:vAlign w:val="center"/>
          </w:tcPr>
          <w:p w14:paraId="58F023F8">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5400</w:t>
            </w:r>
          </w:p>
        </w:tc>
      </w:tr>
      <w:tr w14:paraId="2038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 w:type="pct"/>
            <w:vMerge w:val="continue"/>
          </w:tcPr>
          <w:p w14:paraId="0B1EB497">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51" w:type="pct"/>
            <w:vMerge w:val="continue"/>
          </w:tcPr>
          <w:p w14:paraId="7E3BE8DC">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8" w:type="pct"/>
            <w:vMerge w:val="continue"/>
          </w:tcPr>
          <w:p w14:paraId="37BFCD72">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62" w:type="pct"/>
            <w:vMerge w:val="continue"/>
          </w:tcPr>
          <w:p w14:paraId="4CD162DB">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84" w:type="pct"/>
            <w:vMerge w:val="continue"/>
          </w:tcPr>
          <w:p w14:paraId="2AFDED0D">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3" w:type="pct"/>
            <w:vAlign w:val="center"/>
          </w:tcPr>
          <w:p w14:paraId="3C460676">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最大值</w:t>
            </w:r>
          </w:p>
        </w:tc>
        <w:tc>
          <w:tcPr>
            <w:tcW w:w="379" w:type="pct"/>
            <w:vAlign w:val="center"/>
          </w:tcPr>
          <w:p w14:paraId="6DD5240C">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4.2</w:t>
            </w:r>
          </w:p>
        </w:tc>
        <w:tc>
          <w:tcPr>
            <w:tcW w:w="402" w:type="pct"/>
            <w:vAlign w:val="center"/>
          </w:tcPr>
          <w:p w14:paraId="5C56A1C8">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3.0</w:t>
            </w:r>
          </w:p>
        </w:tc>
        <w:tc>
          <w:tcPr>
            <w:tcW w:w="362" w:type="pct"/>
            <w:vAlign w:val="center"/>
          </w:tcPr>
          <w:p w14:paraId="059E36D9">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2.425</w:t>
            </w:r>
          </w:p>
        </w:tc>
        <w:tc>
          <w:tcPr>
            <w:tcW w:w="407" w:type="pct"/>
            <w:vAlign w:val="center"/>
          </w:tcPr>
          <w:p w14:paraId="0DD3642F">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0.03</w:t>
            </w:r>
          </w:p>
        </w:tc>
        <w:tc>
          <w:tcPr>
            <w:tcW w:w="441" w:type="pct"/>
            <w:vAlign w:val="center"/>
          </w:tcPr>
          <w:p w14:paraId="63EC6EEB">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19</w:t>
            </w:r>
          </w:p>
        </w:tc>
        <w:tc>
          <w:tcPr>
            <w:tcW w:w="306" w:type="pct"/>
            <w:vAlign w:val="center"/>
          </w:tcPr>
          <w:p w14:paraId="6104D0AE">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0.18</w:t>
            </w:r>
          </w:p>
        </w:tc>
        <w:tc>
          <w:tcPr>
            <w:tcW w:w="339" w:type="pct"/>
            <w:vAlign w:val="center"/>
          </w:tcPr>
          <w:p w14:paraId="69A407DD">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0.8</w:t>
            </w:r>
          </w:p>
        </w:tc>
        <w:tc>
          <w:tcPr>
            <w:tcW w:w="489" w:type="pct"/>
            <w:vAlign w:val="center"/>
          </w:tcPr>
          <w:p w14:paraId="3D10B766">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≥24000</w:t>
            </w:r>
          </w:p>
        </w:tc>
      </w:tr>
      <w:tr w14:paraId="64B1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 w:type="pct"/>
            <w:vMerge w:val="continue"/>
          </w:tcPr>
          <w:p w14:paraId="5ED792C1">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51" w:type="pct"/>
            <w:vMerge w:val="continue"/>
          </w:tcPr>
          <w:p w14:paraId="2A518178">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8" w:type="pct"/>
            <w:vMerge w:val="continue"/>
          </w:tcPr>
          <w:p w14:paraId="41562552">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62" w:type="pct"/>
            <w:vMerge w:val="continue"/>
          </w:tcPr>
          <w:p w14:paraId="662FE92C">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84" w:type="pct"/>
            <w:vMerge w:val="continue"/>
          </w:tcPr>
          <w:p w14:paraId="6DB81671">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3" w:type="pct"/>
            <w:vAlign w:val="center"/>
          </w:tcPr>
          <w:p w14:paraId="7E9D1081">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年均值</w:t>
            </w:r>
          </w:p>
        </w:tc>
        <w:tc>
          <w:tcPr>
            <w:tcW w:w="379" w:type="pct"/>
            <w:vAlign w:val="center"/>
          </w:tcPr>
          <w:p w14:paraId="184A4E31">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2.6</w:t>
            </w:r>
          </w:p>
        </w:tc>
        <w:tc>
          <w:tcPr>
            <w:tcW w:w="402" w:type="pct"/>
            <w:vAlign w:val="center"/>
          </w:tcPr>
          <w:p w14:paraId="234E2E3B">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1.9</w:t>
            </w:r>
          </w:p>
        </w:tc>
        <w:tc>
          <w:tcPr>
            <w:tcW w:w="362" w:type="pct"/>
            <w:vAlign w:val="center"/>
          </w:tcPr>
          <w:p w14:paraId="46853625">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0.638</w:t>
            </w:r>
          </w:p>
        </w:tc>
        <w:tc>
          <w:tcPr>
            <w:tcW w:w="407" w:type="pct"/>
            <w:vAlign w:val="center"/>
          </w:tcPr>
          <w:p w14:paraId="298DEEB8">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0.01L</w:t>
            </w:r>
          </w:p>
        </w:tc>
        <w:tc>
          <w:tcPr>
            <w:tcW w:w="441" w:type="pct"/>
            <w:vAlign w:val="center"/>
          </w:tcPr>
          <w:p w14:paraId="7DE67A7B">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12</w:t>
            </w:r>
          </w:p>
        </w:tc>
        <w:tc>
          <w:tcPr>
            <w:tcW w:w="306" w:type="pct"/>
            <w:vAlign w:val="center"/>
          </w:tcPr>
          <w:p w14:paraId="7AEFFDF8">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0.11</w:t>
            </w:r>
          </w:p>
        </w:tc>
        <w:tc>
          <w:tcPr>
            <w:tcW w:w="339" w:type="pct"/>
            <w:vAlign w:val="center"/>
          </w:tcPr>
          <w:p w14:paraId="49DAD881">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0.5</w:t>
            </w:r>
          </w:p>
        </w:tc>
        <w:tc>
          <w:tcPr>
            <w:tcW w:w="489" w:type="pct"/>
            <w:vAlign w:val="center"/>
          </w:tcPr>
          <w:p w14:paraId="5945EDCD">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10400</w:t>
            </w:r>
          </w:p>
        </w:tc>
      </w:tr>
      <w:tr w14:paraId="521A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0" w:type="pct"/>
            <w:vMerge w:val="continue"/>
          </w:tcPr>
          <w:p w14:paraId="50CA3A2B">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51" w:type="pct"/>
            <w:vMerge w:val="continue"/>
          </w:tcPr>
          <w:p w14:paraId="4118B08F">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8" w:type="pct"/>
            <w:vMerge w:val="continue"/>
          </w:tcPr>
          <w:p w14:paraId="1D5D77A5">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62" w:type="pct"/>
            <w:vMerge w:val="continue"/>
          </w:tcPr>
          <w:p w14:paraId="5F0514B0">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284" w:type="pct"/>
            <w:vMerge w:val="continue"/>
          </w:tcPr>
          <w:p w14:paraId="7528A259">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14:textFill>
                  <w14:solidFill>
                    <w14:schemeClr w14:val="tx1"/>
                  </w14:solidFill>
                </w14:textFill>
              </w:rPr>
            </w:pPr>
          </w:p>
        </w:tc>
        <w:tc>
          <w:tcPr>
            <w:tcW w:w="413" w:type="pct"/>
            <w:vAlign w:val="center"/>
          </w:tcPr>
          <w:p w14:paraId="5DC41D04">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超标次数</w:t>
            </w:r>
          </w:p>
        </w:tc>
        <w:tc>
          <w:tcPr>
            <w:tcW w:w="379" w:type="pct"/>
            <w:vAlign w:val="center"/>
          </w:tcPr>
          <w:p w14:paraId="66DA4B48">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w:t>
            </w:r>
          </w:p>
        </w:tc>
        <w:tc>
          <w:tcPr>
            <w:tcW w:w="402" w:type="pct"/>
            <w:vAlign w:val="center"/>
          </w:tcPr>
          <w:p w14:paraId="2172313B">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w:t>
            </w:r>
          </w:p>
        </w:tc>
        <w:tc>
          <w:tcPr>
            <w:tcW w:w="362" w:type="pct"/>
            <w:vAlign w:val="center"/>
          </w:tcPr>
          <w:p w14:paraId="4F678901">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2</w:t>
            </w:r>
          </w:p>
        </w:tc>
        <w:tc>
          <w:tcPr>
            <w:tcW w:w="407" w:type="pct"/>
            <w:vAlign w:val="center"/>
          </w:tcPr>
          <w:p w14:paraId="4BB90B5E">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w:t>
            </w:r>
          </w:p>
        </w:tc>
        <w:tc>
          <w:tcPr>
            <w:tcW w:w="441" w:type="pct"/>
            <w:vAlign w:val="center"/>
          </w:tcPr>
          <w:p w14:paraId="1529B050">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w:t>
            </w:r>
          </w:p>
        </w:tc>
        <w:tc>
          <w:tcPr>
            <w:tcW w:w="306" w:type="pct"/>
            <w:vAlign w:val="center"/>
          </w:tcPr>
          <w:p w14:paraId="3CD3190E">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w:t>
            </w:r>
          </w:p>
        </w:tc>
        <w:tc>
          <w:tcPr>
            <w:tcW w:w="339" w:type="pct"/>
            <w:vAlign w:val="center"/>
          </w:tcPr>
          <w:p w14:paraId="1FDBB628">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0</w:t>
            </w:r>
          </w:p>
        </w:tc>
        <w:tc>
          <w:tcPr>
            <w:tcW w:w="489" w:type="pct"/>
            <w:vAlign w:val="center"/>
          </w:tcPr>
          <w:p w14:paraId="6FC0304E">
            <w:pPr>
              <w:spacing w:line="240" w:lineRule="auto"/>
              <w:ind w:left="0" w:leftChars="0" w:firstLine="0" w:firstLineChars="0"/>
              <w:jc w:val="center"/>
              <w:rPr>
                <w:rFonts w:hint="eastAsia" w:ascii="Times New Roman" w:hAnsi="Times New Roman" w:eastAsia="宋体" w:cs="Times New Roman"/>
                <w:b w:val="0"/>
                <w:bCs/>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color w:val="000000" w:themeColor="text1"/>
                <w:sz w:val="18"/>
                <w:szCs w:val="18"/>
                <w14:textFill>
                  <w14:solidFill>
                    <w14:schemeClr w14:val="tx1"/>
                  </w14:solidFill>
                </w14:textFill>
              </w:rPr>
              <w:t>2</w:t>
            </w:r>
          </w:p>
        </w:tc>
      </w:tr>
    </w:tbl>
    <w:p w14:paraId="63A20C8F">
      <w:pPr>
        <w:bidi w:val="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2019年境内国控断面满足《地表水环境质量标准》（GB3838－2002）Ⅲ标准限值要求；县域内地表水环境质量良好。</w:t>
      </w:r>
    </w:p>
    <w:p w14:paraId="13F994D4">
      <w:pPr>
        <w:rPr>
          <w:rFonts w:hint="eastAsia"/>
          <w:color w:val="000000" w:themeColor="text1"/>
          <w:lang w:val="en-US" w:eastAsia="zh-CN"/>
          <w14:textFill>
            <w14:solidFill>
              <w14:schemeClr w14:val="tx1"/>
            </w14:solidFill>
          </w14:textFill>
        </w:rPr>
        <w:sectPr>
          <w:headerReference r:id="rId11" w:type="default"/>
          <w:footerReference r:id="rId12" w:type="default"/>
          <w:pgSz w:w="16838" w:h="11906" w:orient="landscape"/>
          <w:pgMar w:top="1531" w:right="1701" w:bottom="1531" w:left="1701" w:header="851" w:footer="1077" w:gutter="0"/>
          <w:pgNumType w:fmt="decimal"/>
          <w:cols w:space="720" w:num="1"/>
          <w:docGrid w:type="lines" w:linePitch="312" w:charSpace="0"/>
        </w:sectPr>
      </w:pPr>
    </w:p>
    <w:p w14:paraId="37674E3E">
      <w:pPr>
        <w:pStyle w:val="4"/>
        <w:bidi w:val="0"/>
        <w:rPr>
          <w:rFonts w:hint="eastAsia"/>
          <w:color w:val="000000" w:themeColor="text1"/>
          <w:lang w:val="en-US" w:eastAsia="zh-CN"/>
          <w14:textFill>
            <w14:solidFill>
              <w14:schemeClr w14:val="tx1"/>
            </w14:solidFill>
          </w14:textFill>
        </w:rPr>
      </w:pPr>
      <w:bookmarkStart w:id="192" w:name="_Toc22033"/>
      <w:bookmarkStart w:id="193" w:name="_Toc23204"/>
      <w:r>
        <w:rPr>
          <w:rFonts w:hint="eastAsia"/>
          <w:color w:val="000000" w:themeColor="text1"/>
          <w:lang w:val="en-US" w:eastAsia="zh-CN"/>
          <w14:textFill>
            <w14:solidFill>
              <w14:schemeClr w14:val="tx1"/>
            </w14:solidFill>
          </w14:textFill>
        </w:rPr>
        <w:t>3.4</w:t>
      </w:r>
      <w:r>
        <w:rPr>
          <w:rFonts w:hint="eastAsia"/>
          <w:color w:val="000000" w:themeColor="text1"/>
          <w:lang w:eastAsia="zh-CN"/>
          <w14:textFill>
            <w14:solidFill>
              <w14:schemeClr w14:val="tx1"/>
            </w14:solidFill>
          </w14:textFill>
        </w:rPr>
        <w:t>农村</w:t>
      </w:r>
      <w:r>
        <w:rPr>
          <w:rFonts w:hint="eastAsia"/>
          <w:color w:val="000000" w:themeColor="text1"/>
          <w:lang w:val="en-US" w:eastAsia="zh-CN"/>
          <w14:textFill>
            <w14:solidFill>
              <w14:schemeClr w14:val="tx1"/>
            </w14:solidFill>
          </w14:textFill>
        </w:rPr>
        <w:t>排水现状</w:t>
      </w:r>
      <w:bookmarkEnd w:id="192"/>
      <w:bookmarkEnd w:id="193"/>
    </w:p>
    <w:p w14:paraId="5B5DAA20">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w:t>
      </w:r>
      <w:r>
        <w:rPr>
          <w:rFonts w:hint="default"/>
          <w:color w:val="000000" w:themeColor="text1"/>
          <w:lang w:val="en-US" w:eastAsia="zh-CN"/>
          <w14:textFill>
            <w14:solidFill>
              <w14:schemeClr w14:val="tx1"/>
            </w14:solidFill>
          </w14:textFill>
        </w:rPr>
        <w:t>农村主要污染源为村庄生活污水、垃圾、畜禽养殖及农业面源污染等。</w:t>
      </w:r>
    </w:p>
    <w:p w14:paraId="2D335B74">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镇</w:t>
      </w:r>
      <w:r>
        <w:rPr>
          <w:rFonts w:hint="eastAsia"/>
          <w:color w:val="000000" w:themeColor="text1"/>
          <w:lang w:val="en-US" w:eastAsia="zh-CN"/>
          <w14:textFill>
            <w14:solidFill>
              <w14:schemeClr w14:val="tx1"/>
            </w14:solidFill>
          </w14:textFill>
        </w:rPr>
        <w:t>（街道）域主要</w:t>
      </w:r>
      <w:r>
        <w:rPr>
          <w:rFonts w:hint="default"/>
          <w:color w:val="000000" w:themeColor="text1"/>
          <w:lang w:val="en-US" w:eastAsia="zh-CN"/>
          <w14:textFill>
            <w14:solidFill>
              <w14:schemeClr w14:val="tx1"/>
            </w14:solidFill>
          </w14:textFill>
        </w:rPr>
        <w:t>排水现状：</w:t>
      </w:r>
      <w:r>
        <w:rPr>
          <w:rFonts w:hint="eastAsia"/>
          <w:color w:val="000000" w:themeColor="text1"/>
          <w:lang w:val="en-US" w:eastAsia="zh-CN"/>
          <w14:textFill>
            <w14:solidFill>
              <w14:schemeClr w14:val="tx1"/>
            </w14:solidFill>
          </w14:textFill>
        </w:rPr>
        <w:t>眉县域内仅常兴镇镇区、首善街道</w:t>
      </w:r>
      <w:r>
        <w:rPr>
          <w:rFonts w:hint="default"/>
          <w:color w:val="000000" w:themeColor="text1"/>
          <w:lang w:val="en-US" w:eastAsia="zh-CN"/>
          <w14:textFill>
            <w14:solidFill>
              <w14:schemeClr w14:val="tx1"/>
            </w14:solidFill>
          </w14:textFill>
        </w:rPr>
        <w:t>镇区排水体制以雨污分流</w:t>
      </w:r>
      <w:r>
        <w:rPr>
          <w:rFonts w:hint="eastAsia"/>
          <w:color w:val="000000" w:themeColor="text1"/>
          <w:lang w:val="en-US" w:eastAsia="zh-CN"/>
          <w14:textFill>
            <w14:solidFill>
              <w14:schemeClr w14:val="tx1"/>
            </w14:solidFill>
          </w14:textFill>
        </w:rPr>
        <w:t>为主；其他</w:t>
      </w:r>
      <w:r>
        <w:rPr>
          <w:rFonts w:hint="default"/>
          <w:color w:val="000000" w:themeColor="text1"/>
          <w:lang w:val="en-US" w:eastAsia="zh-CN"/>
          <w14:textFill>
            <w14:solidFill>
              <w14:schemeClr w14:val="tx1"/>
            </w14:solidFill>
          </w14:textFill>
        </w:rPr>
        <w:t>乡</w:t>
      </w:r>
      <w:r>
        <w:rPr>
          <w:rFonts w:hint="eastAsia"/>
          <w:color w:val="000000" w:themeColor="text1"/>
          <w:lang w:val="en-US" w:eastAsia="zh-CN"/>
          <w14:textFill>
            <w14:solidFill>
              <w14:schemeClr w14:val="tx1"/>
            </w14:solidFill>
          </w14:textFill>
        </w:rPr>
        <w:t>镇</w:t>
      </w:r>
      <w:r>
        <w:rPr>
          <w:rFonts w:hint="default"/>
          <w:color w:val="000000" w:themeColor="text1"/>
          <w:lang w:val="en-US" w:eastAsia="zh-CN"/>
          <w14:textFill>
            <w14:solidFill>
              <w14:schemeClr w14:val="tx1"/>
            </w14:solidFill>
          </w14:textFill>
        </w:rPr>
        <w:t>排水体制</w:t>
      </w:r>
      <w:r>
        <w:rPr>
          <w:rFonts w:hint="eastAsia"/>
          <w:color w:val="000000" w:themeColor="text1"/>
          <w:lang w:val="en-US" w:eastAsia="zh-CN"/>
          <w14:textFill>
            <w14:solidFill>
              <w14:schemeClr w14:val="tx1"/>
            </w14:solidFill>
          </w14:textFill>
        </w:rPr>
        <w:t>主要</w:t>
      </w:r>
      <w:r>
        <w:rPr>
          <w:rFonts w:hint="default"/>
          <w:color w:val="000000" w:themeColor="text1"/>
          <w:lang w:val="en-US" w:eastAsia="zh-CN"/>
          <w14:textFill>
            <w14:solidFill>
              <w14:schemeClr w14:val="tx1"/>
            </w14:solidFill>
          </w14:textFill>
        </w:rPr>
        <w:t>以雨污合流为主</w:t>
      </w:r>
      <w:r>
        <w:rPr>
          <w:rFonts w:hint="eastAsia"/>
          <w:color w:val="000000" w:themeColor="text1"/>
          <w:lang w:val="en-US" w:eastAsia="zh-CN"/>
          <w14:textFill>
            <w14:solidFill>
              <w14:schemeClr w14:val="tx1"/>
            </w14:solidFill>
          </w14:textFill>
        </w:rPr>
        <w:t>，基本无污水收集管网；部分现状道路两侧设有盖板涵，</w:t>
      </w:r>
      <w:r>
        <w:rPr>
          <w:rFonts w:hint="default"/>
          <w:color w:val="000000" w:themeColor="text1"/>
          <w:lang w:val="en-US" w:eastAsia="zh-CN"/>
          <w14:textFill>
            <w14:solidFill>
              <w14:schemeClr w14:val="tx1"/>
            </w14:solidFill>
          </w14:textFill>
        </w:rPr>
        <w:t>洗涤污水、厨房污水等生活污水以及雨水直接经明沟、明渠或就</w:t>
      </w:r>
      <w:r>
        <w:rPr>
          <w:rFonts w:hint="eastAsia"/>
          <w:color w:val="000000" w:themeColor="text1"/>
          <w:lang w:val="en-US" w:eastAsia="zh-CN"/>
          <w14:textFill>
            <w14:solidFill>
              <w14:schemeClr w14:val="tx1"/>
            </w14:solidFill>
          </w14:textFill>
        </w:rPr>
        <w:t>就近排入低洼地、河流水系。</w:t>
      </w:r>
    </w:p>
    <w:p w14:paraId="047607E0">
      <w:pPr>
        <w:pStyle w:val="5"/>
        <w:bidi w:val="0"/>
        <w:rPr>
          <w:rFonts w:hint="eastAsia"/>
          <w:color w:val="000000" w:themeColor="text1"/>
          <w:lang w:val="en-US" w:eastAsia="zh-CN"/>
          <w14:textFill>
            <w14:solidFill>
              <w14:schemeClr w14:val="tx1"/>
            </w14:solidFill>
          </w14:textFill>
        </w:rPr>
      </w:pPr>
      <w:bookmarkStart w:id="194" w:name="_Toc32589"/>
      <w:bookmarkStart w:id="195" w:name="_Toc20868"/>
      <w:r>
        <w:rPr>
          <w:rFonts w:hint="eastAsia"/>
          <w:color w:val="000000" w:themeColor="text1"/>
          <w:lang w:val="en-US" w:eastAsia="zh-CN"/>
          <w14:textFill>
            <w14:solidFill>
              <w14:schemeClr w14:val="tx1"/>
            </w14:solidFill>
          </w14:textFill>
        </w:rPr>
        <w:t>3.4.1农村黑臭水体状况</w:t>
      </w:r>
      <w:bookmarkEnd w:id="194"/>
      <w:bookmarkEnd w:id="195"/>
    </w:p>
    <w:p w14:paraId="4BC1C556">
      <w:pPr>
        <w:bidi w:val="0"/>
        <w:ind w:firstLine="56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黑臭水体就是颜色反黑，气味发臭的河湖水体，还有一种行业定义是说，黑臭水体是水环境遭受到超过其自净能力的有机污染的一种极端体现，水体明显发黑，并伴有臭味，水中浮游生物基本没有，水生植物严重退化，食物链已经断裂，水体生态已经失衡，功能基本丧失......</w:t>
      </w:r>
    </w:p>
    <w:p w14:paraId="0114104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根据现场调研及各局提供资料可知，眉县农村地区黑臭水体情况如下：</w:t>
      </w:r>
    </w:p>
    <w:p w14:paraId="5FFE9C6A">
      <w:pPr>
        <w:pStyle w:val="2"/>
        <w:rPr>
          <w:rFonts w:hint="eastAsia"/>
          <w:color w:val="000000" w:themeColor="text1"/>
          <w:lang w:val="en-US" w:eastAsia="zh-CN"/>
          <w14:textFill>
            <w14:solidFill>
              <w14:schemeClr w14:val="tx1"/>
            </w14:solidFill>
          </w14:textFill>
        </w:rPr>
        <w:sectPr>
          <w:pgSz w:w="11906" w:h="16838"/>
          <w:pgMar w:top="1701" w:right="1531" w:bottom="1701" w:left="1531" w:header="851" w:footer="1077" w:gutter="0"/>
          <w:pgNumType w:fmt="decimal"/>
          <w:cols w:space="720" w:num="1"/>
          <w:docGrid w:type="lines" w:linePitch="312" w:charSpace="0"/>
        </w:sectPr>
      </w:pPr>
    </w:p>
    <w:p w14:paraId="0E0C8BC2">
      <w:pPr>
        <w:pStyle w:val="2"/>
        <w:keepNext w:val="0"/>
        <w:keepLines w:val="0"/>
        <w:pageBreakBefore w:val="0"/>
        <w:widowControl w:val="0"/>
        <w:kinsoku/>
        <w:wordWrap/>
        <w:overflowPunct/>
        <w:topLinePunct w:val="0"/>
        <w:autoSpaceDE/>
        <w:autoSpaceDN/>
        <w:bidi w:val="0"/>
        <w:adjustRightInd/>
        <w:snapToGrid/>
        <w:spacing w:after="0"/>
        <w:ind w:firstLine="56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表3-</w:t>
      </w:r>
      <w:r>
        <w:rPr>
          <w:rFonts w:hint="eastAsia" w:ascii="宋体" w:hAnsi="宋体" w:cs="宋体"/>
          <w:b/>
          <w:bCs/>
          <w:color w:val="000000" w:themeColor="text1"/>
          <w:sz w:val="21"/>
          <w:szCs w:val="21"/>
          <w:lang w:val="en-US" w:eastAsia="zh-CN"/>
          <w14:textFill>
            <w14:solidFill>
              <w14:schemeClr w14:val="tx1"/>
            </w14:solidFill>
          </w14:textFill>
        </w:rPr>
        <w:t xml:space="preserve">5 </w:t>
      </w:r>
      <w:r>
        <w:rPr>
          <w:rFonts w:hint="eastAsia" w:ascii="宋体" w:hAnsi="宋体" w:eastAsia="宋体" w:cs="宋体"/>
          <w:b/>
          <w:bCs/>
          <w:color w:val="000000" w:themeColor="text1"/>
          <w:sz w:val="21"/>
          <w:szCs w:val="21"/>
          <w:lang w:val="en-US" w:eastAsia="zh-CN"/>
          <w14:textFill>
            <w14:solidFill>
              <w14:schemeClr w14:val="tx1"/>
            </w14:solidFill>
          </w14:textFill>
        </w:rPr>
        <w:t>眉县各镇（或街道）农村黑臭水体清单表</w:t>
      </w:r>
    </w:p>
    <w:tbl>
      <w:tblPr>
        <w:tblStyle w:val="12"/>
        <w:tblW w:w="13367" w:type="dxa"/>
        <w:tblInd w:w="0" w:type="dxa"/>
        <w:shd w:val="clear" w:color="auto" w:fill="auto"/>
        <w:tblLayout w:type="fixed"/>
        <w:tblCellMar>
          <w:top w:w="0" w:type="dxa"/>
          <w:left w:w="0" w:type="dxa"/>
          <w:bottom w:w="0" w:type="dxa"/>
          <w:right w:w="0" w:type="dxa"/>
        </w:tblCellMar>
      </w:tblPr>
      <w:tblGrid>
        <w:gridCol w:w="400"/>
        <w:gridCol w:w="1050"/>
        <w:gridCol w:w="967"/>
        <w:gridCol w:w="650"/>
        <w:gridCol w:w="933"/>
        <w:gridCol w:w="1167"/>
        <w:gridCol w:w="2900"/>
        <w:gridCol w:w="950"/>
        <w:gridCol w:w="883"/>
        <w:gridCol w:w="900"/>
        <w:gridCol w:w="750"/>
        <w:gridCol w:w="817"/>
        <w:gridCol w:w="1000"/>
      </w:tblGrid>
      <w:tr w14:paraId="0A48BB28">
        <w:tblPrEx>
          <w:shd w:val="clear" w:color="auto" w:fill="auto"/>
          <w:tblCellMar>
            <w:top w:w="0" w:type="dxa"/>
            <w:left w:w="0" w:type="dxa"/>
            <w:bottom w:w="0" w:type="dxa"/>
            <w:right w:w="0" w:type="dxa"/>
          </w:tblCellMar>
        </w:tblPrEx>
        <w:trPr>
          <w:trHeight w:val="454" w:hRule="exact"/>
        </w:trPr>
        <w:tc>
          <w:tcPr>
            <w:tcW w:w="40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2D70D4C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b/>
                <w:bCs/>
                <w:i w:val="0"/>
                <w:color w:val="000000" w:themeColor="text1"/>
                <w:kern w:val="0"/>
                <w:sz w:val="20"/>
                <w:szCs w:val="20"/>
                <w:u w:val="none"/>
                <w:lang w:val="en-US" w:eastAsia="zh-CN" w:bidi="ar"/>
                <w14:textFill>
                  <w14:solidFill>
                    <w14:schemeClr w14:val="tx1"/>
                  </w14:solidFill>
                </w14:textFill>
              </w:rPr>
              <w:t>序号</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94ED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乡镇或街道社区</w:t>
            </w:r>
          </w:p>
        </w:tc>
        <w:tc>
          <w:tcPr>
            <w:tcW w:w="255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BF4A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建制村</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B114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水体编号</w:t>
            </w:r>
          </w:p>
        </w:tc>
        <w:tc>
          <w:tcPr>
            <w:tcW w:w="29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F883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水体名称</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BB18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水体类型</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2759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涉及的自然村</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458A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水域面积(m²)</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D3D7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长（m）</w:t>
            </w: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96E2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宽（m）</w:t>
            </w:r>
          </w:p>
        </w:tc>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881E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级别（500）</w:t>
            </w:r>
          </w:p>
        </w:tc>
      </w:tr>
      <w:tr w14:paraId="2ACF3000">
        <w:tblPrEx>
          <w:tblCellMar>
            <w:top w:w="0" w:type="dxa"/>
            <w:left w:w="0" w:type="dxa"/>
            <w:bottom w:w="0" w:type="dxa"/>
            <w:right w:w="0" w:type="dxa"/>
          </w:tblCellMar>
        </w:tblPrEx>
        <w:trPr>
          <w:trHeight w:val="639" w:hRule="exact"/>
        </w:trPr>
        <w:tc>
          <w:tcPr>
            <w:tcW w:w="40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0E0B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79EE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97E6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名称</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7B6A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人口（人）</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32D2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辖区面积</w:t>
            </w: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（km²）</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EAFB2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D163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B6F8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7B13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A717C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042A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2158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5909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r>
      <w:tr w14:paraId="62733305">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5C5CD">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D1AD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首善街道</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9167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葫芦峪村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55F2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2250</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067F6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3.7</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014F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6103260002</w:t>
            </w:r>
          </w:p>
        </w:tc>
        <w:tc>
          <w:tcPr>
            <w:tcW w:w="2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D09FB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葫芦峪村1组西北角-8组东北角</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E400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0B57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葫芦峪村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94E9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132</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D1A8F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132</w:t>
            </w: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2BC496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6408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省级</w:t>
            </w:r>
          </w:p>
        </w:tc>
      </w:tr>
      <w:tr w14:paraId="1141B2FA">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4733C">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C764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首善街道</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291B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东四新村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AD92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1925</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C6BB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0.9</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1E6A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6103260003</w:t>
            </w:r>
          </w:p>
        </w:tc>
        <w:tc>
          <w:tcPr>
            <w:tcW w:w="2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8966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东四新村2组排污井周边</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42F7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塘</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A0D0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东四新村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0BEA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420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CED6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3510F7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DFCD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省级</w:t>
            </w:r>
          </w:p>
        </w:tc>
      </w:tr>
      <w:tr w14:paraId="2B7842D9">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81ABA">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322F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首善街道</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335B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北兴村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B6DE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3553</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7633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2.5</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59BE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6103260004</w:t>
            </w:r>
          </w:p>
        </w:tc>
        <w:tc>
          <w:tcPr>
            <w:tcW w:w="29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ACA830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北兴村1组张载路西侧50米</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B982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塘</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C7AD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北兴村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50D9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460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1599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49760E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B115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省级</w:t>
            </w:r>
          </w:p>
        </w:tc>
      </w:tr>
      <w:tr w14:paraId="3C4C42C0">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3D746">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FDA8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营头镇</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17FE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新河村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7F1CB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1968</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0574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11.6</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EF3D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6103260005</w:t>
            </w:r>
          </w:p>
        </w:tc>
        <w:tc>
          <w:tcPr>
            <w:tcW w:w="2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7B48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新河村三组十字</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08B8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9C92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新河村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C94D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56</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C7CF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8</w:t>
            </w: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452592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7</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AE3F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省级</w:t>
            </w:r>
          </w:p>
        </w:tc>
      </w:tr>
      <w:tr w14:paraId="21A4BABB">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838E9">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0DB7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槐芽镇</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4FDB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柿林村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7DC7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3867</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1B85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4.4</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61ED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6103260006</w:t>
            </w:r>
          </w:p>
        </w:tc>
        <w:tc>
          <w:tcPr>
            <w:tcW w:w="2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8CCB6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柿林村7组丁字路南口</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76F4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89DA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柿林村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12484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32</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A3BA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32</w:t>
            </w: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DAD4E3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EBB3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省级</w:t>
            </w:r>
          </w:p>
        </w:tc>
      </w:tr>
      <w:tr w14:paraId="433D5316">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36CB5">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733B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槐芽镇</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27A8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保安堡村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82AEE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5378</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47AE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4.8</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6E20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6103260007</w:t>
            </w:r>
          </w:p>
        </w:tc>
        <w:tc>
          <w:tcPr>
            <w:tcW w:w="29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4B5181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保安堡村5组村头50米</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2853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A4CC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保安堡村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E3E0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400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24816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200</w:t>
            </w: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2CF6F6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83D4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省级</w:t>
            </w:r>
          </w:p>
        </w:tc>
      </w:tr>
      <w:tr w14:paraId="2D0E42E8">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696A6">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8921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横渠镇</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E308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豆家堡村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16D59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2908</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D9960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34B5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6103260008</w:t>
            </w:r>
          </w:p>
        </w:tc>
        <w:tc>
          <w:tcPr>
            <w:tcW w:w="2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9B29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豆家堡村豆永安门前</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11138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C1EF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豆家堡村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D7EE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F3D06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30</w:t>
            </w: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7D84EF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23B3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省级</w:t>
            </w:r>
          </w:p>
        </w:tc>
      </w:tr>
      <w:tr w14:paraId="50902D3A">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7A466">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6987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横渠镇</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489D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风池村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A248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3109</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E879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20</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59E0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6103260009</w:t>
            </w:r>
          </w:p>
        </w:tc>
        <w:tc>
          <w:tcPr>
            <w:tcW w:w="2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058E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风池村九组涝池</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AA47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塘</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DF93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风池村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8836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7C1E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BABB7C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14F9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省级</w:t>
            </w:r>
          </w:p>
        </w:tc>
      </w:tr>
      <w:tr w14:paraId="56B44021">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51138">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9</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0612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汤峪镇</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FC16E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豆家河村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BD10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3541</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A5C9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5.5</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385B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6103260010</w:t>
            </w:r>
          </w:p>
        </w:tc>
        <w:tc>
          <w:tcPr>
            <w:tcW w:w="2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390A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豆家河六组</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C39A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0D7C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豆家河村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4856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400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F4EF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200</w:t>
            </w: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B09944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DEC9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省级</w:t>
            </w:r>
          </w:p>
        </w:tc>
      </w:tr>
      <w:tr w14:paraId="37B42BC0">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38E89">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8E2B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汤峪镇</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C11E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楼观塬村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71D9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2156</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CF0A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7.1</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A981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6103260011</w:t>
            </w:r>
          </w:p>
        </w:tc>
        <w:tc>
          <w:tcPr>
            <w:tcW w:w="29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5035F6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楼观塬村2组-8组</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E6638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7C64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楼观塬村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C0335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1E76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100</w:t>
            </w: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1D5F15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8F8F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省级</w:t>
            </w:r>
          </w:p>
        </w:tc>
      </w:tr>
      <w:tr w14:paraId="60CA692D">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0421B">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11</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16A7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金渠镇</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B8F1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红星村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E975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2387</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8D8F3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3.2</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6926D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6103260012</w:t>
            </w:r>
          </w:p>
        </w:tc>
        <w:tc>
          <w:tcPr>
            <w:tcW w:w="2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F33F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红星村1组村口寻发良门前</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8CBCE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3DEB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红星村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DB748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18</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65CF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9</w:t>
            </w: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C4576D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113D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省级</w:t>
            </w:r>
          </w:p>
        </w:tc>
      </w:tr>
      <w:tr w14:paraId="42A12FB5">
        <w:tblPrEx>
          <w:tblCellMar>
            <w:top w:w="0" w:type="dxa"/>
            <w:left w:w="0" w:type="dxa"/>
            <w:bottom w:w="0" w:type="dxa"/>
            <w:right w:w="0" w:type="dxa"/>
          </w:tblCellMar>
        </w:tblPrEx>
        <w:trPr>
          <w:trHeight w:val="454"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5E545">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BE7C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横渠镇</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0B37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李魏村</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6D3F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2330</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A098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52CCD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6103260001</w:t>
            </w:r>
          </w:p>
        </w:tc>
        <w:tc>
          <w:tcPr>
            <w:tcW w:w="2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243F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李魏村马伟屋前5米</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518D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4042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李魏村</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566D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520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B174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130</w:t>
            </w:r>
          </w:p>
        </w:tc>
        <w:tc>
          <w:tcPr>
            <w:tcW w:w="8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EC50B9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25B55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国家级</w:t>
            </w:r>
          </w:p>
        </w:tc>
      </w:tr>
    </w:tbl>
    <w:p w14:paraId="30F1D915">
      <w:pPr>
        <w:pStyle w:val="2"/>
        <w:ind w:left="0" w:leftChars="0" w:firstLine="0" w:firstLineChars="0"/>
        <w:rPr>
          <w:rFonts w:hint="eastAsia"/>
          <w:color w:val="000000" w:themeColor="text1"/>
          <w:lang w:val="en-US" w:eastAsia="zh-CN"/>
          <w14:textFill>
            <w14:solidFill>
              <w14:schemeClr w14:val="tx1"/>
            </w14:solidFill>
          </w14:textFill>
        </w:rPr>
        <w:sectPr>
          <w:pgSz w:w="16838" w:h="11906" w:orient="landscape"/>
          <w:pgMar w:top="1531" w:right="1701" w:bottom="1531" w:left="1701" w:header="851" w:footer="1077" w:gutter="0"/>
          <w:pgNumType w:fmt="decimal"/>
          <w:cols w:space="720" w:num="1"/>
          <w:docGrid w:type="lines" w:linePitch="312" w:charSpace="0"/>
        </w:sectPr>
      </w:pPr>
    </w:p>
    <w:p w14:paraId="3D678E91">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治理技术选择</w:t>
      </w:r>
    </w:p>
    <w:p w14:paraId="4F9A0461">
      <w:pPr>
        <w:bidi w:val="0"/>
        <w:ind w:firstLine="560"/>
        <w:rPr>
          <w:rFonts w:hint="eastAsia" w:ascii="Times New Roman" w:hAnsi="Times New Roman" w:eastAsia="宋体"/>
          <w:color w:val="000000" w:themeColor="text1"/>
          <w:szCs w:val="22"/>
          <w14:textFill>
            <w14:solidFill>
              <w14:schemeClr w14:val="tx1"/>
            </w14:solidFill>
          </w14:textFill>
        </w:rPr>
      </w:pPr>
      <w:r>
        <w:rPr>
          <w:rFonts w:hint="eastAsia"/>
          <w:color w:val="000000" w:themeColor="text1"/>
          <w:lang w:eastAsia="zh-CN"/>
          <w14:textFill>
            <w14:solidFill>
              <w14:schemeClr w14:val="tx1"/>
            </w14:solidFill>
          </w14:textFill>
        </w:rPr>
        <w:t>根据</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HYPERLINK"http://www.h2o-china.com/news/field?fid=83"</w:instrText>
      </w:r>
      <w:r>
        <w:rPr>
          <w:rFonts w:hint="eastAsia"/>
          <w:color w:val="000000" w:themeColor="text1"/>
          <w14:textFill>
            <w14:solidFill>
              <w14:schemeClr w14:val="tx1"/>
            </w14:solidFill>
          </w14:textFill>
        </w:rPr>
        <w:fldChar w:fldCharType="separate"/>
      </w:r>
      <w:r>
        <w:rPr>
          <w:rStyle w:val="21"/>
          <w:rFonts w:hint="eastAsia" w:ascii="宋体" w:hAnsi="宋体" w:eastAsia="宋体" w:cs="宋体"/>
          <w:i w:val="0"/>
          <w:caps w:val="0"/>
          <w:color w:val="000000" w:themeColor="text1"/>
          <w:spacing w:val="0"/>
          <w:szCs w:val="24"/>
          <w:u w:val="none"/>
          <w14:textFill>
            <w14:solidFill>
              <w14:schemeClr w14:val="tx1"/>
            </w14:solidFill>
          </w14:textFill>
        </w:rPr>
        <w:t>生态环境</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部办公厅发布《关于印发&lt;农村</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HYPERLINK"http://www.h2o-china.com/news/field?fid=72"</w:instrText>
      </w:r>
      <w:r>
        <w:rPr>
          <w:rFonts w:hint="eastAsia"/>
          <w:color w:val="000000" w:themeColor="text1"/>
          <w14:textFill>
            <w14:solidFill>
              <w14:schemeClr w14:val="tx1"/>
            </w14:solidFill>
          </w14:textFill>
        </w:rPr>
        <w:fldChar w:fldCharType="separate"/>
      </w:r>
      <w:r>
        <w:rPr>
          <w:rStyle w:val="21"/>
          <w:rFonts w:hint="eastAsia" w:ascii="宋体" w:hAnsi="宋体" w:eastAsia="宋体" w:cs="宋体"/>
          <w:i w:val="0"/>
          <w:caps w:val="0"/>
          <w:color w:val="000000" w:themeColor="text1"/>
          <w:spacing w:val="0"/>
          <w:szCs w:val="24"/>
          <w:u w:val="none"/>
          <w14:textFill>
            <w14:solidFill>
              <w14:schemeClr w14:val="tx1"/>
            </w14:solidFill>
          </w14:textFill>
        </w:rPr>
        <w:t>黑臭水体</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治理工作指南(试</w:t>
      </w:r>
      <w:r>
        <w:rPr>
          <w:rFonts w:hint="eastAsia" w:ascii="Times New Roman" w:hAnsi="Times New Roman" w:eastAsia="宋体"/>
          <w:color w:val="000000" w:themeColor="text1"/>
          <w:szCs w:val="22"/>
          <w14:textFill>
            <w14:solidFill>
              <w14:schemeClr w14:val="tx1"/>
            </w14:solidFill>
          </w14:textFill>
        </w:rPr>
        <w:t>行)&gt;的通知》(环办土壤函〔2019〕826号)</w:t>
      </w:r>
      <w:r>
        <w:rPr>
          <w:rFonts w:hint="eastAsia" w:ascii="Times New Roman" w:hAnsi="Times New Roman" w:eastAsia="宋体"/>
          <w:color w:val="000000" w:themeColor="text1"/>
          <w:szCs w:val="22"/>
          <w:lang w:eastAsia="zh-CN"/>
          <w14:textFill>
            <w14:solidFill>
              <w14:schemeClr w14:val="tx1"/>
            </w14:solidFill>
          </w14:textFill>
        </w:rPr>
        <w:t>文件：</w:t>
      </w:r>
      <w:r>
        <w:rPr>
          <w:rFonts w:hint="eastAsia" w:ascii="Times New Roman" w:hAnsi="Times New Roman" w:eastAsia="宋体"/>
          <w:color w:val="000000" w:themeColor="text1"/>
          <w:szCs w:val="22"/>
          <w14:textFill>
            <w14:solidFill>
              <w14:schemeClr w14:val="tx1"/>
            </w14:solidFill>
          </w14:textFill>
        </w:rPr>
        <w:t>农村黑臭水体的治理应按照“控源截污、内源治理、水体净化”的基本技术路线具体实施，其中，控源截污和内源治理是选择其他技术类型的基础与前提。结合黑臭水体污染源和环境条件调查结果，系统分析黑臭水体污染成因，合理确定水体治理和长效保持技术路线。</w:t>
      </w:r>
    </w:p>
    <w:p w14:paraId="409CAF30">
      <w:pPr>
        <w:bidi w:val="0"/>
        <w:ind w:firstLine="56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14:textFill>
            <w14:solidFill>
              <w14:schemeClr w14:val="tx1"/>
            </w14:solidFill>
          </w14:textFill>
        </w:rPr>
        <w:t>黑臭水体治理方案应体现系统长效、利用优先，按照“山水林田湖草”生命共同体和</w:t>
      </w:r>
      <w:r>
        <w:rPr>
          <w:rFonts w:hint="eastAsia" w:ascii="Times New Roman" w:hAnsi="Times New Roman" w:eastAsia="宋体"/>
          <w:color w:val="000000" w:themeColor="text1"/>
          <w:szCs w:val="22"/>
          <w14:textFill>
            <w14:solidFill>
              <w14:schemeClr w14:val="tx1"/>
            </w14:solidFill>
          </w14:textFill>
        </w:rPr>
        <w:fldChar w:fldCharType="begin"/>
      </w:r>
      <w:r>
        <w:rPr>
          <w:rFonts w:hint="eastAsia" w:ascii="Times New Roman" w:hAnsi="Times New Roman" w:eastAsia="宋体"/>
          <w:color w:val="000000" w:themeColor="text1"/>
          <w:szCs w:val="22"/>
          <w14:textFill>
            <w14:solidFill>
              <w14:schemeClr w14:val="tx1"/>
            </w14:solidFill>
          </w14:textFill>
        </w:rPr>
        <w:instrText xml:space="preserve">HYPERLINK"http://www.h2o-china.com/news/field?fid=81"</w:instrText>
      </w:r>
      <w:r>
        <w:rPr>
          <w:rFonts w:hint="eastAsia" w:ascii="Times New Roman" w:hAnsi="Times New Roman" w:eastAsia="宋体"/>
          <w:color w:val="000000" w:themeColor="text1"/>
          <w:szCs w:val="22"/>
          <w14:textFill>
            <w14:solidFill>
              <w14:schemeClr w14:val="tx1"/>
            </w14:solidFill>
          </w14:textFill>
        </w:rPr>
        <w:fldChar w:fldCharType="separate"/>
      </w:r>
      <w:r>
        <w:rPr>
          <w:rFonts w:hint="eastAsia" w:ascii="Times New Roman" w:hAnsi="Times New Roman" w:eastAsia="宋体"/>
          <w:color w:val="000000" w:themeColor="text1"/>
          <w:szCs w:val="22"/>
          <w14:textFill>
            <w14:solidFill>
              <w14:schemeClr w14:val="tx1"/>
            </w14:solidFill>
          </w14:textFill>
        </w:rPr>
        <w:t>绿色发展</w:t>
      </w:r>
      <w:r>
        <w:rPr>
          <w:rFonts w:hint="eastAsia" w:ascii="Times New Roman" w:hAnsi="Times New Roman" w:eastAsia="宋体"/>
          <w:color w:val="000000" w:themeColor="text1"/>
          <w:szCs w:val="22"/>
          <w14:textFill>
            <w14:solidFill>
              <w14:schemeClr w14:val="tx1"/>
            </w14:solidFill>
          </w14:textFill>
        </w:rPr>
        <w:fldChar w:fldCharType="end"/>
      </w:r>
      <w:r>
        <w:rPr>
          <w:rFonts w:hint="eastAsia" w:ascii="Times New Roman" w:hAnsi="Times New Roman" w:eastAsia="宋体"/>
          <w:color w:val="000000" w:themeColor="text1"/>
          <w:szCs w:val="22"/>
          <w14:textFill>
            <w14:solidFill>
              <w14:schemeClr w14:val="tx1"/>
            </w14:solidFill>
          </w14:textFill>
        </w:rPr>
        <w:t>的理念，通过治理工程的全面实施，实现农村黑臭水体的系统性修复。另外，采取补水措施的补水水质应满足《指南》“不黑臭”的水质指标要求。选用清淤疏浚技术，应安全处理处置底泥，防止二次污染。</w:t>
      </w:r>
    </w:p>
    <w:p w14:paraId="464B6B6E">
      <w:pPr>
        <w:bidi w:val="0"/>
        <w:ind w:firstLine="560"/>
        <w:rPr>
          <w:rFonts w:hint="eastAsia" w:ascii="Times New Roman" w:hAnsi="Times New Roman" w:eastAsia="宋体"/>
          <w:color w:val="000000" w:themeColor="text1"/>
          <w:szCs w:val="22"/>
          <w14:textFill>
            <w14:solidFill>
              <w14:schemeClr w14:val="tx1"/>
            </w14:solidFill>
          </w14:textFill>
        </w:rPr>
      </w:pPr>
      <w:r>
        <w:rPr>
          <w:rFonts w:hint="eastAsia" w:ascii="Times New Roman" w:hAnsi="Times New Roman" w:eastAsia="宋体"/>
          <w:color w:val="000000" w:themeColor="text1"/>
          <w:szCs w:val="22"/>
          <w:lang w:eastAsia="zh-CN"/>
          <w14:textFill>
            <w14:solidFill>
              <w14:schemeClr w14:val="tx1"/>
            </w14:solidFill>
          </w14:textFill>
        </w:rPr>
        <w:t>（</w:t>
      </w:r>
      <w:r>
        <w:rPr>
          <w:rFonts w:hint="eastAsia" w:ascii="Times New Roman" w:hAnsi="Times New Roman" w:eastAsia="宋体"/>
          <w:color w:val="000000" w:themeColor="text1"/>
          <w:szCs w:val="22"/>
          <w:lang w:val="en-US" w:eastAsia="zh-CN"/>
          <w14:textFill>
            <w14:solidFill>
              <w14:schemeClr w14:val="tx1"/>
            </w14:solidFill>
          </w14:textFill>
        </w:rPr>
        <w:t>2</w:t>
      </w:r>
      <w:r>
        <w:rPr>
          <w:rFonts w:hint="eastAsia" w:ascii="Times New Roman" w:hAnsi="Times New Roman" w:eastAsia="宋体"/>
          <w:color w:val="000000" w:themeColor="text1"/>
          <w:szCs w:val="22"/>
          <w:lang w:eastAsia="zh-CN"/>
          <w14:textFill>
            <w14:solidFill>
              <w14:schemeClr w14:val="tx1"/>
            </w14:solidFill>
          </w14:textFill>
        </w:rPr>
        <w:t>）</w:t>
      </w:r>
      <w:r>
        <w:rPr>
          <w:rFonts w:hint="eastAsia"/>
          <w:color w:val="000000" w:themeColor="text1"/>
          <w:szCs w:val="22"/>
          <w:lang w:eastAsia="zh-CN"/>
          <w14:textFill>
            <w14:solidFill>
              <w14:schemeClr w14:val="tx1"/>
            </w14:solidFill>
          </w14:textFill>
        </w:rPr>
        <w:t>治理</w:t>
      </w:r>
      <w:r>
        <w:rPr>
          <w:rFonts w:hint="eastAsia" w:ascii="Times New Roman" w:hAnsi="Times New Roman" w:eastAsia="宋体"/>
          <w:color w:val="000000" w:themeColor="text1"/>
          <w:szCs w:val="22"/>
          <w14:textFill>
            <w14:solidFill>
              <w14:schemeClr w14:val="tx1"/>
            </w14:solidFill>
          </w14:textFill>
        </w:rPr>
        <w:t>原则</w:t>
      </w:r>
    </w:p>
    <w:p w14:paraId="6E858B4D">
      <w:pPr>
        <w:bidi w:val="0"/>
        <w:ind w:firstLine="560"/>
        <w:rPr>
          <w:rFonts w:hint="eastAsia" w:ascii="Times New Roman" w:hAnsi="Times New Roman" w:eastAsia="宋体"/>
          <w:color w:val="000000" w:themeColor="text1"/>
          <w:szCs w:val="22"/>
          <w14:textFill>
            <w14:solidFill>
              <w14:schemeClr w14:val="tx1"/>
            </w14:solidFill>
          </w14:textFill>
        </w:rPr>
      </w:pPr>
      <w:r>
        <w:rPr>
          <w:rFonts w:hint="eastAsia" w:ascii="Times New Roman" w:hAnsi="Times New Roman" w:eastAsia="宋体"/>
          <w:color w:val="000000" w:themeColor="text1"/>
          <w:szCs w:val="22"/>
          <w14:textFill>
            <w14:solidFill>
              <w14:schemeClr w14:val="tx1"/>
            </w14:solidFill>
          </w14:textFill>
        </w:rPr>
        <w:t>农村黑臭水体治理技术措施的选择应遵循“系统综合、标本兼治、经济适用、利用优先、绿色安全”的原则。</w:t>
      </w:r>
    </w:p>
    <w:p w14:paraId="1C4877A9">
      <w:pPr>
        <w:bidi w:val="0"/>
        <w:ind w:firstLine="560"/>
        <w:rPr>
          <w:rFonts w:hint="eastAsia" w:ascii="Times New Roman" w:hAnsi="Times New Roman" w:eastAsia="宋体"/>
          <w:color w:val="000000" w:themeColor="text1"/>
          <w:szCs w:val="22"/>
          <w14:textFill>
            <w14:solidFill>
              <w14:schemeClr w14:val="tx1"/>
            </w14:solidFill>
          </w14:textFill>
        </w:rPr>
      </w:pPr>
      <w:r>
        <w:rPr>
          <w:rFonts w:hint="eastAsia" w:ascii="Times New Roman" w:hAnsi="Times New Roman" w:eastAsia="宋体"/>
          <w:color w:val="000000" w:themeColor="text1"/>
          <w:szCs w:val="22"/>
          <w:lang w:eastAsia="zh-CN"/>
          <w14:textFill>
            <w14:solidFill>
              <w14:schemeClr w14:val="tx1"/>
            </w14:solidFill>
          </w14:textFill>
        </w:rPr>
        <w:t>①</w:t>
      </w:r>
      <w:r>
        <w:rPr>
          <w:rFonts w:hint="eastAsia" w:ascii="Times New Roman" w:hAnsi="Times New Roman" w:eastAsia="宋体"/>
          <w:color w:val="000000" w:themeColor="text1"/>
          <w:szCs w:val="22"/>
          <w14:textFill>
            <w14:solidFill>
              <w14:schemeClr w14:val="tx1"/>
            </w14:solidFill>
          </w14:textFill>
        </w:rPr>
        <w:t>系统综合。农村黑臭水体通常具有成因复杂、影响因素众多的特点。需系统考虑不同技术措施的组合，多措并举、多管齐下，综合治理黑臭水体。</w:t>
      </w:r>
    </w:p>
    <w:p w14:paraId="2FFE9692">
      <w:pPr>
        <w:bidi w:val="0"/>
        <w:ind w:firstLine="560"/>
        <w:rPr>
          <w:rFonts w:hint="eastAsia"/>
          <w:color w:val="000000" w:themeColor="text1"/>
          <w14:textFill>
            <w14:solidFill>
              <w14:schemeClr w14:val="tx1"/>
            </w14:solidFill>
          </w14:textFill>
        </w:rPr>
      </w:pPr>
      <w:r>
        <w:rPr>
          <w:rFonts w:hint="eastAsia" w:ascii="Times New Roman" w:hAnsi="Times New Roman" w:eastAsia="宋体"/>
          <w:color w:val="000000" w:themeColor="text1"/>
          <w:szCs w:val="22"/>
          <w:lang w:eastAsia="zh-CN"/>
          <w14:textFill>
            <w14:solidFill>
              <w14:schemeClr w14:val="tx1"/>
            </w14:solidFill>
          </w14:textFill>
        </w:rPr>
        <w:t>②</w:t>
      </w:r>
      <w:r>
        <w:rPr>
          <w:rFonts w:hint="eastAsia" w:ascii="Times New Roman" w:hAnsi="Times New Roman" w:eastAsia="宋体"/>
          <w:color w:val="000000" w:themeColor="text1"/>
          <w:szCs w:val="22"/>
          <w14:textFill>
            <w14:solidFill>
              <w14:schemeClr w14:val="tx1"/>
            </w14:solidFill>
          </w14:textFill>
        </w:rPr>
        <w:t>标本兼治。黑臭水体通常具有季节性、</w:t>
      </w:r>
      <w:r>
        <w:rPr>
          <w:rFonts w:hint="eastAsia"/>
          <w:color w:val="000000" w:themeColor="text1"/>
          <w14:textFill>
            <w14:solidFill>
              <w14:schemeClr w14:val="tx1"/>
            </w14:solidFill>
          </w14:textFill>
        </w:rPr>
        <w:t>易复发等特点。因此，《治理方案》需系统考虑不同技术措施组合，既要满足近期消除黑臭的目标，又要兼顾远期水质稳定达标，做好治理后维护管理，解决导致水体黑臭的相关环境问题。</w:t>
      </w:r>
    </w:p>
    <w:p w14:paraId="404572B0">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③</w:t>
      </w:r>
      <w:r>
        <w:rPr>
          <w:rFonts w:hint="eastAsia"/>
          <w:color w:val="000000" w:themeColor="text1"/>
          <w14:textFill>
            <w14:solidFill>
              <w14:schemeClr w14:val="tx1"/>
            </w14:solidFill>
          </w14:textFill>
        </w:rPr>
        <w:t>经济适用。地域自然、经济特征及水环境条件直接影响黑臭水体治理的难度和工程量，需要根据水体黑臭程度、污染原因和治理阶段目标的不同，对拟选择的《治理方案》进行技术经济比选，有针对性地选择适用的技术方法。</w:t>
      </w:r>
    </w:p>
    <w:p w14:paraId="1050ED49">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有条件的地区推进城镇污水处理设施和服务向城镇近郊的农村延伸。离城镇生活污水</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HYPERLINK"http://www.h2o-china.com/news/field?fid=16"</w:instrText>
      </w:r>
      <w:r>
        <w:rPr>
          <w:rFonts w:hint="eastAsia"/>
          <w:color w:val="000000" w:themeColor="text1"/>
          <w14:textFill>
            <w14:solidFill>
              <w14:schemeClr w14:val="tx1"/>
            </w14:solidFill>
          </w14:textFill>
        </w:rPr>
        <w:fldChar w:fldCharType="separate"/>
      </w:r>
      <w:r>
        <w:rPr>
          <w:rStyle w:val="21"/>
          <w:rFonts w:hint="eastAsia" w:ascii="宋体" w:hAnsi="宋体" w:eastAsia="宋体" w:cs="宋体"/>
          <w:i w:val="0"/>
          <w:caps w:val="0"/>
          <w:color w:val="000000" w:themeColor="text1"/>
          <w:spacing w:val="0"/>
          <w:szCs w:val="24"/>
          <w:u w:val="none"/>
          <w14:textFill>
            <w14:solidFill>
              <w14:schemeClr w14:val="tx1"/>
            </w14:solidFill>
          </w14:textFill>
        </w:rPr>
        <w:t>管网</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较远、人口密集且不具备利用条件的村庄，可建设集中处理设施实现达标排放。人口较少、地形地势复杂的村庄，以卫生厕所改造为重点开展农村生活污水治理。</w:t>
      </w:r>
    </w:p>
    <w:p w14:paraId="2A3867F9">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④</w:t>
      </w:r>
      <w:r>
        <w:rPr>
          <w:rFonts w:hint="eastAsia"/>
          <w:color w:val="000000" w:themeColor="text1"/>
          <w14:textFill>
            <w14:solidFill>
              <w14:schemeClr w14:val="tx1"/>
            </w14:solidFill>
          </w14:textFill>
        </w:rPr>
        <w:t>利用优先。立足农村生产生活实际，对造成农村黑臭水体的污染源，如生活污水、垃圾、畜禽粪污等，优先采取资源化利用措施，降低治污成本。已消除黑臭，且水质满足农田灌溉水质要求的水体，可进行资源化利用，满足农业用水、用肥要求。</w:t>
      </w:r>
    </w:p>
    <w:p w14:paraId="75882F68">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⑤</w:t>
      </w:r>
      <w:r>
        <w:rPr>
          <w:rFonts w:hint="eastAsia"/>
          <w:color w:val="000000" w:themeColor="text1"/>
          <w14:textFill>
            <w14:solidFill>
              <w14:schemeClr w14:val="tx1"/>
            </w14:solidFill>
          </w14:textFill>
        </w:rPr>
        <w:t>绿色安全。审慎采取投加化学药剂和生物制剂等治理技术，强化技术安全性评估，避免对水环境和水生态造成不利影响和二次污染。</w:t>
      </w:r>
    </w:p>
    <w:p w14:paraId="4EC02596">
      <w:pPr>
        <w:keepNext w:val="0"/>
        <w:keepLines w:val="0"/>
        <w:widowControl/>
        <w:suppressLineNumbers w:val="0"/>
        <w:wordWrap w:val="0"/>
        <w:autoSpaceDE w:val="0"/>
        <w:autoSpaceDN/>
        <w:snapToGrid w:val="0"/>
        <w:spacing w:before="0" w:beforeAutospacing="0" w:after="0" w:afterAutospacing="0" w:line="590" w:lineRule="atLeast"/>
        <w:ind w:left="0" w:right="0" w:firstLine="640"/>
        <w:jc w:val="both"/>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ascii="Times New Roman" w:hAnsi="Times New Roman" w:eastAsia="宋体"/>
          <w:color w:val="000000" w:themeColor="text1"/>
          <w:szCs w:val="22"/>
          <w:lang w:val="en-US" w:eastAsia="zh-CN"/>
          <w14:textFill>
            <w14:solidFill>
              <w14:schemeClr w14:val="tx1"/>
            </w14:solidFill>
          </w14:textFill>
        </w:rPr>
        <w:t>农村黑臭水体综合治理</w:t>
      </w:r>
    </w:p>
    <w:p w14:paraId="560966C3">
      <w:pPr>
        <w:bidi w:val="0"/>
        <w:rPr>
          <w:rFonts w:hint="eastAsia"/>
          <w:color w:val="000000" w:themeColor="text1"/>
          <w:szCs w:val="22"/>
          <w14:textFill>
            <w14:solidFill>
              <w14:schemeClr w14:val="tx1"/>
            </w14:solidFill>
          </w14:textFill>
        </w:rPr>
      </w:pPr>
      <w:r>
        <w:rPr>
          <w:rFonts w:hint="eastAsia"/>
          <w:color w:val="000000" w:themeColor="text1"/>
          <w:szCs w:val="22"/>
          <w:lang w:val="en-US" w:eastAsia="zh-CN"/>
          <w14:textFill>
            <w14:solidFill>
              <w14:schemeClr w14:val="tx1"/>
            </w14:solidFill>
          </w14:textFill>
        </w:rPr>
        <w:t>在实地调查和环境监测基础上，确定污染源和污染状况，综合分析黑臭水体的污染成因，采取控源截污、清淤疏浚、水体净化等措施进行综合治理。</w:t>
      </w:r>
    </w:p>
    <w:p w14:paraId="5987274C">
      <w:pPr>
        <w:bidi w:val="0"/>
        <w:rPr>
          <w:rFonts w:hint="eastAsia"/>
          <w:color w:val="000000" w:themeColor="text1"/>
          <w:szCs w:val="22"/>
          <w14:textFill>
            <w14:solidFill>
              <w14:schemeClr w14:val="tx1"/>
            </w14:solidFill>
          </w14:textFill>
        </w:rPr>
      </w:pPr>
      <w:r>
        <w:rPr>
          <w:rFonts w:hint="default"/>
          <w:b/>
          <w:bCs/>
          <w:color w:val="000000" w:themeColor="text1"/>
          <w:szCs w:val="22"/>
          <w:lang w:val="en-US" w:eastAsia="zh-CN"/>
          <w14:textFill>
            <w14:solidFill>
              <w14:schemeClr w14:val="tx1"/>
            </w14:solidFill>
          </w14:textFill>
        </w:rPr>
        <w:t>1</w:t>
      </w:r>
      <w:r>
        <w:rPr>
          <w:rFonts w:hint="eastAsia"/>
          <w:b/>
          <w:bCs/>
          <w:color w:val="000000" w:themeColor="text1"/>
          <w:szCs w:val="22"/>
          <w:lang w:val="en-US" w:eastAsia="zh-CN"/>
          <w14:textFill>
            <w14:solidFill>
              <w14:schemeClr w14:val="tx1"/>
            </w14:solidFill>
          </w14:textFill>
        </w:rPr>
        <w:t>、</w:t>
      </w:r>
      <w:r>
        <w:rPr>
          <w:rFonts w:hint="default"/>
          <w:b/>
          <w:bCs/>
          <w:color w:val="000000" w:themeColor="text1"/>
          <w:szCs w:val="22"/>
          <w:lang w:val="en-US" w:eastAsia="zh-CN"/>
          <w14:textFill>
            <w14:solidFill>
              <w14:schemeClr w14:val="tx1"/>
            </w14:solidFill>
          </w14:textFill>
        </w:rPr>
        <w:t>控源截污。</w:t>
      </w:r>
      <w:r>
        <w:rPr>
          <w:rFonts w:hint="default"/>
          <w:color w:val="000000" w:themeColor="text1"/>
          <w:szCs w:val="22"/>
          <w:lang w:val="en-US" w:eastAsia="zh-CN"/>
          <w14:textFill>
            <w14:solidFill>
              <w14:schemeClr w14:val="tx1"/>
            </w14:solidFill>
          </w14:textFill>
        </w:rPr>
        <w:t>统筹推进农村黑臭水体治理与农村生活污水、畜禽粪污、水产养殖污染、种植业面源污染、改厕等治理工作，强化治理措施衔接、部门工作协调配合，切实做到互促共进，从源头控制水体黑臭。</w:t>
      </w:r>
    </w:p>
    <w:p w14:paraId="7E1962D0">
      <w:pPr>
        <w:bidi w:val="0"/>
        <w:rPr>
          <w:rFonts w:hint="default"/>
          <w:color w:val="000000" w:themeColor="text1"/>
          <w:szCs w:val="22"/>
          <w:lang w:val="en-US" w:eastAsia="zh-CN"/>
          <w14:textFill>
            <w14:solidFill>
              <w14:schemeClr w14:val="tx1"/>
            </w14:solidFill>
          </w14:textFill>
        </w:rPr>
      </w:pPr>
      <w:r>
        <w:rPr>
          <w:rFonts w:hint="default"/>
          <w:color w:val="000000" w:themeColor="text1"/>
          <w:szCs w:val="22"/>
          <w:lang w:val="en-US" w:eastAsia="zh-CN"/>
          <w14:textFill>
            <w14:solidFill>
              <w14:schemeClr w14:val="tx1"/>
            </w14:solidFill>
          </w14:textFill>
        </w:rPr>
        <w:t>提高农村生活污水治理率。根据实际情况，以</w:t>
      </w:r>
      <w:r>
        <w:rPr>
          <w:rFonts w:hint="eastAsia"/>
          <w:color w:val="000000" w:themeColor="text1"/>
          <w:szCs w:val="22"/>
          <w:lang w:val="en-US" w:eastAsia="zh-CN"/>
          <w14:textFill>
            <w14:solidFill>
              <w14:schemeClr w14:val="tx1"/>
            </w14:solidFill>
          </w14:textFill>
        </w:rPr>
        <w:t>“</w:t>
      </w:r>
      <w:r>
        <w:rPr>
          <w:rFonts w:hint="default"/>
          <w:color w:val="000000" w:themeColor="text1"/>
          <w:szCs w:val="22"/>
          <w:lang w:val="en-US" w:eastAsia="zh-CN"/>
          <w14:textFill>
            <w14:solidFill>
              <w14:schemeClr w14:val="tx1"/>
            </w14:solidFill>
          </w14:textFill>
        </w:rPr>
        <w:t>平原区域入管网、人口集中村建终端、丘陵山区改户厕</w:t>
      </w:r>
      <w:r>
        <w:rPr>
          <w:rFonts w:hint="eastAsia"/>
          <w:color w:val="000000" w:themeColor="text1"/>
          <w:szCs w:val="22"/>
          <w:lang w:val="en-US" w:eastAsia="zh-CN"/>
          <w14:textFill>
            <w14:solidFill>
              <w14:schemeClr w14:val="tx1"/>
            </w14:solidFill>
          </w14:textFill>
        </w:rPr>
        <w:t>”</w:t>
      </w:r>
      <w:r>
        <w:rPr>
          <w:rFonts w:hint="default"/>
          <w:color w:val="000000" w:themeColor="text1"/>
          <w:szCs w:val="22"/>
          <w:lang w:val="en-US" w:eastAsia="zh-CN"/>
          <w14:textFill>
            <w14:solidFill>
              <w14:schemeClr w14:val="tx1"/>
            </w14:solidFill>
          </w14:textFill>
        </w:rPr>
        <w:t>为规划布局总原则，采用污染治理与资源利用相结合、工程措施与生态措施相结合、集中与分散相结合的建设模式和处理工艺，加快农村生活污水设施建设。</w:t>
      </w:r>
    </w:p>
    <w:p w14:paraId="206F60FF">
      <w:pPr>
        <w:bidi w:val="0"/>
        <w:rPr>
          <w:rFonts w:hint="default"/>
          <w:color w:val="000000" w:themeColor="text1"/>
          <w:szCs w:val="22"/>
          <w:lang w:val="en-US" w:eastAsia="zh-CN"/>
          <w14:textFill>
            <w14:solidFill>
              <w14:schemeClr w14:val="tx1"/>
            </w14:solidFill>
          </w14:textFill>
        </w:rPr>
      </w:pPr>
      <w:r>
        <w:rPr>
          <w:rFonts w:hint="default"/>
          <w:color w:val="000000" w:themeColor="text1"/>
          <w:szCs w:val="22"/>
          <w:lang w:val="en-US" w:eastAsia="zh-CN"/>
          <w14:textFill>
            <w14:solidFill>
              <w14:schemeClr w14:val="tx1"/>
            </w14:solidFill>
          </w14:textFill>
        </w:rPr>
        <w:t>加强农村厕所粪污治理。因地制宜推进厕所粪污分散处理、集中处理或接入污水管网统一处理。对不具备规模化生活污水治理条件的地区，要重点抓好厕所粪污治理。以农牧循环、就近消纳、综合利用为主线，与农村庭院经济和农业绿色发展相结合，积极探索多种形式的粪污资源化利用模式。</w:t>
      </w:r>
    </w:p>
    <w:p w14:paraId="795D5EE6">
      <w:pPr>
        <w:bidi w:val="0"/>
        <w:rPr>
          <w:rFonts w:hint="eastAsia"/>
          <w:color w:val="000000" w:themeColor="text1"/>
          <w:szCs w:val="22"/>
          <w14:textFill>
            <w14:solidFill>
              <w14:schemeClr w14:val="tx1"/>
            </w14:solidFill>
          </w14:textFill>
        </w:rPr>
      </w:pPr>
      <w:r>
        <w:rPr>
          <w:rFonts w:hint="default"/>
          <w:color w:val="000000" w:themeColor="text1"/>
          <w:szCs w:val="22"/>
          <w:lang w:val="en-US" w:eastAsia="zh-CN"/>
          <w14:textFill>
            <w14:solidFill>
              <w14:schemeClr w14:val="tx1"/>
            </w14:solidFill>
          </w14:textFill>
        </w:rPr>
        <w:t>加强畜禽粪污资源化利用。推广节水、节料等清洁养殖工艺，推行种养结合，鼓励还田利用，实现畜禽粪污源头减量和资源化利用。培育畜禽粪污治理专业化、社会化组织，探索收集、储存、运输、处理运营模式，推行规模以下畜禽养殖场及时清运粪污，就近返田利用。加大畜禽养殖场户污染执法监管力度。</w:t>
      </w:r>
    </w:p>
    <w:p w14:paraId="5633F762">
      <w:pPr>
        <w:bidi w:val="0"/>
        <w:rPr>
          <w:rFonts w:hint="default"/>
          <w:color w:val="000000" w:themeColor="text1"/>
          <w:szCs w:val="22"/>
          <w:lang w:val="en-US" w:eastAsia="zh-CN"/>
          <w14:textFill>
            <w14:solidFill>
              <w14:schemeClr w14:val="tx1"/>
            </w14:solidFill>
          </w14:textFill>
        </w:rPr>
      </w:pPr>
      <w:r>
        <w:rPr>
          <w:rFonts w:hint="default"/>
          <w:color w:val="000000" w:themeColor="text1"/>
          <w:szCs w:val="22"/>
          <w:lang w:val="en-US" w:eastAsia="zh-CN"/>
          <w14:textFill>
            <w14:solidFill>
              <w14:schemeClr w14:val="tx1"/>
            </w14:solidFill>
          </w14:textFill>
        </w:rPr>
        <w:t>加强水产养殖污染防控。优化水产养殖空间布局，依法科学划定禁止养殖区、限制养殖区和养殖区。推进水产生态健康养殖模式，积极发展稻渔综合种养、大水面生态增养殖、工厂化循环水养殖等健康养殖方式。</w:t>
      </w:r>
    </w:p>
    <w:p w14:paraId="06FFE51C">
      <w:pPr>
        <w:bidi w:val="0"/>
        <w:rPr>
          <w:rFonts w:hint="default"/>
          <w:color w:val="000000" w:themeColor="text1"/>
          <w:szCs w:val="22"/>
          <w:lang w:val="en-US" w:eastAsia="zh-CN"/>
          <w14:textFill>
            <w14:solidFill>
              <w14:schemeClr w14:val="tx1"/>
            </w14:solidFill>
          </w14:textFill>
        </w:rPr>
      </w:pPr>
      <w:r>
        <w:rPr>
          <w:rFonts w:hint="default"/>
          <w:color w:val="000000" w:themeColor="text1"/>
          <w:szCs w:val="22"/>
          <w:lang w:val="en-US" w:eastAsia="zh-CN"/>
          <w14:textFill>
            <w14:solidFill>
              <w14:schemeClr w14:val="tx1"/>
            </w14:solidFill>
          </w14:textFill>
        </w:rPr>
        <w:t>推进种植业面源污染治理。因地制宜利用生态沟渠、自然水塘，建设生态缓冲带，优化再利用设施，有效拦截和消纳农田退水中各类有机污染物，净化农田退水和地表径流，防控农业面源污染物入河。</w:t>
      </w:r>
    </w:p>
    <w:p w14:paraId="0CCE564B">
      <w:pPr>
        <w:numPr>
          <w:ilvl w:val="0"/>
          <w:numId w:val="1"/>
        </w:numPr>
        <w:bidi w:val="0"/>
        <w:rPr>
          <w:rFonts w:hint="default"/>
          <w:color w:val="000000" w:themeColor="text1"/>
          <w:szCs w:val="22"/>
          <w:lang w:val="en-US" w:eastAsia="zh-CN"/>
          <w14:textFill>
            <w14:solidFill>
              <w14:schemeClr w14:val="tx1"/>
            </w14:solidFill>
          </w14:textFill>
        </w:rPr>
      </w:pPr>
      <w:r>
        <w:rPr>
          <w:rFonts w:hint="default"/>
          <w:b/>
          <w:bCs/>
          <w:color w:val="000000" w:themeColor="text1"/>
          <w:szCs w:val="22"/>
          <w:lang w:val="en-US" w:eastAsia="zh-CN"/>
          <w14:textFill>
            <w14:solidFill>
              <w14:schemeClr w14:val="tx1"/>
            </w14:solidFill>
          </w14:textFill>
        </w:rPr>
        <w:t>清淤疏浚。</w:t>
      </w:r>
      <w:r>
        <w:rPr>
          <w:rFonts w:hint="default"/>
          <w:color w:val="000000" w:themeColor="text1"/>
          <w:szCs w:val="22"/>
          <w:lang w:val="en-US" w:eastAsia="zh-CN"/>
          <w14:textFill>
            <w14:solidFill>
              <w14:schemeClr w14:val="tx1"/>
            </w14:solidFill>
          </w14:textFill>
        </w:rPr>
        <w:t>综合评估农村黑臭水体水质和底泥状况，合理制定清淤疏浚方案并组织实施。严禁清淤底泥沿岸随意堆放，鼓励底泥无害化处理后资源化利用。加强淤泥清理、排放、运输、处置的全过程管理，避免产生二次污染。</w:t>
      </w:r>
    </w:p>
    <w:p w14:paraId="68375515">
      <w:pPr>
        <w:numPr>
          <w:ilvl w:val="0"/>
          <w:numId w:val="1"/>
        </w:numPr>
        <w:bidi w:val="0"/>
        <w:rPr>
          <w:rFonts w:hint="eastAsia"/>
          <w:color w:val="000000" w:themeColor="text1"/>
          <w:szCs w:val="22"/>
          <w14:textFill>
            <w14:solidFill>
              <w14:schemeClr w14:val="tx1"/>
            </w14:solidFill>
          </w14:textFill>
        </w:rPr>
      </w:pPr>
      <w:r>
        <w:rPr>
          <w:rFonts w:hint="default"/>
          <w:b/>
          <w:bCs/>
          <w:color w:val="000000" w:themeColor="text1"/>
          <w:szCs w:val="22"/>
          <w:lang w:val="en-US" w:eastAsia="zh-CN"/>
          <w14:textFill>
            <w14:solidFill>
              <w14:schemeClr w14:val="tx1"/>
            </w14:solidFill>
          </w14:textFill>
        </w:rPr>
        <w:t>水体净化。</w:t>
      </w:r>
      <w:r>
        <w:rPr>
          <w:rFonts w:hint="default"/>
          <w:color w:val="000000" w:themeColor="text1"/>
          <w:szCs w:val="22"/>
          <w:lang w:val="en-US" w:eastAsia="zh-CN"/>
          <w14:textFill>
            <w14:solidFill>
              <w14:schemeClr w14:val="tx1"/>
            </w14:solidFill>
          </w14:textFill>
        </w:rPr>
        <w:t>依照村庄规划，对拟搬迁撤并空心村和过于分散、条件恶劣、生态脆弱的村庄，鼓励通过生态净化消除农村黑臭水体。通过推进退耕还林还草还湿、退田还湖和水源涵养林建设，维持渠道、河道、池塘等农村水体的自然岸线，减少对农村自然河道的渠化硬化。在满足防洪和排涝要求的前提下，采用生态净化手段，有效去除污染物，促进农村水生态系统健康良性发展。因地制宜推进水体水系连通，增强渠道、河道、池塘等水体流动性及自净能力。严控以恢复水动力为由的调水冲污行为，严控缺水地区通过水系连通引水营造大水面大景观行为。</w:t>
      </w:r>
    </w:p>
    <w:p w14:paraId="32718BD3">
      <w:pPr>
        <w:pStyle w:val="11"/>
        <w:keepNext w:val="0"/>
        <w:keepLines w:val="0"/>
        <w:widowControl/>
        <w:numPr>
          <w:ilvl w:val="0"/>
          <w:numId w:val="1"/>
        </w:numPr>
        <w:suppressLineNumbers w:val="0"/>
        <w:spacing w:before="75" w:beforeAutospacing="0" w:after="75" w:afterAutospacing="0"/>
        <w:ind w:left="0" w:leftChars="0" w:right="75" w:firstLine="482" w:firstLineChars="200"/>
        <w:rPr>
          <w:rFonts w:hint="default" w:ascii="Times New Roman" w:hAnsi="Times New Roman" w:eastAsia="宋体" w:cs="Times New Roman"/>
          <w:color w:val="000000" w:themeColor="text1"/>
          <w:kern w:val="2"/>
          <w:sz w:val="28"/>
          <w:szCs w:val="22"/>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2"/>
          <w:lang w:val="en-US" w:eastAsia="zh-CN"/>
          <w14:textFill>
            <w14:solidFill>
              <w14:schemeClr w14:val="tx1"/>
            </w14:solidFill>
          </w14:textFill>
        </w:rPr>
        <w:t>建管并重</w:t>
      </w:r>
      <w:r>
        <w:rPr>
          <w:rFonts w:hint="eastAsia" w:ascii="Times New Roman" w:hAnsi="Times New Roman" w:eastAsia="宋体" w:cs="Times New Roman"/>
          <w:b/>
          <w:bCs/>
          <w:color w:val="000000" w:themeColor="text1"/>
          <w:kern w:val="2"/>
          <w:sz w:val="24"/>
          <w:szCs w:val="22"/>
          <w:lang w:val="en-US" w:eastAsia="zh-CN"/>
          <w14:textFill>
            <w14:solidFill>
              <w14:schemeClr w14:val="tx1"/>
            </w14:solidFill>
          </w14:textFill>
        </w:rPr>
        <w:t>、</w:t>
      </w:r>
      <w:r>
        <w:rPr>
          <w:rFonts w:hint="default" w:ascii="Times New Roman" w:hAnsi="Times New Roman" w:eastAsia="宋体" w:cs="Times New Roman"/>
          <w:b/>
          <w:bCs/>
          <w:color w:val="000000" w:themeColor="text1"/>
          <w:kern w:val="2"/>
          <w:sz w:val="24"/>
          <w:szCs w:val="22"/>
          <w:lang w:val="en-US" w:eastAsia="zh-CN"/>
          <w14:textFill>
            <w14:solidFill>
              <w14:schemeClr w14:val="tx1"/>
            </w14:solidFill>
          </w14:textFill>
        </w:rPr>
        <w:t>长效运行</w:t>
      </w:r>
      <w:r>
        <w:rPr>
          <w:rFonts w:hint="eastAsia" w:ascii="Times New Roman" w:hAnsi="Times New Roman" w:eastAsia="宋体" w:cs="Times New Roman"/>
          <w:b/>
          <w:bCs/>
          <w:color w:val="000000" w:themeColor="text1"/>
          <w:kern w:val="2"/>
          <w:sz w:val="24"/>
          <w:szCs w:val="22"/>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2"/>
          <w:lang w:val="en-US" w:eastAsia="zh-CN"/>
          <w14:textFill>
            <w14:solidFill>
              <w14:schemeClr w14:val="tx1"/>
            </w14:solidFill>
          </w14:textFill>
        </w:rPr>
        <w:t>各乡镇（区）要把村庄生活污水处理设施建设运行费用纳入财政预算，有条件的乡镇要积极探索污水处理农户付费制度，建立农民适度付费、村集体补贴、财政补助相结合的村庄生活污水处理设施运行维护经费分担机制。县财政将对整治效果显著的乡镇（区）给予适当补贴。农村河塘、沟渠纳入河长制管理范围，建立日常清捞、养护等制度。乡、村两级河长要切实履行职责，主动担当作为，落实管护责任，建立长效机制，确保黑臭水体整治效果达到农村水环境优美的目标。</w:t>
      </w:r>
    </w:p>
    <w:p w14:paraId="2605CE4D">
      <w:pPr>
        <w:pStyle w:val="5"/>
        <w:bidi w:val="0"/>
        <w:rPr>
          <w:rFonts w:hint="eastAsia"/>
          <w:color w:val="000000" w:themeColor="text1"/>
          <w14:textFill>
            <w14:solidFill>
              <w14:schemeClr w14:val="tx1"/>
            </w14:solidFill>
          </w14:textFill>
        </w:rPr>
      </w:pPr>
      <w:bookmarkStart w:id="196" w:name="_Toc26562"/>
      <w:r>
        <w:rPr>
          <w:rFonts w:hint="eastAsia"/>
          <w:color w:val="000000" w:themeColor="text1"/>
          <w:lang w:val="en-US" w:eastAsia="zh-CN"/>
          <w14:textFill>
            <w14:solidFill>
              <w14:schemeClr w14:val="tx1"/>
            </w14:solidFill>
          </w14:textFill>
        </w:rPr>
        <w:t>3.4.2</w:t>
      </w:r>
      <w:r>
        <w:rPr>
          <w:rFonts w:hint="eastAsia"/>
          <w:color w:val="000000" w:themeColor="text1"/>
          <w14:textFill>
            <w14:solidFill>
              <w14:schemeClr w14:val="tx1"/>
            </w14:solidFill>
          </w14:textFill>
        </w:rPr>
        <w:t>黑臭水体治理常用技术及其特点</w:t>
      </w:r>
      <w:bookmarkEnd w:id="196"/>
    </w:p>
    <w:p w14:paraId="1CA2DDFE">
      <w:pPr>
        <w:bidi w:val="0"/>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3.4..2.1</w:t>
      </w:r>
      <w:r>
        <w:rPr>
          <w:rFonts w:hint="eastAsia"/>
          <w:b/>
          <w:bCs/>
          <w:color w:val="000000" w:themeColor="text1"/>
          <w14:textFill>
            <w14:solidFill>
              <w14:schemeClr w14:val="tx1"/>
            </w14:solidFill>
          </w14:textFill>
        </w:rPr>
        <w:t>控源截污</w:t>
      </w:r>
    </w:p>
    <w:p w14:paraId="61789D00">
      <w:pPr>
        <w:bidi w:val="0"/>
        <w:rPr>
          <w:rFonts w:hint="eastAsia"/>
          <w:b/>
          <w:bCs/>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①</w:t>
      </w:r>
      <w:r>
        <w:rPr>
          <w:rFonts w:hint="eastAsia"/>
          <w:b/>
          <w:bCs/>
          <w:color w:val="000000" w:themeColor="text1"/>
          <w14:textFill>
            <w14:solidFill>
              <w14:schemeClr w14:val="tx1"/>
            </w14:solidFill>
          </w14:textFill>
        </w:rPr>
        <w:t>截污纳管</w:t>
      </w:r>
    </w:p>
    <w:p w14:paraId="5333D7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适用范围：</w:t>
      </w:r>
      <w:r>
        <w:rPr>
          <w:rFonts w:hint="eastAsia"/>
          <w:b w:val="0"/>
          <w:bCs w:val="0"/>
          <w:color w:val="000000" w:themeColor="text1"/>
          <w:sz w:val="24"/>
          <w:szCs w:val="24"/>
          <w14:textFill>
            <w14:solidFill>
              <w14:schemeClr w14:val="tx1"/>
            </w14:solidFill>
          </w14:textFill>
        </w:rPr>
        <w:t>从源头控制污水向城市水体排放，主要用于城市水体沿岸污水排放口、分流制雨水管道初期雨水或旱流水排放口、合流制污水系统沿岸排放口等永久性工程治理。</w:t>
      </w:r>
    </w:p>
    <w:p w14:paraId="7BB5C3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技术要点：</w:t>
      </w:r>
      <w:r>
        <w:rPr>
          <w:rFonts w:hint="eastAsia"/>
          <w:b w:val="0"/>
          <w:bCs w:val="0"/>
          <w:color w:val="000000" w:themeColor="text1"/>
          <w:sz w:val="24"/>
          <w:szCs w:val="24"/>
          <w14:textFill>
            <w14:solidFill>
              <w14:schemeClr w14:val="tx1"/>
            </w14:solidFill>
          </w14:textFill>
        </w:rPr>
        <w:t>截污纳管是黑臭水体整治最直接有效的工程措施，也是采取其他技术措施的前提。通过沿河沿湖铺设污水截流管线，并合理设置提升(输运)泵房，将污水截流并纳入城市污水收集和处理系统。对老旧城区的雨污合流制管网，应沿河岸或湖岸布置溢流控制装置。无法沿河沿湖截流污染源的，可考虑就地处理等工程措施。严禁将城区截流的污水直接排入城市河流下游。实际应用中，应考虑溢流装置排出口和接纳水体水位的标高，并设置止回装置，防止暴雨时倒灌。</w:t>
      </w:r>
    </w:p>
    <w:p w14:paraId="6C29E6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限制因素：</w:t>
      </w:r>
      <w:r>
        <w:rPr>
          <w:rFonts w:hint="eastAsia"/>
          <w:b w:val="0"/>
          <w:bCs w:val="0"/>
          <w:color w:val="000000" w:themeColor="text1"/>
          <w:sz w:val="24"/>
          <w:szCs w:val="24"/>
          <w14:textFill>
            <w14:solidFill>
              <w14:schemeClr w14:val="tx1"/>
            </w14:solidFill>
          </w14:textFill>
        </w:rPr>
        <w:t>工程量和一次性投资大，工程实施难度大，周期长；截污将导致河道水量变小，流速降低，需要采取必要的补水措施。截污纳管后污水如果进入污水处理厂，将对现有城市污水系统和污水处理厂造成较大运行压力，否则需要设置旁路处理。</w:t>
      </w:r>
    </w:p>
    <w:p w14:paraId="56B3B2F5">
      <w:pPr>
        <w:bidi w:val="0"/>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②</w:t>
      </w:r>
      <w:r>
        <w:rPr>
          <w:rFonts w:hint="eastAsia"/>
          <w:b/>
          <w:bCs/>
          <w:color w:val="000000" w:themeColor="text1"/>
          <w:sz w:val="24"/>
          <w:szCs w:val="24"/>
          <w14:textFill>
            <w14:solidFill>
              <w14:schemeClr w14:val="tx1"/>
            </w14:solidFill>
          </w14:textFill>
        </w:rPr>
        <w:t>面源控制</w:t>
      </w:r>
    </w:p>
    <w:p w14:paraId="138483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适用范围：</w:t>
      </w:r>
      <w:r>
        <w:rPr>
          <w:rFonts w:hint="eastAsia"/>
          <w:b w:val="0"/>
          <w:bCs w:val="0"/>
          <w:color w:val="000000" w:themeColor="text1"/>
          <w:sz w:val="24"/>
          <w:szCs w:val="24"/>
          <w14:textFill>
            <w14:solidFill>
              <w14:schemeClr w14:val="tx1"/>
            </w14:solidFill>
          </w14:textFill>
        </w:rPr>
        <w:t>主要用于初期雨水、冰雪融水、畜禽养殖污水、地表固体废弃物等污染源的控制与治理。</w:t>
      </w:r>
    </w:p>
    <w:p w14:paraId="17BD00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技术要点：</w:t>
      </w:r>
      <w:r>
        <w:rPr>
          <w:rFonts w:hint="eastAsia"/>
          <w:b w:val="0"/>
          <w:bCs w:val="0"/>
          <w:color w:val="000000" w:themeColor="text1"/>
          <w:sz w:val="24"/>
          <w:szCs w:val="24"/>
          <w14:textFill>
            <w14:solidFill>
              <w14:schemeClr w14:val="tx1"/>
            </w14:solidFill>
          </w14:textFill>
        </w:rPr>
        <w:t>可结合城市的建设，采用各种低影响开发（LID）技术、初期雨水控制与净化技术、地表固体废弃物收集技术、土壤与绿化肥分流失控制技术，以及生态护岸与隔离(阻断)技术；畜禽养殖面源控制主要可采用粪尿分类、雨污分离、固体粪便堆肥处理利用、污水就地处理后农地回用等技术。</w:t>
      </w:r>
    </w:p>
    <w:p w14:paraId="31FAC7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限制因素：</w:t>
      </w:r>
      <w:r>
        <w:rPr>
          <w:rFonts w:hint="eastAsia"/>
          <w:b w:val="0"/>
          <w:bCs w:val="0"/>
          <w:color w:val="000000" w:themeColor="text1"/>
          <w:sz w:val="24"/>
          <w:szCs w:val="24"/>
          <w14:textFill>
            <w14:solidFill>
              <w14:schemeClr w14:val="tx1"/>
            </w14:solidFill>
          </w14:textFill>
        </w:rPr>
        <w:t>工程量大，影响范围广；雨水径流量及径流污染控制需要水体汇水区域整体实施源头减排和过程控制等综合措施，系统性强，工期较长；工程实施经常受当地城市交通、用地类型控制、城市市容管理能力等因素制约。</w:t>
      </w:r>
    </w:p>
    <w:p w14:paraId="7E40A741">
      <w:pPr>
        <w:bidi w:val="0"/>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③</w:t>
      </w:r>
      <w:r>
        <w:rPr>
          <w:rFonts w:hint="eastAsia"/>
          <w:b/>
          <w:bCs/>
          <w:color w:val="000000" w:themeColor="text1"/>
          <w:sz w:val="24"/>
          <w:szCs w:val="24"/>
          <w14:textFill>
            <w14:solidFill>
              <w14:schemeClr w14:val="tx1"/>
            </w14:solidFill>
          </w14:textFill>
        </w:rPr>
        <w:t>生物残体及漂浮物清理</w:t>
      </w:r>
    </w:p>
    <w:p w14:paraId="2D5C92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适用范围：</w:t>
      </w:r>
      <w:r>
        <w:rPr>
          <w:rFonts w:hint="eastAsia"/>
          <w:b w:val="0"/>
          <w:bCs w:val="0"/>
          <w:color w:val="000000" w:themeColor="text1"/>
          <w:sz w:val="24"/>
          <w:szCs w:val="24"/>
          <w14:textFill>
            <w14:solidFill>
              <w14:schemeClr w14:val="tx1"/>
            </w14:solidFill>
          </w14:textFill>
        </w:rPr>
        <w:t>主要用于水体水生植物和岸带植物的季节性收割、季节性落叶及水面漂浮物的清理。</w:t>
      </w:r>
    </w:p>
    <w:p w14:paraId="18A3F2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技术要点：</w:t>
      </w:r>
      <w:r>
        <w:rPr>
          <w:rFonts w:hint="eastAsia"/>
          <w:b w:val="0"/>
          <w:bCs w:val="0"/>
          <w:color w:val="000000" w:themeColor="text1"/>
          <w:sz w:val="24"/>
          <w:szCs w:val="24"/>
          <w14:textFill>
            <w14:solidFill>
              <w14:schemeClr w14:val="tx1"/>
            </w14:solidFill>
          </w14:textFill>
        </w:rPr>
        <w:t>水生植物、岸带植物和落叶等属于季节性的水体内源污染物，需在干枯腐烂前清理；水面漂浮物主要包括各种落叶、塑料袋、其他生活垃圾等，需要长期清捞维护。</w:t>
      </w:r>
    </w:p>
    <w:p w14:paraId="034F78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限制因素：</w:t>
      </w:r>
      <w:r>
        <w:rPr>
          <w:rFonts w:hint="eastAsia"/>
          <w:b w:val="0"/>
          <w:bCs w:val="0"/>
          <w:color w:val="000000" w:themeColor="text1"/>
          <w:sz w:val="24"/>
          <w:szCs w:val="24"/>
          <w14:textFill>
            <w14:solidFill>
              <w14:schemeClr w14:val="tx1"/>
            </w14:solidFill>
          </w14:textFill>
        </w:rPr>
        <w:t>季节性生物残体和水面漂浮物清理的成本较高，监管和维护难度大。</w:t>
      </w:r>
    </w:p>
    <w:p w14:paraId="6612EEB6">
      <w:pPr>
        <w:bidi w:val="0"/>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3.4.2.2</w:t>
      </w:r>
      <w:r>
        <w:rPr>
          <w:rFonts w:hint="eastAsia"/>
          <w:b/>
          <w:bCs/>
          <w:color w:val="000000" w:themeColor="text1"/>
          <w14:textFill>
            <w14:solidFill>
              <w14:schemeClr w14:val="tx1"/>
            </w14:solidFill>
          </w14:textFill>
        </w:rPr>
        <w:t>清淤疏浚</w:t>
      </w:r>
    </w:p>
    <w:p w14:paraId="2DF8F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适用范围：</w:t>
      </w:r>
      <w:r>
        <w:rPr>
          <w:rFonts w:hint="eastAsia"/>
          <w:b w:val="0"/>
          <w:bCs w:val="0"/>
          <w:color w:val="000000" w:themeColor="text1"/>
          <w:sz w:val="24"/>
          <w:szCs w:val="24"/>
          <w14:textFill>
            <w14:solidFill>
              <w14:schemeClr w14:val="tx1"/>
            </w14:solidFill>
          </w14:textFill>
        </w:rPr>
        <w:t>一般而言适用于所有黑臭水体，尤其是重度黑臭水体底泥污染物的清理，快速降低黑臭水体的内源污染负荷，避免其他治理措施实施后，底泥污染物向水体释放。</w:t>
      </w:r>
    </w:p>
    <w:p w14:paraId="3839E4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技术要点：</w:t>
      </w:r>
      <w:r>
        <w:rPr>
          <w:rFonts w:hint="eastAsia"/>
          <w:b w:val="0"/>
          <w:bCs w:val="0"/>
          <w:color w:val="000000" w:themeColor="text1"/>
          <w:sz w:val="24"/>
          <w:szCs w:val="24"/>
          <w14:textFill>
            <w14:solidFill>
              <w14:schemeClr w14:val="tx1"/>
            </w14:solidFill>
          </w14:textFill>
        </w:rPr>
        <w:t>包括机械清淤和水力清淤等方式，工程中需考虑城市水体原有黑臭水的存储和净化措施。清淤前，需做好底泥污染调查，明确疏浚范围和疏浚深度；根据当地气候和降雨特征，合理选择底泥清淤季节；清淤工作不得影响水生生物生长；清淤后回水水质应满足“无黑臭”的指标要求。</w:t>
      </w:r>
    </w:p>
    <w:p w14:paraId="153E3F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限制因素：</w:t>
      </w:r>
      <w:r>
        <w:rPr>
          <w:rFonts w:hint="eastAsia"/>
          <w:b w:val="0"/>
          <w:bCs w:val="0"/>
          <w:color w:val="000000" w:themeColor="text1"/>
          <w:sz w:val="24"/>
          <w:szCs w:val="24"/>
          <w14:textFill>
            <w14:solidFill>
              <w14:schemeClr w14:val="tx1"/>
            </w14:solidFill>
          </w14:textFill>
        </w:rPr>
        <w:t>需合理控制疏浚深度，过深容易破坏河底水生生态，过浅不能彻底清除底泥污染物；高温季节疏浚后容易导致形成黑色块状漂泥；底泥运输和处理处置难度较大，存在二次污染风险，需要按规定安全处理处置。</w:t>
      </w:r>
    </w:p>
    <w:p w14:paraId="5CAEEB24">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3.4.2.3生态修复技术</w:t>
      </w:r>
    </w:p>
    <w:p w14:paraId="2BF454F0">
      <w:pPr>
        <w:bidi w:val="0"/>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①</w:t>
      </w:r>
      <w:r>
        <w:rPr>
          <w:rFonts w:hint="eastAsia"/>
          <w:b/>
          <w:bCs/>
          <w:color w:val="000000" w:themeColor="text1"/>
          <w:sz w:val="24"/>
          <w:szCs w:val="24"/>
          <w14:textFill>
            <w14:solidFill>
              <w14:schemeClr w14:val="tx1"/>
            </w14:solidFill>
          </w14:textFill>
        </w:rPr>
        <w:t>岸带修复</w:t>
      </w:r>
    </w:p>
    <w:p w14:paraId="1807ED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适用范围：</w:t>
      </w:r>
      <w:r>
        <w:rPr>
          <w:rFonts w:hint="eastAsia"/>
          <w:b w:val="0"/>
          <w:bCs w:val="0"/>
          <w:color w:val="000000" w:themeColor="text1"/>
          <w:sz w:val="24"/>
          <w:szCs w:val="24"/>
          <w14:textFill>
            <w14:solidFill>
              <w14:schemeClr w14:val="tx1"/>
            </w14:solidFill>
          </w14:textFill>
        </w:rPr>
        <w:t>主要用于已有硬化河岸(湖岸)的生态修复，属于城市水体污染治理的长效措施。</w:t>
      </w:r>
    </w:p>
    <w:p w14:paraId="40F3F5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技术要点：</w:t>
      </w:r>
      <w:r>
        <w:rPr>
          <w:rFonts w:hint="eastAsia"/>
          <w:b w:val="0"/>
          <w:bCs w:val="0"/>
          <w:color w:val="000000" w:themeColor="text1"/>
          <w:sz w:val="24"/>
          <w:szCs w:val="24"/>
          <w14:textFill>
            <w14:solidFill>
              <w14:schemeClr w14:val="tx1"/>
            </w14:solidFill>
          </w14:textFill>
        </w:rPr>
        <w:t>采取植草沟、生态护岸、透水砖等形式，对原有硬化河岸(湖岸)进行改造，通过恢复岸线和水体的自然净化功能，强化水体的污染治理效果；需进行植物收割的，应选定合适的季节。</w:t>
      </w:r>
    </w:p>
    <w:p w14:paraId="4EA510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限制因素：</w:t>
      </w:r>
      <w:r>
        <w:rPr>
          <w:rFonts w:hint="eastAsia"/>
          <w:b w:val="0"/>
          <w:bCs w:val="0"/>
          <w:color w:val="000000" w:themeColor="text1"/>
          <w:sz w:val="24"/>
          <w:szCs w:val="24"/>
          <w14:textFill>
            <w14:solidFill>
              <w14:schemeClr w14:val="tx1"/>
            </w14:solidFill>
          </w14:textFill>
        </w:rPr>
        <w:t>工程量较大，工程垃圾处理处置成本较高；可能减少水体的亲水区，降雨或潮湿季节，岸带危险性可能增加；生态岸带植物的收割和处理处置成本较高、维护量较大。</w:t>
      </w:r>
    </w:p>
    <w:p w14:paraId="3637C077">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②生态净化</w:t>
      </w:r>
    </w:p>
    <w:p w14:paraId="4502E0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适用范围：</w:t>
      </w:r>
      <w:r>
        <w:rPr>
          <w:rFonts w:hint="eastAsia"/>
          <w:b w:val="0"/>
          <w:bCs w:val="0"/>
          <w:color w:val="000000" w:themeColor="text1"/>
          <w:sz w:val="24"/>
          <w:szCs w:val="24"/>
          <w14:textFill>
            <w14:solidFill>
              <w14:schemeClr w14:val="tx1"/>
            </w14:solidFill>
          </w14:textFill>
        </w:rPr>
        <w:t>可广泛应用于城市水体水质的长效保持，通过生态系统的恢复与系统构建，持续去除水体污染物，改善生态环境和景观。</w:t>
      </w:r>
    </w:p>
    <w:p w14:paraId="473801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技术要点：</w:t>
      </w:r>
      <w:r>
        <w:rPr>
          <w:rFonts w:hint="eastAsia"/>
          <w:b w:val="0"/>
          <w:bCs w:val="0"/>
          <w:color w:val="000000" w:themeColor="text1"/>
          <w:sz w:val="24"/>
          <w:szCs w:val="24"/>
          <w14:textFill>
            <w14:solidFill>
              <w14:schemeClr w14:val="tx1"/>
            </w14:solidFill>
          </w14:textFill>
        </w:rPr>
        <w:t>主要采用人工湿地、生态浮岛、水生植物种植等技术方法，利用土壤-微生物-植物生态系统有效去除水体中的有机物、氮、磷等污染物；综合考虑水质净化、景观提升与植物的气候适应性，尽量采用净化效果好的本地物种，并关注其在水体中的空间布局与搭配；需进行植物收割的，应选定合适的季节。</w:t>
      </w:r>
    </w:p>
    <w:p w14:paraId="5AB91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限制因素：</w:t>
      </w:r>
      <w:r>
        <w:rPr>
          <w:rFonts w:hint="eastAsia"/>
          <w:b w:val="0"/>
          <w:bCs w:val="0"/>
          <w:color w:val="000000" w:themeColor="text1"/>
          <w:sz w:val="24"/>
          <w:szCs w:val="24"/>
          <w:lang w:val="en-US" w:eastAsia="zh-CN"/>
          <w14:textFill>
            <w14:solidFill>
              <w14:schemeClr w14:val="tx1"/>
            </w14:solidFill>
          </w14:textFill>
        </w:rPr>
        <w:t>应用生态净化技术要以有效控制外源和内源污染物为前提，生态净化措施不得与水体的其他功能冲突；生态净化措施对严重污染河道的改善效果不显著；植物的收割和处理处置成本较高。</w:t>
      </w:r>
    </w:p>
    <w:p w14:paraId="3D965DFC">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③人工增氧</w:t>
      </w:r>
    </w:p>
    <w:p w14:paraId="6C4F0A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适用范围：</w:t>
      </w:r>
      <w:r>
        <w:rPr>
          <w:rFonts w:hint="eastAsia"/>
          <w:b w:val="0"/>
          <w:bCs w:val="0"/>
          <w:color w:val="000000" w:themeColor="text1"/>
          <w:sz w:val="24"/>
          <w:szCs w:val="24"/>
          <w14:textFill>
            <w14:solidFill>
              <w14:schemeClr w14:val="tx1"/>
            </w14:solidFill>
          </w14:textFill>
        </w:rPr>
        <w:t>作为阶段性措施，主要适用于整治后城市水体的水质保持，具有水体复氧功能，可有效提升局部水体的溶解氧水平，并加大区域水体流动性。</w:t>
      </w:r>
    </w:p>
    <w:p w14:paraId="168F81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技术要点：</w:t>
      </w:r>
      <w:r>
        <w:rPr>
          <w:rFonts w:hint="eastAsia"/>
          <w:b w:val="0"/>
          <w:bCs w:val="0"/>
          <w:color w:val="000000" w:themeColor="text1"/>
          <w:sz w:val="24"/>
          <w:szCs w:val="24"/>
          <w14:textFill>
            <w14:solidFill>
              <w14:schemeClr w14:val="tx1"/>
            </w14:solidFill>
          </w14:textFill>
        </w:rPr>
        <w:t>主要采用跌水、喷泉、射流，以及其他各类曝气形式有效提升水体的溶解氧水平；通过合理设计，实现人工增氧的同时，辅助提升水体流动性能；射流和喷泉的水柱喷射高度不宜超过1米，否则容易形成气溶胶或水雾，对周边环境造成一定的影响。</w:t>
      </w:r>
    </w:p>
    <w:p w14:paraId="1407F2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14:textFill>
            <w14:solidFill>
              <w14:schemeClr w14:val="tx1"/>
            </w14:solidFill>
          </w14:textFill>
        </w:rPr>
        <w:t>限制因素：</w:t>
      </w:r>
      <w:r>
        <w:rPr>
          <w:rFonts w:hint="eastAsia"/>
          <w:b w:val="0"/>
          <w:bCs w:val="0"/>
          <w:color w:val="000000" w:themeColor="text1"/>
          <w:sz w:val="24"/>
          <w:szCs w:val="24"/>
          <w14:textFill>
            <w14:solidFill>
              <w14:schemeClr w14:val="tx1"/>
            </w14:solidFill>
          </w14:textFill>
        </w:rPr>
        <w:t>重度黑臭水体不应采取射流和喷泉式人工增氧措施；人工增氧设施不得影响水体行洪或其他功能；需要持续运行维护，消耗电能</w:t>
      </w:r>
      <w:r>
        <w:rPr>
          <w:rFonts w:hint="eastAsia"/>
          <w:b w:val="0"/>
          <w:bCs w:val="0"/>
          <w:color w:val="000000" w:themeColor="text1"/>
          <w:sz w:val="24"/>
          <w:szCs w:val="24"/>
          <w:lang w:eastAsia="zh-CN"/>
          <w14:textFill>
            <w14:solidFill>
              <w14:schemeClr w14:val="tx1"/>
            </w14:solidFill>
          </w14:textFill>
        </w:rPr>
        <w:t>。</w:t>
      </w:r>
    </w:p>
    <w:p w14:paraId="76B5B36F">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3.4.2.4其他治理措施</w:t>
      </w:r>
    </w:p>
    <w:p w14:paraId="627F050D">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①活水循环</w:t>
      </w:r>
    </w:p>
    <w:p w14:paraId="470AE4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适用范围：</w:t>
      </w:r>
      <w:r>
        <w:rPr>
          <w:rFonts w:hint="eastAsia"/>
          <w:b w:val="0"/>
          <w:bCs w:val="0"/>
          <w:color w:val="000000" w:themeColor="text1"/>
          <w:sz w:val="24"/>
          <w:szCs w:val="24"/>
          <w:lang w:eastAsia="zh-CN"/>
          <w14:textFill>
            <w14:solidFill>
              <w14:schemeClr w14:val="tx1"/>
            </w14:solidFill>
          </w14:textFill>
        </w:rPr>
        <w:t>适用于城市缓流河道水体或坑塘区域的污染治理与水质保持，可有效提高水体的流动性。</w:t>
      </w:r>
    </w:p>
    <w:p w14:paraId="707144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技术要点：</w:t>
      </w:r>
      <w:r>
        <w:rPr>
          <w:rFonts w:hint="eastAsia"/>
          <w:b w:val="0"/>
          <w:bCs w:val="0"/>
          <w:color w:val="000000" w:themeColor="text1"/>
          <w:sz w:val="24"/>
          <w:szCs w:val="24"/>
          <w:lang w:eastAsia="zh-CN"/>
          <w14:textFill>
            <w14:solidFill>
              <w14:schemeClr w14:val="tx1"/>
            </w14:solidFill>
          </w14:textFill>
        </w:rPr>
        <w:t>通过设置提升泵站、水系合理连通、利用风力或太阳能等方式，实现水体流动；非雨季时可利用水体周边的雨水泵站或雨水管道作为回水系统；应关注循环水出水口设置，以降低循环出水对河床或湖底的冲刷。</w:t>
      </w:r>
    </w:p>
    <w:p w14:paraId="7E1D90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限制因素：</w:t>
      </w:r>
      <w:r>
        <w:rPr>
          <w:rFonts w:hint="eastAsia"/>
          <w:b w:val="0"/>
          <w:bCs w:val="0"/>
          <w:color w:val="000000" w:themeColor="text1"/>
          <w:sz w:val="24"/>
          <w:szCs w:val="24"/>
          <w:lang w:eastAsia="zh-CN"/>
          <w14:textFill>
            <w14:solidFill>
              <w14:schemeClr w14:val="tx1"/>
            </w14:solidFill>
          </w14:textFill>
        </w:rPr>
        <w:t>部分工程需要铺设输水渠，工程建设和运行成本相对较高，工程实施难度大，需要持续运行维护；河湖水系连通应进行生态风险评价，避免盲目性。</w:t>
      </w:r>
    </w:p>
    <w:p w14:paraId="7ED7F18A">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②清水补给</w:t>
      </w:r>
    </w:p>
    <w:p w14:paraId="6EE023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适用范围：</w:t>
      </w:r>
      <w:r>
        <w:rPr>
          <w:rFonts w:hint="eastAsia"/>
          <w:b w:val="0"/>
          <w:bCs w:val="0"/>
          <w:color w:val="000000" w:themeColor="text1"/>
          <w:sz w:val="24"/>
          <w:szCs w:val="24"/>
          <w:lang w:eastAsia="zh-CN"/>
          <w14:textFill>
            <w14:solidFill>
              <w14:schemeClr w14:val="tx1"/>
            </w14:solidFill>
          </w14:textFill>
        </w:rPr>
        <w:t>适用于城市缺水水体的水量补充，或滞流、缓流水体的水动力改善，可有效提高水体的流动性。</w:t>
      </w:r>
    </w:p>
    <w:p w14:paraId="01C222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技术要点：</w:t>
      </w:r>
      <w:r>
        <w:rPr>
          <w:rFonts w:hint="eastAsia"/>
          <w:b w:val="0"/>
          <w:bCs w:val="0"/>
          <w:color w:val="000000" w:themeColor="text1"/>
          <w:sz w:val="24"/>
          <w:szCs w:val="24"/>
          <w:lang w:eastAsia="zh-CN"/>
          <w14:textFill>
            <w14:solidFill>
              <w14:schemeClr w14:val="tx1"/>
            </w14:solidFill>
          </w14:textFill>
        </w:rPr>
        <w:t>利用城市再生水、城市雨洪水、清洁地表水等作为城市水体的补充水源，增加水体流动性和环境容量。充分发挥海绵城市建设的作用，强化城市降雨径流的滞蓄和净化；清洁地表水的开发和利用需关注水量的动态平衡，避免影响或破坏周边水体功能；再生水补水应采取适宜的深度净化措施，以满足补水水质要求。</w:t>
      </w:r>
    </w:p>
    <w:p w14:paraId="6714DA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限制因素：</w:t>
      </w:r>
      <w:r>
        <w:rPr>
          <w:rFonts w:hint="eastAsia"/>
          <w:b w:val="0"/>
          <w:bCs w:val="0"/>
          <w:color w:val="000000" w:themeColor="text1"/>
          <w:sz w:val="24"/>
          <w:szCs w:val="24"/>
          <w:lang w:eastAsia="zh-CN"/>
          <w14:textFill>
            <w14:solidFill>
              <w14:schemeClr w14:val="tx1"/>
            </w14:solidFill>
          </w14:textFill>
        </w:rPr>
        <w:t>再生水补源往往需要铺设管道；需加强补给水水质监测，明确补水费用分担机制；不提倡采取远距离外调水的方式实施清水补给。</w:t>
      </w:r>
    </w:p>
    <w:p w14:paraId="09EC222B">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③就地处理</w:t>
      </w:r>
    </w:p>
    <w:p w14:paraId="349C3F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适用范围：</w:t>
      </w:r>
      <w:r>
        <w:rPr>
          <w:rFonts w:hint="eastAsia"/>
          <w:b w:val="0"/>
          <w:bCs w:val="0"/>
          <w:color w:val="000000" w:themeColor="text1"/>
          <w:sz w:val="24"/>
          <w:szCs w:val="24"/>
          <w:lang w:eastAsia="zh-CN"/>
          <w14:textFill>
            <w14:solidFill>
              <w14:schemeClr w14:val="tx1"/>
            </w14:solidFill>
          </w14:textFill>
        </w:rPr>
        <w:t>适用于短期内无法实现截污纳管的污水排放口，以及无替换或补充水源的黑臭水体，通过选用适宜的污废水处理装置，对污废水和黑臭水体进行就地分散处理，高效去除水体中的污染物，也可用于突发性水体黑臭事件的应急处理。</w:t>
      </w:r>
    </w:p>
    <w:p w14:paraId="2C2B98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技术要点：</w:t>
      </w:r>
      <w:r>
        <w:rPr>
          <w:rFonts w:hint="eastAsia"/>
          <w:b w:val="0"/>
          <w:bCs w:val="0"/>
          <w:color w:val="000000" w:themeColor="text1"/>
          <w:sz w:val="24"/>
          <w:szCs w:val="24"/>
          <w:lang w:eastAsia="zh-CN"/>
          <w14:textFill>
            <w14:solidFill>
              <w14:schemeClr w14:val="tx1"/>
            </w14:solidFill>
          </w14:textFill>
        </w:rPr>
        <w:t>采用物理、化学或生化处理方法，选用占地面积小，简便易行，运行成本较低的装置，达到快速去除水中的污染物的目的；临时性治理措施需考虑后期绿化或道路恢复，长期治理措施需考虑与周边景观的有效融合。</w:t>
      </w:r>
    </w:p>
    <w:p w14:paraId="2B9DCF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限制因素：</w:t>
      </w:r>
      <w:r>
        <w:rPr>
          <w:rFonts w:hint="eastAsia"/>
          <w:b w:val="0"/>
          <w:bCs w:val="0"/>
          <w:color w:val="000000" w:themeColor="text1"/>
          <w:sz w:val="24"/>
          <w:szCs w:val="24"/>
          <w:lang w:eastAsia="zh-CN"/>
          <w14:textFill>
            <w14:solidFill>
              <w14:schemeClr w14:val="tx1"/>
            </w14:solidFill>
          </w14:textFill>
        </w:rPr>
        <w:t>市场良莠不齐，技术选择难度大；需要费用支持和专业的运行维护；部分化学药剂对水生生态环境具有不利影响。</w:t>
      </w:r>
    </w:p>
    <w:p w14:paraId="7E8F88E0">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④旁路治理</w:t>
      </w:r>
    </w:p>
    <w:p w14:paraId="41C7E4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适用范围：</w:t>
      </w:r>
      <w:r>
        <w:rPr>
          <w:rFonts w:hint="eastAsia"/>
          <w:b w:val="0"/>
          <w:bCs w:val="0"/>
          <w:color w:val="000000" w:themeColor="text1"/>
          <w:sz w:val="24"/>
          <w:szCs w:val="24"/>
          <w:lang w:eastAsia="zh-CN"/>
          <w14:textFill>
            <w14:solidFill>
              <w14:schemeClr w14:val="tx1"/>
            </w14:solidFill>
          </w14:textFill>
        </w:rPr>
        <w:t>主要适用于无法实现全面截污的重度黑臭水体，或无外源补水的封闭水体的水质净化，也可用于突发性水体黑臭事件的应急处理。</w:t>
      </w:r>
    </w:p>
    <w:p w14:paraId="0B836D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技术要点：</w:t>
      </w:r>
      <w:r>
        <w:rPr>
          <w:rFonts w:hint="eastAsia"/>
          <w:b w:val="0"/>
          <w:bCs w:val="0"/>
          <w:color w:val="000000" w:themeColor="text1"/>
          <w:sz w:val="24"/>
          <w:szCs w:val="24"/>
          <w:lang w:eastAsia="zh-CN"/>
          <w14:textFill>
            <w14:solidFill>
              <w14:schemeClr w14:val="tx1"/>
            </w14:solidFill>
          </w14:textFill>
        </w:rPr>
        <w:t>在水体周边区域设置适宜的处理设施，从污染最严重的区段抽取河水，经处理设施净化后，排放至另一端，实现水体的净化和循环流动；临时性治理措施需考虑后期绿化或道路恢复，长期治理措施需考虑与周边景观的有效融合。</w:t>
      </w:r>
    </w:p>
    <w:p w14:paraId="6BE738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b w:val="0"/>
          <w:bCs w:val="0"/>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限制因素：</w:t>
      </w:r>
      <w:r>
        <w:rPr>
          <w:rFonts w:hint="eastAsia"/>
          <w:b w:val="0"/>
          <w:bCs w:val="0"/>
          <w:color w:val="000000" w:themeColor="text1"/>
          <w:sz w:val="24"/>
          <w:szCs w:val="24"/>
          <w:lang w:eastAsia="zh-CN"/>
          <w14:textFill>
            <w14:solidFill>
              <w14:schemeClr w14:val="tx1"/>
            </w14:solidFill>
          </w14:textFill>
        </w:rPr>
        <w:t>需要费用支持和专业的运行维护。</w:t>
      </w:r>
    </w:p>
    <w:p w14:paraId="27328CB8">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本规划治理技术推荐实施方案</w:t>
      </w:r>
    </w:p>
    <w:p w14:paraId="2CA61545">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以控源截污及内源治理为主，对沿线污染源进行全面排查，严查污水直排入塘、沟渠等、严禁垃圾乱堆乱倒、严禁通过开挖植草沟、修建亲水平台、定期清理检修污水处理设施，从源头上减少污染物进入水体。并结合黑臭水体的具体特点考虑生态修复等其他治理措施。</w:t>
      </w:r>
    </w:p>
    <w:p w14:paraId="205C8D9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控源截污的截流污水优先考虑就近进入现状已建污水收集及处理系统进行处理；当现状污水收集及处理系统能力有限时考虑择址新建污水处理站。</w:t>
      </w:r>
    </w:p>
    <w:p w14:paraId="198A92E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对于以暗涵为主的黑臭水体、河道两侧居民建筑密集，没有铺设截污管道条件的黑臭水体，考虑直接抽取河道内水采用物化方式进行处理。</w:t>
      </w:r>
    </w:p>
    <w:p w14:paraId="6F83F5E4">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对于主要为沟渠类型的黑臭水体，考虑采用清淤疏浚技术清除污染物浓度高的底泥，快速降低黑臭水体的内源污染负荷，不破坏原有生态系统。</w:t>
      </w:r>
    </w:p>
    <w:p w14:paraId="00E19F2A">
      <w:pPr>
        <w:pStyle w:val="5"/>
        <w:bidi w:val="0"/>
        <w:rPr>
          <w:rFonts w:hint="eastAsia" w:ascii="宋体" w:hAnsi="宋体" w:eastAsia="宋体" w:cs="宋体"/>
          <w:color w:val="000000" w:themeColor="text1"/>
          <w:sz w:val="28"/>
          <w:szCs w:val="28"/>
          <w14:textFill>
            <w14:solidFill>
              <w14:schemeClr w14:val="tx1"/>
            </w14:solidFill>
          </w14:textFill>
        </w:rPr>
      </w:pPr>
      <w:bookmarkStart w:id="197" w:name="_Toc21426"/>
      <w:bookmarkStart w:id="198" w:name="_Toc27961"/>
      <w:r>
        <w:rPr>
          <w:rStyle w:val="25"/>
          <w:rFonts w:hint="eastAsia"/>
          <w:b/>
          <w:bCs/>
          <w:color w:val="000000" w:themeColor="text1"/>
          <w:lang w:val="en-US" w:eastAsia="zh-CN"/>
          <w14:textFill>
            <w14:solidFill>
              <w14:schemeClr w14:val="tx1"/>
            </w14:solidFill>
          </w14:textFill>
        </w:rPr>
        <w:t>3.4.3</w:t>
      </w:r>
      <w:r>
        <w:rPr>
          <w:rStyle w:val="25"/>
          <w:rFonts w:hint="eastAsia"/>
          <w:b/>
          <w:bCs/>
          <w:color w:val="000000" w:themeColor="text1"/>
          <w14:textFill>
            <w14:solidFill>
              <w14:schemeClr w14:val="tx1"/>
            </w14:solidFill>
          </w14:textFill>
        </w:rPr>
        <w:t>农户改厕普及情况</w:t>
      </w:r>
      <w:bookmarkEnd w:id="197"/>
      <w:bookmarkEnd w:id="198"/>
    </w:p>
    <w:p w14:paraId="346077ED">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畅通厕所粪污经无害化处理后就地就近还田渠道，鼓励探索堆肥等方式，推动厕所粪污资源化利用。将改厕与农村生活污水治理统筹推进。主要使用水冲式厕所的地区，农村改厕与污水治理要做到一体化建设</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主要使用传统旱厕和无水式厕所的地区，做好粪污无害化处理和资源化利用。</w:t>
      </w:r>
    </w:p>
    <w:p w14:paraId="5BB24BD0">
      <w:pPr>
        <w:bidi w:val="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本规划通过与眉县生态环境局一起走访调查，收集到眉县农村户改情况。目前眉县农村厕所整改工作正在逐步推进</w:t>
      </w:r>
      <w:r>
        <w:rPr>
          <w:rFonts w:hint="eastAsia"/>
          <w:color w:val="000000" w:themeColor="text1"/>
          <w:lang w:val="en-US" w:eastAsia="zh-CN"/>
          <w14:textFill>
            <w14:solidFill>
              <w14:schemeClr w14:val="tx1"/>
            </w14:solidFill>
          </w14:textFill>
        </w:rPr>
        <w:t>，各村镇街道改厕详细情况见下表：</w:t>
      </w:r>
    </w:p>
    <w:p w14:paraId="28316134">
      <w:pPr>
        <w:keepNext w:val="0"/>
        <w:keepLines w:val="0"/>
        <w:pageBreakBefore w:val="0"/>
        <w:widowControl w:val="0"/>
        <w:kinsoku/>
        <w:wordWrap/>
        <w:overflowPunct/>
        <w:topLinePunct/>
        <w:autoSpaceDE/>
        <w:autoSpaceDN/>
        <w:bidi w:val="0"/>
        <w:adjustRightInd w:val="0"/>
        <w:snapToGrid w:val="0"/>
        <w:spacing w:line="240" w:lineRule="auto"/>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表3-</w:t>
      </w:r>
      <w:r>
        <w:rPr>
          <w:rFonts w:hint="eastAsia" w:ascii="宋体" w:hAnsi="宋体" w:cs="宋体"/>
          <w:b/>
          <w:bCs/>
          <w:color w:val="000000" w:themeColor="text1"/>
          <w:sz w:val="21"/>
          <w:szCs w:val="21"/>
          <w:lang w:val="en-US" w:eastAsia="zh-CN"/>
          <w14:textFill>
            <w14:solidFill>
              <w14:schemeClr w14:val="tx1"/>
            </w14:solidFill>
          </w14:textFill>
        </w:rPr>
        <w:t>6</w:t>
      </w:r>
      <w:r>
        <w:rPr>
          <w:rFonts w:hint="eastAsia" w:ascii="宋体" w:hAnsi="宋体" w:eastAsia="宋体" w:cs="宋体"/>
          <w:b/>
          <w:bCs/>
          <w:color w:val="000000" w:themeColor="text1"/>
          <w:sz w:val="21"/>
          <w:szCs w:val="21"/>
          <w:lang w:val="en-US" w:eastAsia="zh-CN"/>
          <w14:textFill>
            <w14:solidFill>
              <w14:schemeClr w14:val="tx1"/>
            </w14:solidFill>
          </w14:textFill>
        </w:rPr>
        <w:t>眉县各村镇改厕情况统计表</w:t>
      </w:r>
    </w:p>
    <w:tbl>
      <w:tblPr>
        <w:tblStyle w:val="12"/>
        <w:tblW w:w="8907" w:type="dxa"/>
        <w:jc w:val="center"/>
        <w:shd w:val="clear" w:color="auto" w:fill="auto"/>
        <w:tblLayout w:type="fixed"/>
        <w:tblCellMar>
          <w:top w:w="0" w:type="dxa"/>
          <w:left w:w="0" w:type="dxa"/>
          <w:bottom w:w="0" w:type="dxa"/>
          <w:right w:w="0" w:type="dxa"/>
        </w:tblCellMar>
      </w:tblPr>
      <w:tblGrid>
        <w:gridCol w:w="575"/>
        <w:gridCol w:w="925"/>
        <w:gridCol w:w="1109"/>
        <w:gridCol w:w="501"/>
        <w:gridCol w:w="625"/>
        <w:gridCol w:w="734"/>
        <w:gridCol w:w="703"/>
        <w:gridCol w:w="1080"/>
        <w:gridCol w:w="1052"/>
        <w:gridCol w:w="1603"/>
      </w:tblGrid>
      <w:tr w14:paraId="1CB04884">
        <w:tblPrEx>
          <w:shd w:val="clear" w:color="auto" w:fill="auto"/>
          <w:tblCellMar>
            <w:top w:w="0" w:type="dxa"/>
            <w:left w:w="0" w:type="dxa"/>
            <w:bottom w:w="0" w:type="dxa"/>
            <w:right w:w="0" w:type="dxa"/>
          </w:tblCellMar>
        </w:tblPrEx>
        <w:trPr>
          <w:trHeight w:val="454" w:hRule="exact"/>
          <w:jc w:val="center"/>
        </w:trPr>
        <w:tc>
          <w:tcPr>
            <w:tcW w:w="575"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2340AE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序号</w:t>
            </w:r>
          </w:p>
        </w:tc>
        <w:tc>
          <w:tcPr>
            <w:tcW w:w="9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05D08F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镇（街道）</w:t>
            </w:r>
          </w:p>
        </w:tc>
        <w:tc>
          <w:tcPr>
            <w:tcW w:w="1109"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5A0B9F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行政村</w:t>
            </w:r>
          </w:p>
        </w:tc>
        <w:tc>
          <w:tcPr>
            <w:tcW w:w="1126"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A4169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完成改厕</w:t>
            </w:r>
          </w:p>
        </w:tc>
        <w:tc>
          <w:tcPr>
            <w:tcW w:w="1437"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33947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行政村</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6F234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厕所类型</w:t>
            </w:r>
          </w:p>
        </w:tc>
        <w:tc>
          <w:tcPr>
            <w:tcW w:w="105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FDB3E2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粪便处理方式</w:t>
            </w:r>
          </w:p>
        </w:tc>
        <w:tc>
          <w:tcPr>
            <w:tcW w:w="160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BABA9D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去向</w:t>
            </w:r>
          </w:p>
        </w:tc>
      </w:tr>
      <w:tr w14:paraId="0154818E">
        <w:tblPrEx>
          <w:tblCellMar>
            <w:top w:w="0" w:type="dxa"/>
            <w:left w:w="0" w:type="dxa"/>
            <w:bottom w:w="0" w:type="dxa"/>
            <w:right w:w="0" w:type="dxa"/>
          </w:tblCellMar>
        </w:tblPrEx>
        <w:trPr>
          <w:trHeight w:val="454" w:hRule="exact"/>
          <w:jc w:val="center"/>
        </w:trPr>
        <w:tc>
          <w:tcPr>
            <w:tcW w:w="575" w:type="dxa"/>
            <w:vMerge w:val="continue"/>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6D21B80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925" w:type="dxa"/>
            <w:vMerge w:val="continue"/>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D5E7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vMerge w:val="continue"/>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3C52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50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F07B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户数</w:t>
            </w:r>
          </w:p>
        </w:tc>
        <w:tc>
          <w:tcPr>
            <w:tcW w:w="62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0062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人数</w:t>
            </w:r>
          </w:p>
        </w:tc>
        <w:tc>
          <w:tcPr>
            <w:tcW w:w="7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FBDC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总户数</w:t>
            </w:r>
          </w:p>
        </w:tc>
        <w:tc>
          <w:tcPr>
            <w:tcW w:w="70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12D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总人数</w:t>
            </w:r>
          </w:p>
        </w:tc>
        <w:tc>
          <w:tcPr>
            <w:tcW w:w="1080" w:type="dxa"/>
            <w:vMerge w:val="continue"/>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F8F9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052" w:type="dxa"/>
            <w:vMerge w:val="continue"/>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F856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603" w:type="dxa"/>
            <w:vMerge w:val="continue"/>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D98878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r>
      <w:tr w14:paraId="75D6A6AE">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3CA8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w:t>
            </w:r>
          </w:p>
        </w:tc>
        <w:tc>
          <w:tcPr>
            <w:tcW w:w="92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01293EE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横渠镇</w:t>
            </w:r>
          </w:p>
          <w:p w14:paraId="5997950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E594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横渠村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4313D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107</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AF470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428</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8FFB3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1730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582B6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6920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0BDB9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7F71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3DD9B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7494E4A">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4E78B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DB709D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45DE3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豆家堡村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689B9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376</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D853C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1504</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5A13D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710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620D1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2908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2024F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F23CD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3010D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62B1E91">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2E7C1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C8A436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75C11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古城村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F0B0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118</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C503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472</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F5B4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1287</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91DA1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5266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4D647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1872E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8F8B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4E76AD6">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E86C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28A426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587D9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万家塬村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410F1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116</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CFF22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464</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CBDC2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1032</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A7243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4271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A5F75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4EB9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D8A6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C66C9C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2F38D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69FA39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9657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河滩村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B2539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25</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0680E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1E28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657</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DD459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2575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3C257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ADED5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29640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7DEA81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3A487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F72501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B19E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土岭村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565BF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1634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B05E6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535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A37D8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2350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43AA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9DBC8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DE43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1138CA9">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A187F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BD89B6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256A9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文谢村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1547F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133</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38A9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532</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6B15F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443</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37C0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1905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3962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F1FB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20214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4187791">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190CD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484877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550F5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红祥村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9A4C0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0645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280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B328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910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DAD7B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3760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C76A4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121D1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E6B0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F90C4F3">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FCFF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9</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6A896B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5A25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武家堡村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BFB19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74</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4637F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288</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42ADD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510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3E0F8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2054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9414F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40F10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ECD2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9D60D12">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B0EF3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077038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1D3AE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青化村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7A6C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90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AFA08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270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5E36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725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C164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3058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65956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6AE63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7FD4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52DAA4E4">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D28C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B15C02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3DE3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风池村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734A3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31D8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10F9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750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CD2AF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3109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16EA2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F5FF2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E170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31D375A">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2EB4B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12</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45A7CE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C31B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石马寺村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7C37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07CDD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C563A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620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9C949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2404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C6B68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C8512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FA924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70A4D9E">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5894D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13</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97E584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77C3E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西寨村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622D0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E7703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120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7C969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668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487A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2510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DA3A6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FA767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7E96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B4FBC83">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A0ECF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14</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30E447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785B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金河村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AD63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55</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70C5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220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AA99D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697</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2058C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2788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A2965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7AFE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018E0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079ED8ED">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BA48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15</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64BD8C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7B54A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曹梁村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BC449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53311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541FE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851</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F82F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3610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A0EAA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64F6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38E66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4AF1B64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F63B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16</w:t>
            </w:r>
          </w:p>
        </w:tc>
        <w:tc>
          <w:tcPr>
            <w:tcW w:w="92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CDE39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289C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李魏村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6B6F0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120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DC7D2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480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ED78E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556</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C37FE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2330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13B6A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CC168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0EF0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9CAF36A">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312D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17</w:t>
            </w:r>
          </w:p>
        </w:tc>
        <w:tc>
          <w:tcPr>
            <w:tcW w:w="92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60217ED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槐芽镇</w:t>
            </w:r>
          </w:p>
          <w:p w14:paraId="0CA18C9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7A89C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保安堡村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60A4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1190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BDCCC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4760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1B238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1323</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9C7D7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5273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DD79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B5F2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C2E9E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80BA77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59733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18</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4F8C5E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7EC0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肖里沟村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C4D0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A42C8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2000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61CE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769</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3A500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2994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6E380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635C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1141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2800405">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5A0C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19</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432C51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AEE4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西街村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A07BB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33</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25B74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132</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1D6A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728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4580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2694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436CD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0779C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6DF3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2E7E196">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EE85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20</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A72D42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ABBCB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红崖头村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C1630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447</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5790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1788</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025C0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778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80312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3051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9472F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C6F7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AD189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118BDB6D">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FEF91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21</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31D6B9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B70C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柿林村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18123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715</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7474C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2860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8055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1029</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0DE60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3867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EE5F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A0CBE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D5510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5CFA6D96">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EE44E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22</w:t>
            </w:r>
          </w:p>
        </w:tc>
        <w:tc>
          <w:tcPr>
            <w:tcW w:w="92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5388F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1FD5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槐西村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BCC92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230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3C02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920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5894A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1115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41714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4235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88D37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1D901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A067D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C81795C">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3F36F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w:t>
            </w:r>
          </w:p>
        </w:tc>
        <w:tc>
          <w:tcPr>
            <w:tcW w:w="92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35791A1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汤峪镇</w:t>
            </w:r>
          </w:p>
          <w:p w14:paraId="7F55E3A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FA4CF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汤峪村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D46D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430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C8C03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1720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9613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1370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8D82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5500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8AAAF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45029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EC06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15AAA5D6">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9102B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24</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502E9C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69CB4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楼观塬村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7B540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FB6A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81C0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565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D19F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2069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EEDFD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14CEE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F7363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F9C4E43">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9323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25</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F9782F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9FB3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屯庄村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A31F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AA081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DC448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678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4A23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2740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5D71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1076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C1359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4BD21BE5">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CA213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26</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ACDAAD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2434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梁村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9E882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160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771F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640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029B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570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36E67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2220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656E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D3E5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08026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455FF3C0">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DE313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27</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DAFEB9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163C4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钟吕坪村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DE9A7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7BE97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E3B4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1133</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41378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4556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48EAB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D510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0B3E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3ACB3F0">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C675D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28</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E9EDD7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5423C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屈刘堡村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96010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57FD7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244F3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846</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B71AA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6BAD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76BA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8C38A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0B719A43">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CB0E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29</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C0A561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4027C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八庄村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E9187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F2C42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E5F28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460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1647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1910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EC405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F912B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0FE1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025562A4">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929E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7A0FE8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ACB3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羊讲村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21723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140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7A99E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560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CF8E8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1114</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3C4F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4177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2F5E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DA4C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E4C47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609550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8DE5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31</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9808D9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88BC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豆家河村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CBEC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1ABFF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8076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908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2C5B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3541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CD6D6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7D4B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4A121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B471CB3">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9EDA0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32</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7E1C5D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5615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郝口坡村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787D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EBCB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F476F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784</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75AF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3065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72BD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67A4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1513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0B7A98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419C3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33</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7627B6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DDE6A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小法仪村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E4500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1413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0229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712</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D9A8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3122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10C56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9BE44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62260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3402816">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5D53A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34</w:t>
            </w:r>
          </w:p>
        </w:tc>
        <w:tc>
          <w:tcPr>
            <w:tcW w:w="92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C7D3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57F0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新联村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A87F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4A882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CA8F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931</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F5510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3988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1572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FD792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91F1A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621FC0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ED3B3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35</w:t>
            </w:r>
          </w:p>
        </w:tc>
        <w:tc>
          <w:tcPr>
            <w:tcW w:w="92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7E8EFA7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金渠镇</w:t>
            </w:r>
          </w:p>
          <w:p w14:paraId="511CB37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31A34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金渠村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D4F1E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286</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100FA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1144</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159A0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1364</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7A129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5553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A3AF9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E461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FBA0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410DCD3">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245B1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36</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7E5606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F723A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范家寨村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C377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545</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C08B9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2180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45E3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1122</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A0A23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4497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0E14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3EB8C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74946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03B69BB5">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82646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37</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F95D79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0D67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田家寨村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928AB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380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C455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1520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0D8BB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513</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E9A0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2219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C703B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DC61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1F00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07AA12CA">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5B19F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38</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7B34DB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2C51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蔡家崖村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88697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270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AC86C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1080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ECEEF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542</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8AE87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2320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4403A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083EC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CC68A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079696C1">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306A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39</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1912A4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DAEB8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河底村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3DDE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EEC2B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B7819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671</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AEB92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2521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8DC90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67066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8785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7C4D2E6">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04A00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40</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406D05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E3D5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教坊村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3BE24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078EE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320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269E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550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7179A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2236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AD81D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B118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EA0D1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087BC8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46665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41</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20161F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FEE3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红星村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056F0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15BB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1600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F91B3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612</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55BFC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2536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FDAD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F8962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7EDB4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474676B">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48CB9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42</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E03ED9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4BD6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年第村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5377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BF702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1200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5DBC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975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C508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3909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C9927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9C43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5AF4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00203D5D">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5F1E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43</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134750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FF246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八寨村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1662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150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D5C3E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BE95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869</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E2001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3288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98DF3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89C7C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D1B6F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F7330DF">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DB96B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44</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31D3B6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E86F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枣林村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4418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486</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938F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1944</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6E8AE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860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9FFA9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3441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E4468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186F8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4ED1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4B8C9B33">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06355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45</w:t>
            </w:r>
          </w:p>
        </w:tc>
        <w:tc>
          <w:tcPr>
            <w:tcW w:w="92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A96AB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AD82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宁渠村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D4334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1080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64D0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4150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F20B9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1080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D889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4150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EBC5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79CB5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47569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5306F99">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FF7D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46</w:t>
            </w:r>
          </w:p>
        </w:tc>
        <w:tc>
          <w:tcPr>
            <w:tcW w:w="92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05BA222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齐镇</w:t>
            </w:r>
          </w:p>
          <w:p w14:paraId="1422E6A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3E90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齐镇村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12E30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150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3ABC4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F11C7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1620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2D2DD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6684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2776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04C5D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E50A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18D5FCDA">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4780F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47</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234EFE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18B2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三星村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F0FB1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15</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56F2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2B827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859</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EE038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3259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C4DE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A626D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9C88D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4CCEA0E0">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8C806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48</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38E2EA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7DCC5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齐西村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63575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23E4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6284C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632</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53A96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2614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7FD7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E692F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69D4B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2A4B3F7">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C10F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49</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B09880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991E0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凉阁村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927B1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60784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1200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A9B8A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1000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B828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3780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CCF1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C5C7B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B5D6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0B3DDECA">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4AF25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50</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3A5E43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EC67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官亭村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DD5F1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AAFA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AC899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733</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7668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3006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798D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5449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1FC0E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D3ACA47">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F85FF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51</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769F68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A1118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党家寨村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DEA6A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E0103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6FD1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670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4CDAA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2623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AFE9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B1AC2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6BC5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A1DE0BC">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068EB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52</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CE8216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9D63E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上庙村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3CFE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E8A5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E598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580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43EDA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2138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3301E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B7C6D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DB3D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1694BA45">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2A87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53</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92CF32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F9ED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南寨村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C799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320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B3DC9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1280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419E7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1635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9D526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6439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2152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19D08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45DF3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0263211B">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24B70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54</w:t>
            </w:r>
          </w:p>
        </w:tc>
        <w:tc>
          <w:tcPr>
            <w:tcW w:w="92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5ACD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F9A44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斜峪关村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9A8AB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4669E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2000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360A2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808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13BD4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3116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15E1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C25D1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E0ED5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73A2D22">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2C0D5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55</w:t>
            </w:r>
          </w:p>
        </w:tc>
        <w:tc>
          <w:tcPr>
            <w:tcW w:w="92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1A8710C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营头镇</w:t>
            </w:r>
          </w:p>
          <w:p w14:paraId="700EC32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A34CE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和平村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E1E4F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86</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9115F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230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2E80C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523</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734D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2031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79FF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C6FBC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B21F1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11EBF4A3">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931D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56</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84059A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D957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营头村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5137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E2E95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1200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E16F2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791</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E32D5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3047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324C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AA3BA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A28B0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566476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305B1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57</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AD145C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0E591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黄家村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1DBD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206C2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D5AC1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652</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D8A08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2511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D164F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A431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F81E6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4C13C6AE">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30C26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58</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7104DE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E98C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第二坡村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2F22A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240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BF7BB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960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95126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568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0D000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2236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41A86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04DD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F2D4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1A1103E">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DCFA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59</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41AE2C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9798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红河谷村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AF6F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E5676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AFEAD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1152</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70F9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4108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FA1F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9992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27924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745046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F8B8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60</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47ECA9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74AA7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万霞村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6332B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BD394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85936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1153</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5E306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4341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44A4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518D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F99B1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7C1AE95">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15EEB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61</w:t>
            </w:r>
          </w:p>
        </w:tc>
        <w:tc>
          <w:tcPr>
            <w:tcW w:w="92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6946C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D12A2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新河村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96755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223</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74FB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892</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8B77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484</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E6E59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1968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39BA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F51CA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CB6B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0FBFC5E">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38F6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62</w:t>
            </w:r>
          </w:p>
        </w:tc>
        <w:tc>
          <w:tcPr>
            <w:tcW w:w="92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1B906D2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首善街道办事处</w:t>
            </w:r>
          </w:p>
          <w:p w14:paraId="2D8FE06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2D2DA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西关村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4A68A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120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97E81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480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85AB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810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32F2D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3273</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DEEA2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EC71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593FB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污水处理厂</w:t>
            </w:r>
          </w:p>
        </w:tc>
      </w:tr>
      <w:tr w14:paraId="3BADD91D">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B437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63</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43B8E5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84115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通远村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2A73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2E3C5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647D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825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BB950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3225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A30A0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FAAB8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831E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1317B0D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E7D1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64</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ED61DC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04CA4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三寨村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0C26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00B81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32</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E5D8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839</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DE8C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3494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60BF4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4009E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D73C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4ED53D5E">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5634E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65</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4ED379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734B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北兴村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621B3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D2E4F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47C19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875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12D23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3509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5497D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2AAF7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9128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污水处理厂</w:t>
            </w:r>
          </w:p>
        </w:tc>
      </w:tr>
      <w:tr w14:paraId="5ECD30CF">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E335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66</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4B24A0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D9C6C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三和村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9173B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D012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E43B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728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4DDB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3060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5ECE8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31D6F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8B2CC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EAF9D86">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39673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67</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9E0E40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9E1A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王长官寨村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E63D1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1030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76C4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4240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C2879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1030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4469E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4240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5A803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9D2D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CD9A4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C1ADE99">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FBBD8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68</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65614E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16D19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第五村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F606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66EF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18DE2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960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21A27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3766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0CAA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B902C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B6C9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C22B683">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FBED9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69</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108C73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C3A0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五坳村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89416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220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75CF9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880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32E4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467</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C50EF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1891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AA46B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20C6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EC648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FFADCDC">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0AA7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70</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006ABD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3B0B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东四新村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DF1C1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4B27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3200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23915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1081</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3DF95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4505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42BC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5839E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CD4DF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52E72A2D">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76568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71</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E5BB4C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21661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联丰村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95F4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130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F41AA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520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DEB00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1192</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A935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4527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4BE97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B8044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941AE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064D6F4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BC5D7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72</w:t>
            </w:r>
          </w:p>
        </w:tc>
        <w:tc>
          <w:tcPr>
            <w:tcW w:w="92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FD0D16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1B519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葫芦峪村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7FFBE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F2612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2A16A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561</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582F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2205</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20621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BF60F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B9D0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C99AE86">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3F1A361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73</w:t>
            </w:r>
          </w:p>
        </w:tc>
        <w:tc>
          <w:tcPr>
            <w:tcW w:w="925" w:type="dxa"/>
            <w:vMerge w:val="continue"/>
            <w:tcBorders>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5156ED9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5142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岳北村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6B2BA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720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17AE8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2880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53E5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1038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BFB81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4012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6411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82553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04191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A1E5BF7">
        <w:tblPrEx>
          <w:tblCellMar>
            <w:top w:w="0" w:type="dxa"/>
            <w:left w:w="0" w:type="dxa"/>
            <w:bottom w:w="0" w:type="dxa"/>
            <w:right w:w="0" w:type="dxa"/>
          </w:tblCellMar>
        </w:tblPrEx>
        <w:trPr>
          <w:trHeight w:val="454" w:hRule="exact"/>
          <w:jc w:val="center"/>
        </w:trPr>
        <w:tc>
          <w:tcPr>
            <w:tcW w:w="5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83EABB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74</w:t>
            </w:r>
          </w:p>
        </w:tc>
        <w:tc>
          <w:tcPr>
            <w:tcW w:w="925"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B571A3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常兴镇</w:t>
            </w:r>
          </w:p>
          <w:p w14:paraId="5C3C7DA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4600186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尧柳村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EE5B3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68</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A69C8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273</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2658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825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81F83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3359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3966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4872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5BBCB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44050B3C">
        <w:tblPrEx>
          <w:tblCellMar>
            <w:top w:w="0" w:type="dxa"/>
            <w:left w:w="0" w:type="dxa"/>
            <w:bottom w:w="0" w:type="dxa"/>
            <w:right w:w="0" w:type="dxa"/>
          </w:tblCellMar>
        </w:tblPrEx>
        <w:trPr>
          <w:trHeight w:val="454" w:hRule="exact"/>
          <w:jc w:val="center"/>
        </w:trPr>
        <w:tc>
          <w:tcPr>
            <w:tcW w:w="5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DD7245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75</w:t>
            </w:r>
          </w:p>
        </w:tc>
        <w:tc>
          <w:tcPr>
            <w:tcW w:w="925"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9D58FD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06BA7A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郭何村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F1072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168</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000B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672</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77970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635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6F24E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6E44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201FA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417E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5D4D2E0">
        <w:tblPrEx>
          <w:tblCellMar>
            <w:top w:w="0" w:type="dxa"/>
            <w:left w:w="0" w:type="dxa"/>
            <w:bottom w:w="0" w:type="dxa"/>
            <w:right w:w="0" w:type="dxa"/>
          </w:tblCellMar>
        </w:tblPrEx>
        <w:trPr>
          <w:trHeight w:val="454" w:hRule="exact"/>
          <w:jc w:val="center"/>
        </w:trPr>
        <w:tc>
          <w:tcPr>
            <w:tcW w:w="5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48370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76</w:t>
            </w:r>
          </w:p>
        </w:tc>
        <w:tc>
          <w:tcPr>
            <w:tcW w:w="925" w:type="dxa"/>
            <w:vMerge w:val="continue"/>
            <w:tcBorders>
              <w:top w:val="single" w:color="auto" w:sz="4" w:space="0"/>
              <w:left w:val="single" w:color="000000" w:sz="4" w:space="0"/>
              <w:right w:val="single" w:color="auto" w:sz="4" w:space="0"/>
            </w:tcBorders>
            <w:shd w:val="clear" w:color="auto" w:fill="auto"/>
            <w:noWrap/>
            <w:tcMar>
              <w:top w:w="15" w:type="dxa"/>
              <w:left w:w="15" w:type="dxa"/>
              <w:right w:w="15" w:type="dxa"/>
            </w:tcMar>
            <w:vAlign w:val="center"/>
          </w:tcPr>
          <w:p w14:paraId="56EA020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4399B2B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安刘塬村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B0910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D56A0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240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65B15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565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729CF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2270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C4A43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BBDB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78E59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39DCB7D4">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C06E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77</w:t>
            </w:r>
          </w:p>
        </w:tc>
        <w:tc>
          <w:tcPr>
            <w:tcW w:w="925" w:type="dxa"/>
            <w:vMerge w:val="continue"/>
            <w:tcBorders>
              <w:left w:val="single" w:color="000000" w:sz="4" w:space="0"/>
              <w:right w:val="single" w:color="auto" w:sz="4" w:space="0"/>
            </w:tcBorders>
            <w:shd w:val="clear" w:color="auto" w:fill="auto"/>
            <w:noWrap/>
            <w:tcMar>
              <w:top w:w="15" w:type="dxa"/>
              <w:left w:w="15" w:type="dxa"/>
              <w:right w:w="15" w:type="dxa"/>
            </w:tcMar>
            <w:vAlign w:val="center"/>
          </w:tcPr>
          <w:p w14:paraId="2C7ABC1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2DFA184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汶家滩</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ADABA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770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6C6EE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3080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2198F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858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3C3D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3300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57BB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BA112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62148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06D38185">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2070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78</w:t>
            </w:r>
          </w:p>
        </w:tc>
        <w:tc>
          <w:tcPr>
            <w:tcW w:w="925" w:type="dxa"/>
            <w:vMerge w:val="continue"/>
            <w:tcBorders>
              <w:left w:val="single" w:color="000000" w:sz="4" w:space="0"/>
              <w:right w:val="single" w:color="auto" w:sz="4" w:space="0"/>
            </w:tcBorders>
            <w:shd w:val="clear" w:color="auto" w:fill="auto"/>
            <w:noWrap/>
            <w:tcMar>
              <w:top w:w="15" w:type="dxa"/>
              <w:left w:w="15" w:type="dxa"/>
              <w:right w:w="15" w:type="dxa"/>
            </w:tcMar>
            <w:vAlign w:val="center"/>
          </w:tcPr>
          <w:p w14:paraId="24D89F6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7097914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马家村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31C46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378</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BB58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1512</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FBDDA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810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05ED5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3040</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BD90B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B229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DDBFC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121AC4BB">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444F6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79</w:t>
            </w:r>
          </w:p>
        </w:tc>
        <w:tc>
          <w:tcPr>
            <w:tcW w:w="925" w:type="dxa"/>
            <w:vMerge w:val="continue"/>
            <w:tcBorders>
              <w:left w:val="single" w:color="000000" w:sz="4" w:space="0"/>
              <w:right w:val="single" w:color="auto" w:sz="4" w:space="0"/>
            </w:tcBorders>
            <w:shd w:val="clear" w:color="auto" w:fill="auto"/>
            <w:noWrap/>
            <w:tcMar>
              <w:top w:w="15" w:type="dxa"/>
              <w:left w:w="15" w:type="dxa"/>
              <w:right w:w="15" w:type="dxa"/>
            </w:tcMar>
            <w:vAlign w:val="center"/>
          </w:tcPr>
          <w:p w14:paraId="1F3C5D2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8FAEE5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杨家村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DCFA5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69CE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3200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2987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1259</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8095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4471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3392E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9F2F2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BC72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784681AA">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A8E85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80</w:t>
            </w:r>
          </w:p>
        </w:tc>
        <w:tc>
          <w:tcPr>
            <w:tcW w:w="925" w:type="dxa"/>
            <w:vMerge w:val="continue"/>
            <w:tcBorders>
              <w:left w:val="single" w:color="000000" w:sz="4" w:space="0"/>
              <w:right w:val="single" w:color="auto" w:sz="4" w:space="0"/>
            </w:tcBorders>
            <w:shd w:val="clear" w:color="auto" w:fill="auto"/>
            <w:noWrap/>
            <w:tcMar>
              <w:top w:w="15" w:type="dxa"/>
              <w:left w:w="15" w:type="dxa"/>
              <w:right w:w="15" w:type="dxa"/>
            </w:tcMar>
            <w:vAlign w:val="center"/>
          </w:tcPr>
          <w:p w14:paraId="7FA62D0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281DFD8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北渭村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30D41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F9862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F178F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882</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A0958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3487</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752B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C2910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B2D24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5159B9B">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25D2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81</w:t>
            </w:r>
          </w:p>
        </w:tc>
        <w:tc>
          <w:tcPr>
            <w:tcW w:w="925" w:type="dxa"/>
            <w:vMerge w:val="continue"/>
            <w:tcBorders>
              <w:left w:val="single" w:color="000000" w:sz="4" w:space="0"/>
              <w:right w:val="single" w:color="auto" w:sz="4" w:space="0"/>
            </w:tcBorders>
            <w:shd w:val="clear" w:color="auto" w:fill="auto"/>
            <w:noWrap/>
            <w:tcMar>
              <w:top w:w="15" w:type="dxa"/>
              <w:left w:w="15" w:type="dxa"/>
              <w:right w:w="15" w:type="dxa"/>
            </w:tcMar>
            <w:vAlign w:val="center"/>
          </w:tcPr>
          <w:p w14:paraId="74BD105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7ECE252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常兴村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E29F6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780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A3660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3120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1273A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858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24786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3741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3AED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DD72C7">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98082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污水处理厂</w:t>
            </w:r>
          </w:p>
        </w:tc>
      </w:tr>
      <w:tr w14:paraId="7273CB1D">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503E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82</w:t>
            </w:r>
          </w:p>
        </w:tc>
        <w:tc>
          <w:tcPr>
            <w:tcW w:w="925" w:type="dxa"/>
            <w:vMerge w:val="continue"/>
            <w:tcBorders>
              <w:left w:val="single" w:color="000000" w:sz="4" w:space="0"/>
              <w:right w:val="single" w:color="auto" w:sz="4" w:space="0"/>
            </w:tcBorders>
            <w:shd w:val="clear" w:color="auto" w:fill="auto"/>
            <w:noWrap/>
            <w:tcMar>
              <w:top w:w="15" w:type="dxa"/>
              <w:left w:w="15" w:type="dxa"/>
              <w:right w:w="15" w:type="dxa"/>
            </w:tcMar>
            <w:vAlign w:val="center"/>
          </w:tcPr>
          <w:p w14:paraId="059F8A5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66EA2DA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北塬村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A917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670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511C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2680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5D5B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784</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28C1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2984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21C2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835D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8D746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26E91F66">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E652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83</w:t>
            </w:r>
          </w:p>
        </w:tc>
        <w:tc>
          <w:tcPr>
            <w:tcW w:w="925" w:type="dxa"/>
            <w:vMerge w:val="continue"/>
            <w:tcBorders>
              <w:left w:val="single" w:color="000000" w:sz="4" w:space="0"/>
              <w:right w:val="single" w:color="auto" w:sz="4" w:space="0"/>
            </w:tcBorders>
            <w:shd w:val="clear" w:color="auto" w:fill="auto"/>
            <w:noWrap/>
            <w:tcMar>
              <w:top w:w="15" w:type="dxa"/>
              <w:left w:w="15" w:type="dxa"/>
              <w:right w:w="15" w:type="dxa"/>
            </w:tcMar>
            <w:vAlign w:val="center"/>
          </w:tcPr>
          <w:p w14:paraId="576AA9CA">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6EE4DDE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渭滨新村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1ACEC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380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1B203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1520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6CD4A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1007</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CE54D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4298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70E56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9DE0C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D082B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部分清掏、部分进入污水处理厂</w:t>
            </w:r>
          </w:p>
        </w:tc>
      </w:tr>
      <w:tr w14:paraId="3FEA4B65">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B7079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84</w:t>
            </w:r>
          </w:p>
        </w:tc>
        <w:tc>
          <w:tcPr>
            <w:tcW w:w="925" w:type="dxa"/>
            <w:vMerge w:val="continue"/>
            <w:tcBorders>
              <w:left w:val="single" w:color="000000" w:sz="4" w:space="0"/>
              <w:right w:val="single" w:color="auto" w:sz="4" w:space="0"/>
            </w:tcBorders>
            <w:shd w:val="clear" w:color="auto" w:fill="auto"/>
            <w:noWrap/>
            <w:tcMar>
              <w:top w:w="15" w:type="dxa"/>
              <w:left w:w="15" w:type="dxa"/>
              <w:right w:w="15" w:type="dxa"/>
            </w:tcMar>
            <w:vAlign w:val="center"/>
          </w:tcPr>
          <w:p w14:paraId="02F4DBD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9CE3A3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武安新村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BD0305">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400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BB66C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1600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DDE3E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836</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BD38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3439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64F62">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09F22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C1074B">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68E50F08">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FCAF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85</w:t>
            </w:r>
          </w:p>
        </w:tc>
        <w:tc>
          <w:tcPr>
            <w:tcW w:w="925" w:type="dxa"/>
            <w:vMerge w:val="continue"/>
            <w:tcBorders>
              <w:left w:val="single" w:color="000000" w:sz="4" w:space="0"/>
              <w:right w:val="single" w:color="auto" w:sz="4" w:space="0"/>
            </w:tcBorders>
            <w:shd w:val="clear" w:color="auto" w:fill="auto"/>
            <w:noWrap/>
            <w:tcMar>
              <w:top w:w="15" w:type="dxa"/>
              <w:left w:w="15" w:type="dxa"/>
              <w:right w:w="15" w:type="dxa"/>
            </w:tcMar>
            <w:vAlign w:val="center"/>
          </w:tcPr>
          <w:p w14:paraId="4D1B432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4A6049B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河祁村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9D110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970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FBE51">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3969</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8D853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970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9C20C">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3969</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9BB0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BA8D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42E4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r w14:paraId="4433BD7D">
        <w:tblPrEx>
          <w:tblCellMar>
            <w:top w:w="0" w:type="dxa"/>
            <w:left w:w="0" w:type="dxa"/>
            <w:bottom w:w="0" w:type="dxa"/>
            <w:right w:w="0" w:type="dxa"/>
          </w:tblCellMar>
        </w:tblPrEx>
        <w:trPr>
          <w:trHeight w:val="454" w:hRule="exac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103398">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86</w:t>
            </w:r>
          </w:p>
        </w:tc>
        <w:tc>
          <w:tcPr>
            <w:tcW w:w="925" w:type="dxa"/>
            <w:vMerge w:val="continue"/>
            <w:tcBorders>
              <w:left w:val="single" w:color="000000" w:sz="4" w:space="0"/>
              <w:right w:val="single" w:color="auto" w:sz="4" w:space="0"/>
            </w:tcBorders>
            <w:shd w:val="clear" w:color="auto" w:fill="auto"/>
            <w:noWrap/>
            <w:tcMar>
              <w:top w:w="15" w:type="dxa"/>
              <w:left w:w="15" w:type="dxa"/>
              <w:right w:w="15" w:type="dxa"/>
            </w:tcMar>
            <w:vAlign w:val="center"/>
          </w:tcPr>
          <w:p w14:paraId="0E0A1466">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p>
        </w:tc>
        <w:tc>
          <w:tcPr>
            <w:tcW w:w="110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548EB32E">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石莲寺村</w:t>
            </w:r>
          </w:p>
        </w:tc>
        <w:tc>
          <w:tcPr>
            <w:tcW w:w="5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1154D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350</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C76A43">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1400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667DE4">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1147</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A2B1A9">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5021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2A3E4F">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水冲厕所</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FE33D">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化粪池</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EA3BB0">
            <w:pPr>
              <w:keepNext w:val="0"/>
              <w:keepLines w:val="0"/>
              <w:widowControl/>
              <w:suppressLineNumbers w:val="0"/>
              <w:spacing w:line="36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定期清掏</w:t>
            </w:r>
          </w:p>
        </w:tc>
      </w:tr>
    </w:tbl>
    <w:p w14:paraId="412E666F">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14:paraId="0759AC3D">
      <w:pPr>
        <w:pStyle w:val="3"/>
        <w:bidi w:val="0"/>
        <w:ind w:left="0" w:leftChars="0" w:firstLine="0" w:firstLineChars="0"/>
        <w:rPr>
          <w:rFonts w:hint="eastAsia"/>
          <w:color w:val="000000" w:themeColor="text1"/>
          <w14:textFill>
            <w14:solidFill>
              <w14:schemeClr w14:val="tx1"/>
            </w14:solidFill>
          </w14:textFill>
        </w:rPr>
      </w:pPr>
      <w:bookmarkStart w:id="199" w:name="_Toc27284"/>
      <w:bookmarkStart w:id="200" w:name="_Toc4846"/>
      <w:r>
        <w:rPr>
          <w:rFonts w:hint="eastAsia"/>
          <w:color w:val="000000" w:themeColor="text1"/>
          <w:lang w:val="en-US" w:eastAsia="zh-CN"/>
          <w14:textFill>
            <w14:solidFill>
              <w14:schemeClr w14:val="tx1"/>
            </w14:solidFill>
          </w14:textFill>
        </w:rPr>
        <w:t>第4章</w:t>
      </w:r>
      <w:r>
        <w:rPr>
          <w:rFonts w:hint="eastAsia"/>
          <w:color w:val="000000" w:themeColor="text1"/>
          <w14:textFill>
            <w14:solidFill>
              <w14:schemeClr w14:val="tx1"/>
            </w14:solidFill>
          </w14:textFill>
        </w:rPr>
        <w:t>农村生活污水处理设施建设和运行现状</w:t>
      </w:r>
      <w:bookmarkEnd w:id="199"/>
      <w:bookmarkEnd w:id="200"/>
    </w:p>
    <w:p w14:paraId="1A6C7877">
      <w:pPr>
        <w:pStyle w:val="4"/>
        <w:bidi w:val="0"/>
        <w:rPr>
          <w:rFonts w:hint="eastAsia"/>
          <w:color w:val="000000" w:themeColor="text1"/>
          <w14:textFill>
            <w14:solidFill>
              <w14:schemeClr w14:val="tx1"/>
            </w14:solidFill>
          </w14:textFill>
        </w:rPr>
      </w:pPr>
      <w:bookmarkStart w:id="201" w:name="_Toc8648"/>
      <w:bookmarkStart w:id="202" w:name="_Toc2510"/>
      <w:r>
        <w:rPr>
          <w:rFonts w:hint="eastAsia"/>
          <w:color w:val="000000" w:themeColor="text1"/>
          <w:lang w:val="en-US" w:eastAsia="zh-CN"/>
          <w14:textFill>
            <w14:solidFill>
              <w14:schemeClr w14:val="tx1"/>
            </w14:solidFill>
          </w14:textFill>
        </w:rPr>
        <w:t>4.1</w:t>
      </w:r>
      <w:r>
        <w:rPr>
          <w:rFonts w:hint="eastAsia"/>
          <w:color w:val="000000" w:themeColor="text1"/>
          <w14:textFill>
            <w14:solidFill>
              <w14:schemeClr w14:val="tx1"/>
            </w14:solidFill>
          </w14:textFill>
        </w:rPr>
        <w:t>处理设施现状评价</w:t>
      </w:r>
      <w:bookmarkEnd w:id="201"/>
      <w:bookmarkEnd w:id="202"/>
    </w:p>
    <w:p w14:paraId="50CE1CFB">
      <w:pPr>
        <w:bidi w:val="0"/>
        <w:rPr>
          <w:rFonts w:hint="eastAsia"/>
          <w:b/>
          <w:bCs/>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①</w:t>
      </w:r>
      <w:r>
        <w:rPr>
          <w:rFonts w:hint="eastAsia"/>
          <w:b/>
          <w:bCs/>
          <w:color w:val="000000" w:themeColor="text1"/>
          <w14:textFill>
            <w14:solidFill>
              <w14:schemeClr w14:val="tx1"/>
            </w14:solidFill>
          </w14:textFill>
        </w:rPr>
        <w:t>城镇污水治理现状</w:t>
      </w:r>
    </w:p>
    <w:p w14:paraId="3FF72B6D">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eastAsia="宋体"/>
          <w:color w:val="000000" w:themeColor="text1"/>
          <w:szCs w:val="22"/>
          <w:lang w:val="en-US" w:eastAsia="zh-CN"/>
          <w14:textFill>
            <w14:solidFill>
              <w14:schemeClr w14:val="tx1"/>
            </w14:solidFill>
          </w14:textFill>
        </w:rPr>
      </w:pPr>
      <w:r>
        <w:rPr>
          <w:rFonts w:hint="eastAsia" w:eastAsia="宋体"/>
          <w:color w:val="000000" w:themeColor="text1"/>
          <w:szCs w:val="22"/>
          <w:lang w:val="en-US" w:eastAsia="zh-CN"/>
          <w14:textFill>
            <w14:solidFill>
              <w14:schemeClr w14:val="tx1"/>
            </w14:solidFill>
          </w14:textFill>
        </w:rPr>
        <w:t>目前眉县已建设四座污水厂，分别为眉县清源污水处理厂、常兴污水处理厂、眉县经济技术开发区污水处理厂、猕猴桃产业园区及马家社区污水处理厂。其中首善镇三和村、三寨村等部分村庄后期规划内将进行</w:t>
      </w:r>
      <w:r>
        <w:rPr>
          <w:rFonts w:hint="eastAsia"/>
          <w:color w:val="000000" w:themeColor="text1"/>
          <w:szCs w:val="22"/>
          <w:lang w:val="en-US" w:eastAsia="zh-CN"/>
          <w14:textFill>
            <w14:solidFill>
              <w14:schemeClr w14:val="tx1"/>
            </w14:solidFill>
          </w14:textFill>
        </w:rPr>
        <w:t>纳入</w:t>
      </w:r>
      <w:r>
        <w:rPr>
          <w:rFonts w:hint="eastAsia" w:eastAsia="宋体"/>
          <w:color w:val="000000" w:themeColor="text1"/>
          <w:szCs w:val="22"/>
          <w:lang w:val="en-US" w:eastAsia="zh-CN"/>
          <w14:textFill>
            <w14:solidFill>
              <w14:schemeClr w14:val="tx1"/>
            </w14:solidFill>
          </w14:textFill>
        </w:rPr>
        <w:t>处理，农村生活污水进入眉县清源污水处理厂处理后达标排放；常兴镇常兴村、武安新村、渭滨新村等沿线村庄生活污水将纳入常兴污水处理厂进行处理；槐芽镇西街村、肖里沟村等农村生活污水将纳入眉县经济技术开发区污水处理厂进行处理；常兴镇马家社区生活污水目前未经处理直排渭河，规划期内马家社区生活污水将引入污水处理厂进行处理，达标排放。经调查，四个污水处理厂目前实际城镇污水处理总量约为1.51万吨/日。</w:t>
      </w:r>
    </w:p>
    <w:p w14:paraId="6115FA6A">
      <w:pPr>
        <w:keepNext w:val="0"/>
        <w:keepLines w:val="0"/>
        <w:pageBreakBefore w:val="0"/>
        <w:widowControl w:val="0"/>
        <w:kinsoku/>
        <w:wordWrap/>
        <w:overflowPunct/>
        <w:topLinePunct/>
        <w:autoSpaceDE/>
        <w:autoSpaceDN/>
        <w:bidi w:val="0"/>
        <w:adjustRightInd w:val="0"/>
        <w:snapToGrid w:val="0"/>
        <w:spacing w:line="240" w:lineRule="auto"/>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表4-1城镇现状污水处理设施一览表</w:t>
      </w:r>
    </w:p>
    <w:tbl>
      <w:tblPr>
        <w:tblStyle w:val="12"/>
        <w:tblW w:w="8874" w:type="dxa"/>
        <w:jc w:val="center"/>
        <w:shd w:val="clear" w:color="auto" w:fill="auto"/>
        <w:tblLayout w:type="fixed"/>
        <w:tblCellMar>
          <w:top w:w="0" w:type="dxa"/>
          <w:left w:w="0" w:type="dxa"/>
          <w:bottom w:w="0" w:type="dxa"/>
          <w:right w:w="0" w:type="dxa"/>
        </w:tblCellMar>
      </w:tblPr>
      <w:tblGrid>
        <w:gridCol w:w="575"/>
        <w:gridCol w:w="2340"/>
        <w:gridCol w:w="1860"/>
        <w:gridCol w:w="1365"/>
        <w:gridCol w:w="2734"/>
      </w:tblGrid>
      <w:tr w14:paraId="3FEA27C0">
        <w:tblPrEx>
          <w:shd w:val="clear" w:color="auto" w:fill="auto"/>
          <w:tblCellMar>
            <w:top w:w="0" w:type="dxa"/>
            <w:left w:w="0" w:type="dxa"/>
            <w:bottom w:w="0" w:type="dxa"/>
            <w:right w:w="0" w:type="dxa"/>
          </w:tblCellMar>
        </w:tblPrEx>
        <w:trPr>
          <w:trHeight w:val="460" w:hRule="atLeas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5C8E2E">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bCs/>
                <w:i w:val="0"/>
                <w:color w:val="000000" w:themeColor="text1"/>
                <w:sz w:val="18"/>
                <w:szCs w:val="18"/>
                <w:u w:val="none"/>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序号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4EBF85">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bCs/>
                <w:i w:val="0"/>
                <w:color w:val="000000" w:themeColor="text1"/>
                <w:sz w:val="18"/>
                <w:szCs w:val="18"/>
                <w:u w:val="none"/>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名称</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1CCDF">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bCs/>
                <w:i w:val="0"/>
                <w:color w:val="000000" w:themeColor="text1"/>
                <w:sz w:val="18"/>
                <w:szCs w:val="18"/>
                <w:u w:val="none"/>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位置</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08A52">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bCs/>
                <w:i w:val="0"/>
                <w:color w:val="000000" w:themeColor="text1"/>
                <w:sz w:val="18"/>
                <w:szCs w:val="18"/>
                <w:u w:val="none"/>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设计规模</w:t>
            </w:r>
          </w:p>
        </w:tc>
        <w:tc>
          <w:tcPr>
            <w:tcW w:w="2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5DD062">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bCs/>
                <w:i w:val="0"/>
                <w:color w:val="000000" w:themeColor="text1"/>
                <w:sz w:val="18"/>
                <w:szCs w:val="18"/>
                <w:u w:val="none"/>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工艺</w:t>
            </w:r>
          </w:p>
        </w:tc>
      </w:tr>
      <w:tr w14:paraId="34649882">
        <w:tblPrEx>
          <w:tblCellMar>
            <w:top w:w="0" w:type="dxa"/>
            <w:left w:w="0" w:type="dxa"/>
            <w:bottom w:w="0" w:type="dxa"/>
            <w:right w:w="0" w:type="dxa"/>
          </w:tblCellMar>
        </w:tblPrEx>
        <w:trPr>
          <w:trHeight w:val="460" w:hRule="atLeas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F432C">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19CEEC">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眉县清源污水处理厂</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08CC08">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首善镇下河寨村</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4E59E">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12000m³/d</w:t>
            </w:r>
          </w:p>
        </w:tc>
        <w:tc>
          <w:tcPr>
            <w:tcW w:w="2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7BB6A2">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两组强制导流+两组CASS+深度过滤+化学除磷工艺</w:t>
            </w:r>
          </w:p>
        </w:tc>
      </w:tr>
      <w:tr w14:paraId="62992029">
        <w:tblPrEx>
          <w:tblCellMar>
            <w:top w:w="0" w:type="dxa"/>
            <w:left w:w="0" w:type="dxa"/>
            <w:bottom w:w="0" w:type="dxa"/>
            <w:right w:w="0" w:type="dxa"/>
          </w:tblCellMar>
        </w:tblPrEx>
        <w:trPr>
          <w:trHeight w:val="460" w:hRule="atLeas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415350">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81871">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常兴污水处理厂</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BC3EA3">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常兴镇新区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ABAE15">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3000m³/d</w:t>
            </w:r>
          </w:p>
        </w:tc>
        <w:tc>
          <w:tcPr>
            <w:tcW w:w="2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662F5">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预处理+A²/O生化+气浮消毒</w:t>
            </w:r>
          </w:p>
        </w:tc>
      </w:tr>
      <w:tr w14:paraId="76ED03E2">
        <w:tblPrEx>
          <w:tblCellMar>
            <w:top w:w="0" w:type="dxa"/>
            <w:left w:w="0" w:type="dxa"/>
            <w:bottom w:w="0" w:type="dxa"/>
            <w:right w:w="0" w:type="dxa"/>
          </w:tblCellMar>
        </w:tblPrEx>
        <w:trPr>
          <w:trHeight w:val="460" w:hRule="atLeas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CEE3BE">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C4305">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眉县经济技术开发区污水处理厂</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AF1E4D">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槐芽镇清湫村北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0F9886">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30000m</w:t>
            </w:r>
            <w:r>
              <w:rPr>
                <w:rFonts w:hint="default" w:ascii="Times New Roman" w:hAnsi="Times New Roman" w:cs="Times New Roman" w:eastAsiaTheme="minorEastAsia"/>
                <w:b w:val="0"/>
                <w:bCs w:val="0"/>
                <w:i w:val="0"/>
                <w:color w:val="000000" w:themeColor="text1"/>
                <w:kern w:val="0"/>
                <w:sz w:val="18"/>
                <w:szCs w:val="18"/>
                <w:u w:val="none"/>
                <w:vertAlign w:val="superscript"/>
                <w:lang w:val="en-US" w:eastAsia="zh-CN" w:bidi="ar"/>
                <w14:textFill>
                  <w14:solidFill>
                    <w14:schemeClr w14:val="tx1"/>
                  </w14:solidFill>
                </w14:textFill>
              </w:rPr>
              <w:t>3</w:t>
            </w: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/d</w:t>
            </w:r>
          </w:p>
        </w:tc>
        <w:tc>
          <w:tcPr>
            <w:tcW w:w="2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620042">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CASS（活性污泥法）</w:t>
            </w:r>
          </w:p>
        </w:tc>
      </w:tr>
      <w:tr w14:paraId="6B976A5B">
        <w:tblPrEx>
          <w:tblCellMar>
            <w:top w:w="0" w:type="dxa"/>
            <w:left w:w="0" w:type="dxa"/>
            <w:bottom w:w="0" w:type="dxa"/>
            <w:right w:w="0" w:type="dxa"/>
          </w:tblCellMar>
        </w:tblPrEx>
        <w:trPr>
          <w:trHeight w:val="460" w:hRule="atLeas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6496A6">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4</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4A35CE">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猕猴桃产业园区及马家社区污水处理厂</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23953C">
            <w:pPr>
              <w:keepNext w:val="0"/>
              <w:keepLines w:val="0"/>
              <w:widowControl/>
              <w:suppressLineNumbers w:val="0"/>
              <w:spacing w:line="240" w:lineRule="auto"/>
              <w:ind w:left="0" w:leftChars="0" w:firstLine="0" w:firstLineChars="0"/>
              <w:jc w:val="center"/>
              <w:textAlignment w:val="cente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val="0"/>
                <w:bCs w:val="0"/>
                <w:i w:val="0"/>
                <w:color w:val="000000" w:themeColor="text1"/>
                <w:kern w:val="0"/>
                <w:sz w:val="18"/>
                <w:szCs w:val="18"/>
                <w:u w:val="none"/>
                <w:lang w:val="en-US" w:eastAsia="zh-CN" w:bidi="ar"/>
                <w14:textFill>
                  <w14:solidFill>
                    <w14:schemeClr w14:val="tx1"/>
                  </w14:solidFill>
                </w14:textFill>
              </w:rPr>
              <w:t>猕猴桃产业园区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2EBF95">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5000m³/d</w:t>
            </w:r>
          </w:p>
        </w:tc>
        <w:tc>
          <w:tcPr>
            <w:tcW w:w="2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509F2">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val="0"/>
                <w:bCs w:val="0"/>
                <w:i w:val="0"/>
                <w:color w:val="000000" w:themeColor="text1"/>
                <w:kern w:val="0"/>
                <w:sz w:val="18"/>
                <w:szCs w:val="18"/>
                <w:u w:val="none"/>
                <w:lang w:val="en-US" w:eastAsia="zh-CN" w:bidi="ar"/>
                <w14:textFill>
                  <w14:solidFill>
                    <w14:schemeClr w14:val="tx1"/>
                  </w14:solidFill>
                </w14:textFill>
              </w:rPr>
              <w:t>膜生物处理和膜分离技术处理</w:t>
            </w:r>
          </w:p>
        </w:tc>
      </w:tr>
    </w:tbl>
    <w:p w14:paraId="6C63F925">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②农村</w:t>
      </w:r>
      <w:r>
        <w:rPr>
          <w:rFonts w:hint="eastAsia"/>
          <w:b/>
          <w:bCs/>
          <w:color w:val="000000" w:themeColor="text1"/>
          <w14:textFill>
            <w14:solidFill>
              <w14:schemeClr w14:val="tx1"/>
            </w14:solidFill>
          </w14:textFill>
        </w:rPr>
        <w:t>污水治理现状</w:t>
      </w:r>
    </w:p>
    <w:p w14:paraId="14D99B3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目前眉县已建农村生活污水处理设施27个。全县农村生活污水处理设施的处理总规模2795t/d，平均规模为103.5t/d，</w:t>
      </w:r>
      <w:r>
        <w:rPr>
          <w:rFonts w:hint="eastAsia"/>
          <w:color w:val="000000" w:themeColor="text1"/>
          <w:lang w:eastAsia="zh-CN"/>
          <w14:textFill>
            <w14:solidFill>
              <w14:schemeClr w14:val="tx1"/>
            </w14:solidFill>
          </w14:textFill>
        </w:rPr>
        <w:t>各村镇农村生活污水处理设施分布情况如表</w:t>
      </w:r>
      <w:r>
        <w:rPr>
          <w:rFonts w:hint="eastAsia"/>
          <w:color w:val="000000" w:themeColor="text1"/>
          <w:lang w:val="en-US" w:eastAsia="zh-CN"/>
          <w14:textFill>
            <w14:solidFill>
              <w14:schemeClr w14:val="tx1"/>
            </w14:solidFill>
          </w14:textFill>
        </w:rPr>
        <w:t>4-2。</w:t>
      </w:r>
    </w:p>
    <w:p w14:paraId="663DEF9D">
      <w:pPr>
        <w:keepNext w:val="0"/>
        <w:keepLines w:val="0"/>
        <w:pageBreakBefore w:val="0"/>
        <w:widowControl w:val="0"/>
        <w:kinsoku/>
        <w:wordWrap/>
        <w:overflowPunct/>
        <w:topLinePunct/>
        <w:autoSpaceDE/>
        <w:autoSpaceDN/>
        <w:bidi w:val="0"/>
        <w:adjustRightInd w:val="0"/>
        <w:snapToGrid w:val="0"/>
        <w:spacing w:line="240" w:lineRule="auto"/>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表4-</w:t>
      </w:r>
      <w:r>
        <w:rPr>
          <w:rFonts w:hint="eastAsia" w:ascii="宋体" w:hAnsi="宋体" w:cs="宋体"/>
          <w:b/>
          <w:bCs/>
          <w:color w:val="000000" w:themeColor="text1"/>
          <w:sz w:val="21"/>
          <w:szCs w:val="21"/>
          <w:lang w:val="en-US" w:eastAsia="zh-CN"/>
          <w14:textFill>
            <w14:solidFill>
              <w14:schemeClr w14:val="tx1"/>
            </w14:solidFill>
          </w14:textFill>
        </w:rPr>
        <w:t>2</w:t>
      </w:r>
      <w:r>
        <w:rPr>
          <w:rFonts w:hint="eastAsia" w:ascii="宋体" w:hAnsi="宋体" w:eastAsia="宋体" w:cs="宋体"/>
          <w:b/>
          <w:bCs/>
          <w:color w:val="000000" w:themeColor="text1"/>
          <w:sz w:val="21"/>
          <w:szCs w:val="21"/>
          <w:lang w:val="en-US" w:eastAsia="zh-CN"/>
          <w14:textFill>
            <w14:solidFill>
              <w14:schemeClr w14:val="tx1"/>
            </w14:solidFill>
          </w14:textFill>
        </w:rPr>
        <w:t>眉县各村镇生活污水</w:t>
      </w:r>
      <w:r>
        <w:rPr>
          <w:rFonts w:hint="eastAsia" w:ascii="宋体" w:hAnsi="宋体" w:cs="宋体"/>
          <w:b/>
          <w:bCs/>
          <w:color w:val="000000" w:themeColor="text1"/>
          <w:sz w:val="21"/>
          <w:szCs w:val="21"/>
          <w:lang w:val="en-US" w:eastAsia="zh-CN"/>
          <w14:textFill>
            <w14:solidFill>
              <w14:schemeClr w14:val="tx1"/>
            </w14:solidFill>
          </w14:textFill>
        </w:rPr>
        <w:t>设施</w:t>
      </w:r>
      <w:r>
        <w:rPr>
          <w:rFonts w:hint="eastAsia" w:ascii="宋体" w:hAnsi="宋体" w:eastAsia="宋体" w:cs="宋体"/>
          <w:b/>
          <w:bCs/>
          <w:color w:val="000000" w:themeColor="text1"/>
          <w:sz w:val="21"/>
          <w:szCs w:val="21"/>
          <w:lang w:val="en-US" w:eastAsia="zh-CN"/>
          <w14:textFill>
            <w14:solidFill>
              <w14:schemeClr w14:val="tx1"/>
            </w14:solidFill>
          </w14:textFill>
        </w:rPr>
        <w:t>现状分布情况</w:t>
      </w:r>
    </w:p>
    <w:tbl>
      <w:tblPr>
        <w:tblStyle w:val="12"/>
        <w:tblW w:w="5000" w:type="pct"/>
        <w:tblInd w:w="0" w:type="dxa"/>
        <w:shd w:val="clear" w:color="auto" w:fill="auto"/>
        <w:tblLayout w:type="fixed"/>
        <w:tblCellMar>
          <w:top w:w="0" w:type="dxa"/>
          <w:left w:w="0" w:type="dxa"/>
          <w:bottom w:w="0" w:type="dxa"/>
          <w:right w:w="0" w:type="dxa"/>
        </w:tblCellMar>
      </w:tblPr>
      <w:tblGrid>
        <w:gridCol w:w="449"/>
        <w:gridCol w:w="522"/>
        <w:gridCol w:w="931"/>
        <w:gridCol w:w="870"/>
        <w:gridCol w:w="780"/>
        <w:gridCol w:w="1185"/>
        <w:gridCol w:w="1260"/>
        <w:gridCol w:w="1500"/>
        <w:gridCol w:w="1377"/>
      </w:tblGrid>
      <w:tr w14:paraId="2B4EB4F8">
        <w:tblPrEx>
          <w:shd w:val="clear" w:color="auto" w:fill="auto"/>
          <w:tblCellMar>
            <w:top w:w="0" w:type="dxa"/>
            <w:left w:w="0" w:type="dxa"/>
            <w:bottom w:w="0" w:type="dxa"/>
            <w:right w:w="0" w:type="dxa"/>
          </w:tblCellMar>
        </w:tblPrEx>
        <w:trPr>
          <w:trHeight w:val="494" w:hRule="exact"/>
        </w:trPr>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30F79B">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序号</w:t>
            </w: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F8CEC">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镇或街道</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89D2F">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行政村</w:t>
            </w:r>
          </w:p>
        </w:tc>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092D6">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常住农村人口（人）</w:t>
            </w: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E233D">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自然村数（个）</w:t>
            </w:r>
          </w:p>
        </w:tc>
        <w:tc>
          <w:tcPr>
            <w:tcW w:w="66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33E87">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纳入城镇市政污水管网的自然村数（个）</w:t>
            </w:r>
          </w:p>
        </w:tc>
        <w:tc>
          <w:tcPr>
            <w:tcW w:w="70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0706F">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完成污水处理设施建设的自然村数（个）</w:t>
            </w:r>
          </w:p>
        </w:tc>
        <w:tc>
          <w:tcPr>
            <w:tcW w:w="162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01324">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集中式处理设施（20吨/日及以上）</w:t>
            </w:r>
          </w:p>
        </w:tc>
      </w:tr>
      <w:tr w14:paraId="0C3BD979">
        <w:tblPrEx>
          <w:tblCellMar>
            <w:top w:w="0" w:type="dxa"/>
            <w:left w:w="0" w:type="dxa"/>
            <w:bottom w:w="0" w:type="dxa"/>
            <w:right w:w="0" w:type="dxa"/>
          </w:tblCellMar>
        </w:tblPrEx>
        <w:trPr>
          <w:trHeight w:val="674" w:hRule="exact"/>
        </w:trPr>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BA046C">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1D437">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F7DBB">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4585D">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97EBA">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p>
        </w:tc>
        <w:tc>
          <w:tcPr>
            <w:tcW w:w="6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BC836">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p>
        </w:tc>
        <w:tc>
          <w:tcPr>
            <w:tcW w:w="70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AF999E">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53815">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集中式污水处理设施数（个）</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27B6B">
            <w:pPr>
              <w:keepNext w:val="0"/>
              <w:keepLines w:val="0"/>
              <w:widowControl/>
              <w:suppressLineNumbers w:val="0"/>
              <w:spacing w:line="240"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设计处理规模（吨/日）</w:t>
            </w:r>
          </w:p>
        </w:tc>
      </w:tr>
      <w:tr w14:paraId="6FA9F56C">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59B5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29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2B9251F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横</w:t>
            </w:r>
          </w:p>
          <w:p w14:paraId="2A60A05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渠</w:t>
            </w:r>
          </w:p>
          <w:p w14:paraId="1519A5E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镇</w:t>
            </w:r>
          </w:p>
          <w:p w14:paraId="2A80809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54AE9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横渠村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CE1E3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6920</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A3564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EFCF6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D27C9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28AD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4A592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50</w:t>
            </w:r>
          </w:p>
        </w:tc>
      </w:tr>
      <w:tr w14:paraId="7C6F2214">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99A65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208097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8966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豆家堡村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4E781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3132</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6F19F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7395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84AE3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8E2E0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6AEF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700</w:t>
            </w:r>
          </w:p>
        </w:tc>
      </w:tr>
      <w:tr w14:paraId="1AD3D78E">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392C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949C24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8A60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古城村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2AD17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5549</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1A09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17031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AF24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B541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EFE7F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r>
      <w:tr w14:paraId="53F4F672">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125B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B6D0B1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2A13D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万家塬村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0343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4343</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D9C07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85EB0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1400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03959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0BB3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765966E7">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29FD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436CA6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1A8B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河滩村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F061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2643</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AE003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C54F2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E1D38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5EE0B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E254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4CD4CBA0">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18360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074F24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C0E18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土岭村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55EA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2401</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C834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00A3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23484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B5216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DE79D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3B0BA061">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B81A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ED8C8F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1A88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文谢村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7CB80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1905</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54E1A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988D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6D192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19BD9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3439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100</w:t>
            </w:r>
          </w:p>
        </w:tc>
      </w:tr>
      <w:tr w14:paraId="1AA2D5F7">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563C1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594E45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11BD5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红祥村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684C6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3891</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548DD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8EA02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C483D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66F45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D9BDC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587F8C25">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8C8CE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9</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716AE7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433E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武家堡村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24118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2054</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33CD0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2AC8D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95BE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37C4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C7D55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765C67EE">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5D996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10</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3908F2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C149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青化村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6164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3494</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AB7E0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1DD7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68E4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7D83A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68318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72BFEF34">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F7B2B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11</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1CEB6F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06F3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风池村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DF38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3088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DA4CF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D5A1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B3F72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C123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8AA0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399FDB98">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3BE3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12</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3A1606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EF1D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石马寺村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AAC81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2489</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8CD87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1836D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2C80F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D4D59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2B21C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175DF00A">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7EE49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13</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F24416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878C3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西寨村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CD12C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2531</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7F6A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79F3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B4AE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32301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A4C08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529E9533">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0411B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14</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7BE7EA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6EB69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金河村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F6CFB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2788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AD95F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2D104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ACFDC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CBE4E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FD5BD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5E689DB8">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78B45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15</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C10680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FB51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曹梁村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CDDBB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3816</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2944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E79DD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3AFDB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E425D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27DC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3E0C030F">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B488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16</w:t>
            </w:r>
          </w:p>
        </w:tc>
        <w:tc>
          <w:tcPr>
            <w:tcW w:w="29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236C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78469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李魏村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D1B80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2337</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7664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E5D68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874F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928B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378F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E14535D">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9901C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17</w:t>
            </w:r>
          </w:p>
        </w:tc>
        <w:tc>
          <w:tcPr>
            <w:tcW w:w="29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7D012F1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槐</w:t>
            </w:r>
          </w:p>
          <w:p w14:paraId="7A95CE5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芽</w:t>
            </w:r>
          </w:p>
          <w:p w14:paraId="5792F10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镇</w:t>
            </w:r>
          </w:p>
          <w:p w14:paraId="098021B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1ED86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保安堡村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83928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5370</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B618E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9BE3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1E140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55E79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8E749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300</w:t>
            </w:r>
          </w:p>
        </w:tc>
      </w:tr>
      <w:tr w14:paraId="57FBF096">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A445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18</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47AC73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B51C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肖里沟村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AA4B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2929</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A3467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D5B0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11D1F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D69B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83C3E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420C8DC4">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F9A98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19</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B1EDEB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7B466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西街村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F8B0A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2702</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62902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4E560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672CA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546BF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7CED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354786D9">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99D00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20</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8748CA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2A2C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红崖头村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F130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3032</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DF86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70E3A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0762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59597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132F0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70</w:t>
            </w:r>
          </w:p>
        </w:tc>
      </w:tr>
      <w:tr w14:paraId="23A66675">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7D13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21</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347C6E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1CAE2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柿林村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A30C6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3865</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A0EA6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A256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6C878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FC4C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7A4EF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4DA37E75">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3EE2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w:t>
            </w:r>
          </w:p>
        </w:tc>
        <w:tc>
          <w:tcPr>
            <w:tcW w:w="29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6D10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94A11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槐西村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8209B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4318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E963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9E8F9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07208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A797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D1EEF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80</w:t>
            </w:r>
          </w:p>
        </w:tc>
      </w:tr>
      <w:tr w14:paraId="1B4632FC">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A953A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w:t>
            </w:r>
          </w:p>
        </w:tc>
        <w:tc>
          <w:tcPr>
            <w:tcW w:w="29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0D6795B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汤</w:t>
            </w:r>
          </w:p>
          <w:p w14:paraId="25259C0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峪</w:t>
            </w:r>
          </w:p>
          <w:p w14:paraId="5451FE6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镇</w:t>
            </w:r>
          </w:p>
          <w:p w14:paraId="7A2571C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AF301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汤峪村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EBA90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5656</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17E7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BE13F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C66E1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6D87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B2304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100</w:t>
            </w:r>
          </w:p>
        </w:tc>
      </w:tr>
      <w:tr w14:paraId="1E6110D5">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394E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24</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B994D5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41634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楼观塬村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B627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2189</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F77DF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2ED4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736C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3A76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98BA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7D07183C">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239DA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25</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BF8DA0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1B1CB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屯庄村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ABA9A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2802</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38181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2BD2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1F76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EAF0A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FEF54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B5BB483">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50CC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26</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27B147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A82E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梁村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0829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2384</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7951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CAF3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82793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0F497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C59B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506C4226">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5ADD2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27</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A7A8FD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A30B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钟吕坪村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9482E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4606</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7DF22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443C1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6D74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C97E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A0D3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4583259E">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B714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28</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BF90AB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FEC63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屈刘堡村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60AF1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3459</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104A3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E388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6BAD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237B1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39344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495BE398">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EE446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29</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81672C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1B349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八庄村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01A0A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1903</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39F1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53750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3837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E82B0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19357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49EFA3B5">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3958B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30</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D20365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29B2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羊讲村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69B46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4201</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09EF4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F92B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8B30F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3907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6B2DF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5F02CE0E">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DC4C9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31</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3A3F7D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444C4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豆家河村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693D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3482</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A4B1B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C0DE5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479F6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A877D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8EF3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33E3DAD5">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36E1C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32</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A4F4A2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BF0BF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郝口坡村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C86E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3061</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B568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9F91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A25C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06920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3F7B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077AD6EB">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60D4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33</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EBCC48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7F6D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小法仪村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A9D49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2939</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C5DB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B337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41ED8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BFDE3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2D1B7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58430F26">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ACD6F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34</w:t>
            </w:r>
          </w:p>
        </w:tc>
        <w:tc>
          <w:tcPr>
            <w:tcW w:w="29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CB6A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2B4F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新联村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D0EDA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4015</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72F32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88D2E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3004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D43C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E3EC3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81F4FAF">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2218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35</w:t>
            </w:r>
          </w:p>
        </w:tc>
        <w:tc>
          <w:tcPr>
            <w:tcW w:w="29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10F362C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金</w:t>
            </w:r>
          </w:p>
          <w:p w14:paraId="57E7E2A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渠</w:t>
            </w:r>
          </w:p>
          <w:p w14:paraId="07E32FB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镇</w:t>
            </w:r>
          </w:p>
          <w:p w14:paraId="0070CDA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98F3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金渠村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9E991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6347</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2B12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E7298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5433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1ED1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6D95B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4C8C7444">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4DD54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36</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DA0164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93D75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范家寨村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300BF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4488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FE36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55A8E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C0703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63DA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F7D04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596A597F">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D4D76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37</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E9255A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F6C5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田家寨村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D4CF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2137</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85B1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626E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ED93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8088C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60B8A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80</w:t>
            </w:r>
          </w:p>
        </w:tc>
      </w:tr>
      <w:tr w14:paraId="64C4E568">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7EEA3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38</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3A3F0F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C6EC8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蔡家崖村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42DB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2305</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1FFC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53AC0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D3075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3C6EE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62FC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18D9AF4C">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0ED58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39</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40F790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2330C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河底村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8082D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2635</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53FC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DB459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365A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38808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0CF0A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37D646E">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6E415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40</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C75A40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913C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教坊村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649F5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2244</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8CC3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BA526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7C0B7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55D8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F4D0C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72CA678D">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7774B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41</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1091E2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F3B87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红星村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99C3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2796</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B81DE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3EFE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1E728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7C42B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F3DBC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41CD04E2">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BE66A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42</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C0867F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1EFA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年第村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0499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3909</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91E20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93F8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F0B5F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90AD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438D8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736B4329">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40FD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43</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4550F6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934E8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八寨村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517E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3256</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13A9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1CC1D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1554D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CD364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3F94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37DA772">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23580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44</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81C992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5C78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枣林村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C4F72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3487</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0290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55215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AA038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7CCA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1E8CA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58A2FDDC">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CE7B1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45</w:t>
            </w:r>
          </w:p>
        </w:tc>
        <w:tc>
          <w:tcPr>
            <w:tcW w:w="29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D3E91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EECC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宁渠村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10CE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4468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EC0F3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3B66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F7D43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85171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C33D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02440B6">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C72F7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46</w:t>
            </w:r>
          </w:p>
        </w:tc>
        <w:tc>
          <w:tcPr>
            <w:tcW w:w="29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40846F7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齐</w:t>
            </w:r>
          </w:p>
          <w:p w14:paraId="1F2873C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镇</w:t>
            </w:r>
          </w:p>
          <w:p w14:paraId="0BEC51D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E645D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齐镇村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2A31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6684</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1BF20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299E9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AD913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508F6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A1CD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35E400CF">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12940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47</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407C29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7B756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三星村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026F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3275</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8BC40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5BD3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42993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D7D56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81278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77128B60">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3178E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48</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3D7384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75807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齐西村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E074B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2609</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85F4F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5E00A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7584E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BC295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0A5CA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80</w:t>
            </w:r>
          </w:p>
        </w:tc>
      </w:tr>
      <w:tr w14:paraId="78C8EFBB">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67CB2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49</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C4073D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8BA2D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凉阁村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726E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4097</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03ED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7BCB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23D67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178A9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3A65F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1E4AF39B">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EDE3E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50</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CE7C53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B5446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官亭村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ACC80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3002</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A1A3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3F06A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3BDDD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6FFCB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7869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001EC7E">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9BEF1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51</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AF7D2B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5645A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党家寨村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0C5B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2653</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67C38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D540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D0880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54BF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BD875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60</w:t>
            </w:r>
          </w:p>
        </w:tc>
      </w:tr>
      <w:tr w14:paraId="1EAF0385">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B5149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52</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5E6440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A4F1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上庙村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9FC7A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2171</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C5326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5EBAB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6435B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19017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05AD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51574972">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02031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53</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509BCE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6FCB9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南寨村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4A8B4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6488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CD0BA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79DC4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C4A79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7988F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C393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80</w:t>
            </w:r>
          </w:p>
        </w:tc>
      </w:tr>
      <w:tr w14:paraId="1C143359">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1D312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54</w:t>
            </w:r>
          </w:p>
        </w:tc>
        <w:tc>
          <w:tcPr>
            <w:tcW w:w="29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FA57E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6720B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斜峪关村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B3D13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3214</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48D00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F6786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47423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8FAA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1D344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333009E2">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5ABD2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55</w:t>
            </w:r>
          </w:p>
        </w:tc>
        <w:tc>
          <w:tcPr>
            <w:tcW w:w="29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1CBF14B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营</w:t>
            </w:r>
          </w:p>
          <w:p w14:paraId="39E61B5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头</w:t>
            </w:r>
          </w:p>
          <w:p w14:paraId="3EDD74D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镇</w:t>
            </w:r>
          </w:p>
          <w:p w14:paraId="395AB6B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AFBE4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和平村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97915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2038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6D00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356D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BF626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7FD26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0CC1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50</w:t>
            </w:r>
          </w:p>
        </w:tc>
      </w:tr>
      <w:tr w14:paraId="21A4CC43">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C614A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56</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33FE9E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2EFC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营头村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FE442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3036</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CF369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7788D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1A583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3A845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7314D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36DB111A">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35718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57</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7CBB72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7CBA3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黄家村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51FAD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2492</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15466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F4CA1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42011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FEA56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EC39B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068D1FEC">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669E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58</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A8464B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EBF65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第二坡村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DAB45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2219</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7DD25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406C1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ECF9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4C169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91C25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38F8553A">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C6AA4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59</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5B6F4D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BA53E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红河谷村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54639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4070</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437F3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972FA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AC92F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0BA1F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F3B29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30/50</w:t>
            </w:r>
          </w:p>
        </w:tc>
      </w:tr>
      <w:tr w14:paraId="46B4ECCE">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5F689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60</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795EDD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AA092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万霞村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D609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4349</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1089C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387BD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CE1EE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3564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D7505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52701029">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1B8C0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61</w:t>
            </w:r>
          </w:p>
        </w:tc>
        <w:tc>
          <w:tcPr>
            <w:tcW w:w="29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C5DC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FD17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新河村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BE404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1964</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0DC7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792D8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010CA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397AA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9773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1786B9BE">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6C58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62</w:t>
            </w:r>
          </w:p>
        </w:tc>
        <w:tc>
          <w:tcPr>
            <w:tcW w:w="29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7BCE4CC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首</w:t>
            </w:r>
          </w:p>
          <w:p w14:paraId="1840F23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善</w:t>
            </w:r>
          </w:p>
          <w:p w14:paraId="230776A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街</w:t>
            </w:r>
          </w:p>
          <w:p w14:paraId="66190F8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道</w:t>
            </w:r>
          </w:p>
          <w:p w14:paraId="4211DFD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办</w:t>
            </w:r>
          </w:p>
          <w:p w14:paraId="0E8D857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事</w:t>
            </w:r>
          </w:p>
          <w:p w14:paraId="4E4B2A0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处</w:t>
            </w:r>
          </w:p>
          <w:p w14:paraId="6E9E49B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350C0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西关村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8BE4D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3273</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D5CA1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1531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D7C7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6C860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503BA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66AD9633">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C160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63</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1E37CB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0A9F2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通远村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5671D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3283</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8F4D6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3C78F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FBAF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BA407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A84F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49155ED1">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7336C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64</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443D38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593F7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三寨村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D1E2E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3486</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229BE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7BBB9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E44FE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C1D07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DD7B0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150</w:t>
            </w:r>
          </w:p>
        </w:tc>
      </w:tr>
      <w:tr w14:paraId="26B06829">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D29CD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65</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6D83B4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BBD54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北兴村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823AF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3509</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D34EA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A41B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2E968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2083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DB2F3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D23D3C8">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96650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66</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A55B5C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F83A5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三和村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2B7B5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3036</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DA74F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A920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934D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CDECD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E4D68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C353010">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7C20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67</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950B0A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230EE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王长官寨村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AD19B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4247</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F014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60D7E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9D2C3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EF8F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B2364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185F1628">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AC85C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68</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3FBA9D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DE76B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第五村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22ABB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2771</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C49F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B4D13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C021B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1453A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747D3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110</w:t>
            </w:r>
          </w:p>
        </w:tc>
      </w:tr>
      <w:tr w14:paraId="53971D46">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2F648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69</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C1BEEF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9152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五坳村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8B37C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1848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67C00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D0A8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34DBC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BEC72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625E0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70</w:t>
            </w:r>
          </w:p>
        </w:tc>
      </w:tr>
      <w:tr w14:paraId="3AF505F5">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ACDC1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70</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D8465C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2DB8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东四新村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FA0D8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4633</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568A8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FD0E7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1E73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EE030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B840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153DFBC2">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6226A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71</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817944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57B97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联丰村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CBAD9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4468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B68DD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9A482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567AB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1DF29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5D0A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031F2065">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D4740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72</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95FA7D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88D49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葫芦峪村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23B2A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2205</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A7D1C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C4BC8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6FEA5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C92E6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99432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3E5C6296">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5F110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73</w:t>
            </w:r>
          </w:p>
        </w:tc>
        <w:tc>
          <w:tcPr>
            <w:tcW w:w="29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47E5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21CE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岳北村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54715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4044</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F0BD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60255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F05F9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085A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1F7F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30</w:t>
            </w:r>
          </w:p>
        </w:tc>
      </w:tr>
      <w:tr w14:paraId="224B050E">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2D85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74</w:t>
            </w:r>
          </w:p>
        </w:tc>
        <w:tc>
          <w:tcPr>
            <w:tcW w:w="29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39022BB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p w14:paraId="76CFA7E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p w14:paraId="783DFA2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p w14:paraId="0F624A2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常</w:t>
            </w:r>
          </w:p>
          <w:p w14:paraId="41C21EC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兴</w:t>
            </w:r>
          </w:p>
          <w:p w14:paraId="4878993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镇</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FD413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尧柳村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41F3B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3377</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EC67F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5B1F5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F6B05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EC66E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1ADD2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76F194E2">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B4112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75</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EE6C0C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FBE8F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郭何村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15A4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2718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D302D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D71B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9CA0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579DA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1DD3D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74C4B81">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18149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76</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5BD8F4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C3D37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安刘塬村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7DB44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2270</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238F5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529DA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5149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9DCD3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D4C9A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7BD8E9D">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85552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77</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C2AA93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9061C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汶家滩</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A3638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3328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F1D3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D3C5D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FE16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C208F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F19FE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06A705C8">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83AE5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78</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3884DC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6E843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马家村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1234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2993</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D3846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9C45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CCE5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B5C3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BB9DB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76F9E6BA">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AD199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79</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1BEBC0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DBB2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杨家村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C2878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4470</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A8BAE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4796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EFF40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9E4C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321F2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2FE295D3">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B1E8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80</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531B6E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E560F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北渭村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A222A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3483</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51CFF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3322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3541D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0890A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8E426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61010A15">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88E2E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81</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6A6A7C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473C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常兴村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6C1AF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3766</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79FD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C3A63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A0C48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7DB3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FF77C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r>
      <w:tr w14:paraId="7A691188">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3E82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82</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D5A550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2C5DF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北塬村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D02C9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2996</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712B5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EADA9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F42AE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0C3F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19CC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465</w:t>
            </w:r>
          </w:p>
        </w:tc>
      </w:tr>
      <w:tr w14:paraId="7D05711F">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76DB9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83</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4C44F5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8890E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渭滨新村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F6F8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4298</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39C12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39F25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B323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E8B0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D76E4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r>
      <w:tr w14:paraId="2F9F20C6">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EB4F6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84</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1F6A3A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30ECE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武安新村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A62B6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3613</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36B8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4BEE7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B6469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B7A9B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22676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r>
      <w:tr w14:paraId="07E27AC5">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4405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85</w:t>
            </w:r>
          </w:p>
        </w:tc>
        <w:tc>
          <w:tcPr>
            <w:tcW w:w="29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C13B8B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E3AC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河祁村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1307E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4307</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81602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637C6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9FC3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EF230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w:t>
            </w:r>
          </w:p>
        </w:tc>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58455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r>
      <w:tr w14:paraId="7EB740CF">
        <w:tblPrEx>
          <w:tblCellMar>
            <w:top w:w="0" w:type="dxa"/>
            <w:left w:w="0" w:type="dxa"/>
            <w:bottom w:w="0" w:type="dxa"/>
            <w:right w:w="0" w:type="dxa"/>
          </w:tblCellMar>
        </w:tblPrEx>
        <w:trPr>
          <w:trHeight w:val="454" w:hRule="exact"/>
        </w:trPr>
        <w:tc>
          <w:tcPr>
            <w:tcW w:w="2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6DBDA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86</w:t>
            </w:r>
          </w:p>
        </w:tc>
        <w:tc>
          <w:tcPr>
            <w:tcW w:w="29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404DE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868FD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石莲寺村</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38D6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4990</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D0F4A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DCEF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65862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C10D1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w:t>
            </w:r>
          </w:p>
        </w:tc>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C91EC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p>
        </w:tc>
      </w:tr>
    </w:tbl>
    <w:p w14:paraId="28386FBB">
      <w:pPr>
        <w:keepNext w:val="0"/>
        <w:keepLines w:val="0"/>
        <w:pageBreakBefore w:val="0"/>
        <w:widowControl w:val="0"/>
        <w:kinsoku/>
        <w:wordWrap/>
        <w:overflowPunct/>
        <w:topLinePunct/>
        <w:autoSpaceDE/>
        <w:autoSpaceDN/>
        <w:bidi w:val="0"/>
        <w:adjustRightInd w:val="0"/>
        <w:snapToGrid w:val="0"/>
        <w:spacing w:line="240" w:lineRule="auto"/>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表4-</w:t>
      </w:r>
      <w:r>
        <w:rPr>
          <w:rFonts w:hint="eastAsia" w:ascii="宋体" w:hAnsi="宋体" w:cs="宋体"/>
          <w:b/>
          <w:bCs/>
          <w:color w:val="000000" w:themeColor="text1"/>
          <w:sz w:val="21"/>
          <w:szCs w:val="21"/>
          <w:lang w:val="en-US" w:eastAsia="zh-CN"/>
          <w14:textFill>
            <w14:solidFill>
              <w14:schemeClr w14:val="tx1"/>
            </w14:solidFill>
          </w14:textFill>
        </w:rPr>
        <w:t>3</w:t>
      </w:r>
      <w:r>
        <w:rPr>
          <w:rFonts w:hint="eastAsia" w:ascii="宋体" w:hAnsi="宋体" w:eastAsia="宋体" w:cs="宋体"/>
          <w:b/>
          <w:bCs/>
          <w:color w:val="000000" w:themeColor="text1"/>
          <w:sz w:val="21"/>
          <w:szCs w:val="21"/>
          <w:lang w:val="en-US" w:eastAsia="zh-CN"/>
          <w14:textFill>
            <w14:solidFill>
              <w14:schemeClr w14:val="tx1"/>
            </w14:solidFill>
          </w14:textFill>
        </w:rPr>
        <w:t>农村生活污水处理</w:t>
      </w:r>
      <w:r>
        <w:rPr>
          <w:rFonts w:hint="eastAsia" w:ascii="宋体" w:hAnsi="宋体" w:cs="宋体"/>
          <w:b/>
          <w:bCs/>
          <w:color w:val="000000" w:themeColor="text1"/>
          <w:sz w:val="21"/>
          <w:szCs w:val="21"/>
          <w:lang w:val="en-US" w:eastAsia="zh-CN"/>
          <w14:textFill>
            <w14:solidFill>
              <w14:schemeClr w14:val="tx1"/>
            </w14:solidFill>
          </w14:textFill>
        </w:rPr>
        <w:t>设施</w:t>
      </w:r>
      <w:r>
        <w:rPr>
          <w:rFonts w:hint="eastAsia" w:ascii="宋体" w:hAnsi="宋体" w:eastAsia="宋体" w:cs="宋体"/>
          <w:b/>
          <w:bCs/>
          <w:color w:val="000000" w:themeColor="text1"/>
          <w:sz w:val="21"/>
          <w:szCs w:val="21"/>
          <w:lang w:val="en-US" w:eastAsia="zh-CN"/>
          <w14:textFill>
            <w14:solidFill>
              <w14:schemeClr w14:val="tx1"/>
            </w14:solidFill>
          </w14:textFill>
        </w:rPr>
        <w:t>现状统计表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786"/>
        <w:gridCol w:w="1785"/>
        <w:gridCol w:w="1932"/>
        <w:gridCol w:w="2441"/>
      </w:tblGrid>
      <w:tr w14:paraId="5E26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pct"/>
            <w:vAlign w:val="center"/>
          </w:tcPr>
          <w:p w14:paraId="696B397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序号</w:t>
            </w:r>
          </w:p>
        </w:tc>
        <w:tc>
          <w:tcPr>
            <w:tcW w:w="985" w:type="pct"/>
            <w:vAlign w:val="center"/>
          </w:tcPr>
          <w:p w14:paraId="485CF3EB">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村镇</w:t>
            </w:r>
          </w:p>
        </w:tc>
        <w:tc>
          <w:tcPr>
            <w:tcW w:w="985" w:type="pct"/>
            <w:vAlign w:val="center"/>
          </w:tcPr>
          <w:p w14:paraId="16AE72A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行政村数</w:t>
            </w:r>
          </w:p>
        </w:tc>
        <w:tc>
          <w:tcPr>
            <w:tcW w:w="1066" w:type="pct"/>
            <w:vAlign w:val="center"/>
          </w:tcPr>
          <w:p w14:paraId="1BEFF2A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bCs/>
                <w:i w:val="0"/>
                <w:color w:val="000000" w:themeColor="text1"/>
                <w:kern w:val="0"/>
                <w:sz w:val="18"/>
                <w:szCs w:val="18"/>
                <w:u w:val="none"/>
                <w:lang w:val="en-US" w:eastAsia="zh-CN" w:bidi="ar"/>
                <w14:textFill>
                  <w14:solidFill>
                    <w14:schemeClr w14:val="tx1"/>
                  </w14:solidFill>
                </w14:textFill>
              </w:rPr>
              <w:t>设施</w:t>
            </w: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个数</w:t>
            </w:r>
          </w:p>
        </w:tc>
        <w:tc>
          <w:tcPr>
            <w:tcW w:w="1347" w:type="pct"/>
            <w:vAlign w:val="center"/>
          </w:tcPr>
          <w:p w14:paraId="4DDFD517">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总规模m</w:t>
            </w:r>
            <w:r>
              <w:rPr>
                <w:rFonts w:hint="eastAsia" w:ascii="宋体" w:hAnsi="宋体" w:eastAsia="宋体" w:cs="宋体"/>
                <w:b/>
                <w:bCs/>
                <w:i w:val="0"/>
                <w:color w:val="000000" w:themeColor="text1"/>
                <w:kern w:val="0"/>
                <w:sz w:val="18"/>
                <w:szCs w:val="18"/>
                <w:u w:val="none"/>
                <w:vertAlign w:val="superscript"/>
                <w:lang w:val="en-US" w:eastAsia="zh-CN" w:bidi="ar"/>
                <w14:textFill>
                  <w14:solidFill>
                    <w14:schemeClr w14:val="tx1"/>
                  </w14:solidFill>
                </w14:textFill>
              </w:rPr>
              <w:t>3</w:t>
            </w: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/d</w:t>
            </w:r>
          </w:p>
        </w:tc>
      </w:tr>
      <w:tr w14:paraId="2930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14" w:type="pct"/>
            <w:vAlign w:val="center"/>
          </w:tcPr>
          <w:p w14:paraId="4C20C0DA">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985" w:type="pct"/>
            <w:vAlign w:val="center"/>
          </w:tcPr>
          <w:p w14:paraId="123D239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首善街道办事处</w:t>
            </w:r>
          </w:p>
        </w:tc>
        <w:tc>
          <w:tcPr>
            <w:tcW w:w="985" w:type="pct"/>
            <w:vAlign w:val="center"/>
          </w:tcPr>
          <w:p w14:paraId="45211A54">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w:t>
            </w:r>
          </w:p>
        </w:tc>
        <w:tc>
          <w:tcPr>
            <w:tcW w:w="1066" w:type="pct"/>
            <w:vAlign w:val="center"/>
          </w:tcPr>
          <w:p w14:paraId="444F877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1347" w:type="pct"/>
            <w:vAlign w:val="center"/>
          </w:tcPr>
          <w:p w14:paraId="334250A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360</w:t>
            </w:r>
          </w:p>
        </w:tc>
      </w:tr>
      <w:tr w14:paraId="6B42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pct"/>
            <w:vAlign w:val="center"/>
          </w:tcPr>
          <w:p w14:paraId="459D9DA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985" w:type="pct"/>
            <w:vAlign w:val="center"/>
          </w:tcPr>
          <w:p w14:paraId="1EA3D05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横渠镇</w:t>
            </w:r>
          </w:p>
        </w:tc>
        <w:tc>
          <w:tcPr>
            <w:tcW w:w="985" w:type="pct"/>
            <w:vAlign w:val="center"/>
          </w:tcPr>
          <w:p w14:paraId="04988A9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16</w:t>
            </w:r>
          </w:p>
        </w:tc>
        <w:tc>
          <w:tcPr>
            <w:tcW w:w="1066" w:type="pct"/>
            <w:vAlign w:val="center"/>
          </w:tcPr>
          <w:p w14:paraId="096EC8B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1347" w:type="pct"/>
            <w:vAlign w:val="center"/>
          </w:tcPr>
          <w:p w14:paraId="6402775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850</w:t>
            </w:r>
          </w:p>
        </w:tc>
      </w:tr>
      <w:tr w14:paraId="3E25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pct"/>
            <w:vAlign w:val="center"/>
          </w:tcPr>
          <w:p w14:paraId="537F1D1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985" w:type="pct"/>
            <w:vAlign w:val="center"/>
          </w:tcPr>
          <w:p w14:paraId="5DB5F28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槐芽镇</w:t>
            </w:r>
          </w:p>
        </w:tc>
        <w:tc>
          <w:tcPr>
            <w:tcW w:w="985" w:type="pct"/>
            <w:vAlign w:val="center"/>
          </w:tcPr>
          <w:p w14:paraId="5F8D4355">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c>
          <w:tcPr>
            <w:tcW w:w="1066" w:type="pct"/>
            <w:vAlign w:val="center"/>
          </w:tcPr>
          <w:p w14:paraId="7408E1A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1347" w:type="pct"/>
            <w:vAlign w:val="center"/>
          </w:tcPr>
          <w:p w14:paraId="17E34C4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450</w:t>
            </w:r>
          </w:p>
        </w:tc>
      </w:tr>
      <w:tr w14:paraId="605E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pct"/>
            <w:vAlign w:val="center"/>
          </w:tcPr>
          <w:p w14:paraId="751BEDE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985" w:type="pct"/>
            <w:vAlign w:val="center"/>
          </w:tcPr>
          <w:p w14:paraId="666A2AA9">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营头镇</w:t>
            </w:r>
          </w:p>
        </w:tc>
        <w:tc>
          <w:tcPr>
            <w:tcW w:w="985" w:type="pct"/>
            <w:vAlign w:val="center"/>
          </w:tcPr>
          <w:p w14:paraId="5D4A597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w:t>
            </w:r>
          </w:p>
        </w:tc>
        <w:tc>
          <w:tcPr>
            <w:tcW w:w="1066" w:type="pct"/>
            <w:vAlign w:val="center"/>
          </w:tcPr>
          <w:p w14:paraId="33BC703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w:t>
            </w:r>
          </w:p>
        </w:tc>
        <w:tc>
          <w:tcPr>
            <w:tcW w:w="1347" w:type="pct"/>
            <w:vAlign w:val="center"/>
          </w:tcPr>
          <w:p w14:paraId="0FAE9B5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465</w:t>
            </w:r>
          </w:p>
        </w:tc>
      </w:tr>
      <w:tr w14:paraId="48CD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pct"/>
            <w:vAlign w:val="center"/>
          </w:tcPr>
          <w:p w14:paraId="507F302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w:t>
            </w:r>
          </w:p>
        </w:tc>
        <w:tc>
          <w:tcPr>
            <w:tcW w:w="985" w:type="pct"/>
            <w:vAlign w:val="center"/>
          </w:tcPr>
          <w:p w14:paraId="5089F4A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汤峪镇</w:t>
            </w:r>
          </w:p>
        </w:tc>
        <w:tc>
          <w:tcPr>
            <w:tcW w:w="985" w:type="pct"/>
            <w:vAlign w:val="center"/>
          </w:tcPr>
          <w:p w14:paraId="0C00864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w:t>
            </w:r>
          </w:p>
        </w:tc>
        <w:tc>
          <w:tcPr>
            <w:tcW w:w="1066" w:type="pct"/>
            <w:vAlign w:val="center"/>
          </w:tcPr>
          <w:p w14:paraId="098D776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1347" w:type="pct"/>
            <w:vAlign w:val="center"/>
          </w:tcPr>
          <w:p w14:paraId="4BE5CC33">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100</w:t>
            </w:r>
          </w:p>
        </w:tc>
      </w:tr>
      <w:tr w14:paraId="382F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pct"/>
            <w:vAlign w:val="center"/>
          </w:tcPr>
          <w:p w14:paraId="58EAEF5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c>
          <w:tcPr>
            <w:tcW w:w="985" w:type="pct"/>
            <w:vAlign w:val="center"/>
          </w:tcPr>
          <w:p w14:paraId="3F62944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常兴镇</w:t>
            </w:r>
          </w:p>
        </w:tc>
        <w:tc>
          <w:tcPr>
            <w:tcW w:w="985" w:type="pct"/>
            <w:vAlign w:val="center"/>
          </w:tcPr>
          <w:p w14:paraId="4CB6CA7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13</w:t>
            </w:r>
          </w:p>
        </w:tc>
        <w:tc>
          <w:tcPr>
            <w:tcW w:w="1066" w:type="pct"/>
            <w:vAlign w:val="center"/>
          </w:tcPr>
          <w:p w14:paraId="0ECDC5C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1347" w:type="pct"/>
            <w:vAlign w:val="center"/>
          </w:tcPr>
          <w:p w14:paraId="6E228FF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270</w:t>
            </w:r>
          </w:p>
        </w:tc>
      </w:tr>
      <w:tr w14:paraId="0FF7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pct"/>
            <w:vAlign w:val="center"/>
          </w:tcPr>
          <w:p w14:paraId="76FF8766">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w:t>
            </w:r>
          </w:p>
        </w:tc>
        <w:tc>
          <w:tcPr>
            <w:tcW w:w="985" w:type="pct"/>
            <w:vAlign w:val="center"/>
          </w:tcPr>
          <w:p w14:paraId="6523AE2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金渠镇</w:t>
            </w:r>
          </w:p>
        </w:tc>
        <w:tc>
          <w:tcPr>
            <w:tcW w:w="985" w:type="pct"/>
            <w:vAlign w:val="center"/>
          </w:tcPr>
          <w:p w14:paraId="7122BE21">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w:t>
            </w:r>
          </w:p>
        </w:tc>
        <w:tc>
          <w:tcPr>
            <w:tcW w:w="1066" w:type="pct"/>
            <w:vAlign w:val="center"/>
          </w:tcPr>
          <w:p w14:paraId="29F27B6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1347" w:type="pct"/>
            <w:vAlign w:val="center"/>
          </w:tcPr>
          <w:p w14:paraId="03CCD9E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80</w:t>
            </w:r>
          </w:p>
        </w:tc>
      </w:tr>
      <w:tr w14:paraId="3D2B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pct"/>
            <w:vAlign w:val="center"/>
          </w:tcPr>
          <w:p w14:paraId="3021477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w:t>
            </w:r>
          </w:p>
        </w:tc>
        <w:tc>
          <w:tcPr>
            <w:tcW w:w="985" w:type="pct"/>
            <w:vAlign w:val="center"/>
          </w:tcPr>
          <w:p w14:paraId="35312A90">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齐镇</w:t>
            </w:r>
          </w:p>
        </w:tc>
        <w:tc>
          <w:tcPr>
            <w:tcW w:w="985" w:type="pct"/>
            <w:vAlign w:val="center"/>
          </w:tcPr>
          <w:p w14:paraId="207F9A7D">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w:t>
            </w:r>
          </w:p>
        </w:tc>
        <w:tc>
          <w:tcPr>
            <w:tcW w:w="1066" w:type="pct"/>
            <w:vAlign w:val="center"/>
          </w:tcPr>
          <w:p w14:paraId="162652DE">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1347" w:type="pct"/>
            <w:vAlign w:val="center"/>
          </w:tcPr>
          <w:p w14:paraId="5073A7FF">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220</w:t>
            </w:r>
          </w:p>
        </w:tc>
      </w:tr>
      <w:tr w14:paraId="2ABD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00" w:type="pct"/>
            <w:gridSpan w:val="2"/>
            <w:vAlign w:val="center"/>
          </w:tcPr>
          <w:p w14:paraId="004EDE12">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合计</w:t>
            </w:r>
          </w:p>
        </w:tc>
        <w:tc>
          <w:tcPr>
            <w:tcW w:w="985" w:type="pct"/>
            <w:vAlign w:val="center"/>
          </w:tcPr>
          <w:p w14:paraId="55514148">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86</w:t>
            </w:r>
          </w:p>
        </w:tc>
        <w:tc>
          <w:tcPr>
            <w:tcW w:w="1066" w:type="pct"/>
            <w:vAlign w:val="center"/>
          </w:tcPr>
          <w:p w14:paraId="63B73A8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27</w:t>
            </w:r>
          </w:p>
        </w:tc>
        <w:tc>
          <w:tcPr>
            <w:tcW w:w="1347" w:type="pct"/>
            <w:vAlign w:val="center"/>
          </w:tcPr>
          <w:p w14:paraId="4FDFC8FC">
            <w:pPr>
              <w:keepNext w:val="0"/>
              <w:keepLines w:val="0"/>
              <w:pageBreakBefore w:val="0"/>
              <w:widowControl/>
              <w:suppressLineNumbers w:val="0"/>
              <w:kinsoku/>
              <w:wordWrap/>
              <w:overflowPunct/>
              <w:topLinePunct w:val="0"/>
              <w:autoSpaceDE/>
              <w:autoSpaceDN/>
              <w:bidi w:val="0"/>
              <w:adjustRightInd/>
              <w:snapToGrid/>
              <w:spacing w:line="288" w:lineRule="auto"/>
              <w:ind w:left="0" w:leftChars="0" w:firstLine="0" w:firstLineChars="0"/>
              <w:jc w:val="center"/>
              <w:textAlignment w:val="center"/>
              <w:rPr>
                <w:rFonts w:hint="default"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2795</w:t>
            </w:r>
          </w:p>
        </w:tc>
      </w:tr>
    </w:tbl>
    <w:p w14:paraId="6DBB25F8">
      <w:pPr>
        <w:bidi w:val="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眉县农村生活污水现有处理工艺分以下几类：稳定塘、</w:t>
      </w:r>
      <w:r>
        <w:rPr>
          <w:rFonts w:hint="eastAsia"/>
          <w:color w:val="000000" w:themeColor="text1"/>
          <w:lang w:val="en-US" w:eastAsia="zh-CN"/>
          <w14:textFill>
            <w14:solidFill>
              <w14:schemeClr w14:val="tx1"/>
            </w14:solidFill>
          </w14:textFill>
        </w:rPr>
        <w:t>人工湿地、纳入处理等。在各镇走访调查中发现，农村生活污水处理设施基本运行良好，但是在目前来看也确实存在一些在运维过程中的问题。</w:t>
      </w:r>
    </w:p>
    <w:p w14:paraId="106321B3">
      <w:pPr>
        <w:pStyle w:val="4"/>
        <w:bidi w:val="0"/>
        <w:rPr>
          <w:rFonts w:hint="eastAsia"/>
          <w:color w:val="000000" w:themeColor="text1"/>
          <w:lang w:val="en-US" w:eastAsia="zh-CN"/>
          <w14:textFill>
            <w14:solidFill>
              <w14:schemeClr w14:val="tx1"/>
            </w14:solidFill>
          </w14:textFill>
        </w:rPr>
      </w:pPr>
      <w:bookmarkStart w:id="203" w:name="_Toc9424"/>
      <w:bookmarkStart w:id="204" w:name="_Toc2529"/>
      <w:r>
        <w:rPr>
          <w:rFonts w:hint="eastAsia"/>
          <w:color w:val="000000" w:themeColor="text1"/>
          <w:lang w:val="en-US" w:eastAsia="zh-CN"/>
          <w14:textFill>
            <w14:solidFill>
              <w14:schemeClr w14:val="tx1"/>
            </w14:solidFill>
          </w14:textFill>
        </w:rPr>
        <w:t>4.2存在的问题</w:t>
      </w:r>
      <w:bookmarkEnd w:id="203"/>
      <w:bookmarkEnd w:id="204"/>
    </w:p>
    <w:p w14:paraId="0EE0B2F2">
      <w:pPr>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根据对全区各镇各村污染现状分析，其存在的环境问题主要包括以下几个方面。</w:t>
      </w:r>
    </w:p>
    <w:p w14:paraId="54820A2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①缺乏规划，农村生活污水设施规划编制滞后，缺乏统筹安排，存在重复建设、选址不当等问题。</w:t>
      </w:r>
    </w:p>
    <w:p w14:paraId="3542AFD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②施工、设计不规范，如设计容量过大，造成正常运行率低；管网施工标高不准确，造成无法进水等。</w:t>
      </w:r>
    </w:p>
    <w:p w14:paraId="7E3151A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③调查发现，不少已接管农户存在化粪池漏损或无化粪池、厨房洗涤水未接入等情况，导致实际污水收集率偏低。</w:t>
      </w:r>
    </w:p>
    <w:p w14:paraId="6FA3FCF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④部分村内存在馒头加工、食品加工等家庭作坊，其污水对村内的污水设施损害颇大，常导致污水设施无法正常运行。</w:t>
      </w:r>
    </w:p>
    <w:p w14:paraId="1627C03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⑤部分旅游村客流量大，农户自办的农家乐、烧烤夜摊较多，隔油池没有定期清掏或无隔油池，污水管网内油污严重，影响污水设施正常运行。</w:t>
      </w:r>
    </w:p>
    <w:p w14:paraId="00F2288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⑥大多数村由于缺少雨水管网，排水设施不完善，存在农户恶意损坏污水检查井或管道，还存在部分村内宗祠、厅堂等历史建筑群未进行雨污分流，导致雨水进入污水管网，雨污合流现象仍然严峻；还有部分村保留新农村改造时村里自行组织建设的污水管网，施工质量不达标，有地下水渗入旧管网中。</w:t>
      </w:r>
    </w:p>
    <w:p w14:paraId="76DF538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⑦部分早期已建污水设施容量偏小，处理工艺过于简单，出水多项指标不合格，水质达标率相对较低，有待提升改造。</w:t>
      </w:r>
    </w:p>
    <w:p w14:paraId="16415D5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⑧分散处理设施技术应用五花八门，设备工艺水准不一，给运行管理带来困难。</w:t>
      </w:r>
    </w:p>
    <w:p w14:paraId="34554EC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⑨以各村村民为主的当地分管负责人缺乏相应的专业技能，调查中对当地农村污水处理设施、污水管网缺少应有的了解，难以胜任日常管理工作。</w:t>
      </w:r>
    </w:p>
    <w:p w14:paraId="03EC1E9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⑩由于资金问题，导致部分因地形地势复杂等问题实施成本偏高的住户未能接户。</w:t>
      </w:r>
    </w:p>
    <w:p w14:paraId="751B6C75">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⑪运维问题：现有招标体制下因市场非良性竞争，导致运维单位为了生存采用低价中标策略。运维公司为降低成本，出现运维人员不稳定，技术人员配备不足，现场巡检清理维护不及时等问题。</w:t>
      </w:r>
    </w:p>
    <w:p w14:paraId="635B0E76">
      <w:pPr>
        <w:pStyle w:val="4"/>
        <w:bidi w:val="0"/>
        <w:rPr>
          <w:rFonts w:hint="eastAsia"/>
          <w:color w:val="000000" w:themeColor="text1"/>
          <w:lang w:val="en-US" w:eastAsia="zh-CN"/>
          <w14:textFill>
            <w14:solidFill>
              <w14:schemeClr w14:val="tx1"/>
            </w14:solidFill>
          </w14:textFill>
        </w:rPr>
      </w:pPr>
      <w:bookmarkStart w:id="205" w:name="_Toc17795"/>
      <w:bookmarkStart w:id="206" w:name="_Toc3389"/>
      <w:bookmarkStart w:id="207" w:name="_Toc2305"/>
      <w:bookmarkStart w:id="208" w:name="_Toc13773"/>
      <w:bookmarkStart w:id="209" w:name="_Toc32358"/>
      <w:bookmarkStart w:id="210" w:name="_Toc14462"/>
      <w:bookmarkStart w:id="211" w:name="_Toc18065710"/>
      <w:bookmarkStart w:id="212" w:name="_Toc21084"/>
      <w:bookmarkStart w:id="213" w:name="_Toc4584"/>
      <w:bookmarkStart w:id="214" w:name="_Toc8956"/>
      <w:bookmarkStart w:id="215" w:name="_Toc17964114"/>
      <w:bookmarkStart w:id="216" w:name="_Toc13757"/>
      <w:bookmarkStart w:id="217" w:name="_Toc1562992"/>
      <w:bookmarkStart w:id="218" w:name="_Toc6844"/>
      <w:bookmarkStart w:id="219" w:name="_Toc32505"/>
      <w:bookmarkStart w:id="220" w:name="_Toc3765"/>
      <w:r>
        <w:rPr>
          <w:rFonts w:hint="eastAsia"/>
          <w:color w:val="000000" w:themeColor="text1"/>
          <w:lang w:val="en-US" w:eastAsia="zh-CN"/>
          <w14:textFill>
            <w14:solidFill>
              <w14:schemeClr w14:val="tx1"/>
            </w14:solidFill>
          </w14:textFill>
        </w:rPr>
        <w:t>4.3污水治理问题原因分析</w:t>
      </w:r>
      <w:bookmarkEnd w:id="205"/>
      <w:bookmarkEnd w:id="206"/>
    </w:p>
    <w:p w14:paraId="1B2F1A4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眉县农村生活污水处理中的问题也是目前全省普遍存在的，这些问题既有缺乏统筹安排的原因，也有重建设轻维护，欠缺长效机制的因素，更多的则是反映出意识、制度、技术、资金、人才等各方面的不足。</w:t>
      </w:r>
    </w:p>
    <w:p w14:paraId="4E811EC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1、缺乏整体规划。</w:t>
      </w:r>
    </w:p>
    <w:p w14:paraId="53C0091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之前的农村生活污水处理主要是示范作用，基本为达到生态创建、美丽乡村建设目标的需要，设施覆盖范围小、运行效率低下。在村庄土地利用规划中没有考虑污水处理设施建设用地，在道路建设中没有考虑污水收集管网建设。另外，在农村建房中没有相关的化粪池和污水收集系统的规范要求。</w:t>
      </w:r>
    </w:p>
    <w:p w14:paraId="04654EA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2、运行管理长效机制不健全。</w:t>
      </w:r>
    </w:p>
    <w:p w14:paraId="69EE018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农村生活污水处理普遍重建设、轻运维，管理制度不完善、措施落实不到位。</w:t>
      </w:r>
    </w:p>
    <w:p w14:paraId="13F4516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运维责任人不明确，管理要求未落实。村集体对维护设施正常运行积极性不高。此外，环保宣传教育仍然停留在口号和短期活动中，没有深入意识转化为自觉行为，导致部分农村生活污水处理设施不仅无法发挥其应有的效果，反而成为农村的集中排污点。</w:t>
      </w:r>
    </w:p>
    <w:p w14:paraId="49A5CFC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3、建设运维资金短缺。</w:t>
      </w:r>
    </w:p>
    <w:p w14:paraId="70C7FC9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污水治理设施的建设、运行、维护都需要费用，对于广大农村来讲是一笔不小的负担。目前政府下拨的资金主要考虑设施建设，由村自行解决运行管理经费。对于那些村集体经济较薄弱，农村居民又不愿意缴纳村级污水处理运维费用的村庄，资金问题特别是运维资金的来源就成为了农村生活污水治理的首要难题。</w:t>
      </w:r>
    </w:p>
    <w:p w14:paraId="169C8DE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4、缺乏管理监督和技术指导。</w:t>
      </w:r>
    </w:p>
    <w:p w14:paraId="376C1BF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部分池体和管道埋设由村民自行施工建设，技术水平、施工质量参差不齐。农村污水处理工程量较小，一般池体土建、管道铺设等工作都由村民承包施工，但由于村民文化层次、技术水平有限，对管道埋设、水池施工要求和程序不熟，更有个别人员偷工减料，马虎施工建“豆腐渣”工程等，导致农村污水处理设施整体质量不高，实际运行时间小于其理论寿命。</w:t>
      </w:r>
    </w:p>
    <w:p w14:paraId="7AC191FB">
      <w:pPr>
        <w:pStyle w:val="4"/>
        <w:bidi w:val="0"/>
        <w:rPr>
          <w:rFonts w:hint="eastAsia"/>
          <w:color w:val="000000" w:themeColor="text1"/>
          <w:lang w:val="en-US" w:eastAsia="zh-CN"/>
          <w14:textFill>
            <w14:solidFill>
              <w14:schemeClr w14:val="tx1"/>
            </w14:solidFill>
          </w14:textFill>
        </w:rPr>
      </w:pPr>
      <w:bookmarkStart w:id="221" w:name="_Toc32025"/>
      <w:bookmarkStart w:id="222" w:name="_Toc24891"/>
      <w:r>
        <w:rPr>
          <w:rFonts w:hint="eastAsia"/>
          <w:color w:val="000000" w:themeColor="text1"/>
          <w:lang w:val="en-US" w:eastAsia="zh-CN"/>
          <w14:textFill>
            <w14:solidFill>
              <w14:schemeClr w14:val="tx1"/>
            </w14:solidFill>
          </w14:textFill>
        </w:rPr>
        <w:t>4.4污染负荷量预测</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07476BB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（1）用水量现状</w:t>
      </w:r>
    </w:p>
    <w:p w14:paraId="24FCAAD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现场调研及收集的眉县县域用水量资料，眉县农村经济发展及农村卫生设施相对落后，部分村镇生活用水仍取自农村地下水井，农村改厕主要为室外旱厕，室内无排水管线。根据调研资料分析现状各个镇村人均综合用水量指标，现状工业较发达的村镇，如镇区相对人均用水量指标较高，为45-60L/cap·d，其他无工业企业入驻的一般村镇用水量较少，一般为40-50L/cap·d，自然村人均用水量指标为30-40L/cap·d。</w:t>
      </w:r>
    </w:p>
    <w:p w14:paraId="4DC56FF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（2）划用水量</w:t>
      </w:r>
    </w:p>
    <w:p w14:paraId="0500FCC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用水量指标是预测用水量及产生污水量的重要参数，其受人口密度、经济结构、水资源条件、节水水平等多种因素的影响，各区域农村的用水指标值差别很大。参考《农村生活污水处理技术标准》（GB/T51347-2019）、《用水定额》（DB22/T389-2019），结合现有村镇居民生活条件、排水系统、水资源利用方式、生活习惯等因素酌情确定。农村居民生活用水量及排污系数见下表。</w:t>
      </w:r>
    </w:p>
    <w:p w14:paraId="7352EB46">
      <w:pPr>
        <w:keepNext w:val="0"/>
        <w:keepLines w:val="0"/>
        <w:pageBreakBefore w:val="0"/>
        <w:widowControl w:val="0"/>
        <w:kinsoku/>
        <w:wordWrap/>
        <w:overflowPunct/>
        <w:topLinePunct/>
        <w:autoSpaceDE/>
        <w:autoSpaceDN/>
        <w:bidi w:val="0"/>
        <w:adjustRightInd w:val="0"/>
        <w:snapToGrid w:val="0"/>
        <w:spacing w:line="240" w:lineRule="auto"/>
        <w:ind w:firstLine="422" w:firstLineChars="200"/>
        <w:jc w:val="center"/>
        <w:textAlignment w:val="auto"/>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表</w:t>
      </w:r>
      <w:r>
        <w:rPr>
          <w:rFonts w:hint="eastAsia" w:ascii="宋体" w:hAnsi="宋体" w:eastAsia="宋体" w:cs="宋体"/>
          <w:b/>
          <w:bCs/>
          <w:color w:val="000000" w:themeColor="text1"/>
          <w:sz w:val="21"/>
          <w:szCs w:val="21"/>
          <w:lang w:val="en-US" w:eastAsia="zh-CN"/>
          <w14:textFill>
            <w14:solidFill>
              <w14:schemeClr w14:val="tx1"/>
            </w14:solidFill>
          </w14:textFill>
        </w:rPr>
        <w:t>4-</w:t>
      </w:r>
      <w:r>
        <w:rPr>
          <w:rFonts w:hint="eastAsia" w:ascii="宋体" w:hAnsi="宋体" w:cs="宋体"/>
          <w:b/>
          <w:bCs/>
          <w:color w:val="000000" w:themeColor="text1"/>
          <w:sz w:val="21"/>
          <w:szCs w:val="21"/>
          <w:lang w:val="en-US" w:eastAsia="zh-CN"/>
          <w14:textFill>
            <w14:solidFill>
              <w14:schemeClr w14:val="tx1"/>
            </w14:solidFill>
          </w14:textFill>
        </w:rPr>
        <w:t>4</w:t>
      </w:r>
      <w:r>
        <w:rPr>
          <w:rFonts w:hint="eastAsia" w:ascii="宋体" w:hAnsi="宋体" w:eastAsia="宋体" w:cs="宋体"/>
          <w:b/>
          <w:bCs/>
          <w:color w:val="000000" w:themeColor="text1"/>
          <w:sz w:val="21"/>
          <w:szCs w:val="21"/>
          <w:lang w:eastAsia="zh-CN"/>
          <w14:textFill>
            <w14:solidFill>
              <w14:schemeClr w14:val="tx1"/>
            </w14:solidFill>
          </w14:textFill>
        </w:rPr>
        <w:t>农村居民生活用水定额</w:t>
      </w:r>
    </w:p>
    <w:tbl>
      <w:tblPr>
        <w:tblStyle w:val="1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820"/>
        <w:gridCol w:w="1319"/>
        <w:gridCol w:w="1487"/>
        <w:gridCol w:w="1805"/>
        <w:gridCol w:w="3013"/>
      </w:tblGrid>
      <w:tr w14:paraId="54D9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1" w:type="dxa"/>
            <w:noWrap w:val="0"/>
            <w:vAlign w:val="center"/>
          </w:tcPr>
          <w:p w14:paraId="3E8C062C">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bCs/>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序号</w:t>
            </w:r>
          </w:p>
        </w:tc>
        <w:tc>
          <w:tcPr>
            <w:tcW w:w="2326" w:type="dxa"/>
            <w:gridSpan w:val="2"/>
            <w:noWrap w:val="0"/>
            <w:vAlign w:val="center"/>
          </w:tcPr>
          <w:p w14:paraId="1D81543C">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bCs/>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类型</w:t>
            </w:r>
          </w:p>
        </w:tc>
        <w:tc>
          <w:tcPr>
            <w:tcW w:w="1626" w:type="dxa"/>
            <w:noWrap w:val="0"/>
            <w:vAlign w:val="center"/>
          </w:tcPr>
          <w:p w14:paraId="0E88CDD1">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bCs/>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平均日用水量</w:t>
            </w: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（L/cap·d）</w:t>
            </w:r>
          </w:p>
        </w:tc>
        <w:tc>
          <w:tcPr>
            <w:tcW w:w="1979" w:type="dxa"/>
            <w:noWrap w:val="0"/>
            <w:vAlign w:val="center"/>
          </w:tcPr>
          <w:p w14:paraId="385918E6">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bCs/>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参考标准</w:t>
            </w:r>
          </w:p>
        </w:tc>
        <w:tc>
          <w:tcPr>
            <w:tcW w:w="3319" w:type="dxa"/>
            <w:noWrap w:val="0"/>
            <w:vAlign w:val="center"/>
          </w:tcPr>
          <w:p w14:paraId="0AA2D946">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bCs/>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备注</w:t>
            </w:r>
          </w:p>
        </w:tc>
      </w:tr>
      <w:tr w14:paraId="3AE1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1" w:type="dxa"/>
            <w:noWrap w:val="0"/>
            <w:vAlign w:val="center"/>
          </w:tcPr>
          <w:p w14:paraId="58D595C7">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w:t>
            </w:r>
          </w:p>
        </w:tc>
        <w:tc>
          <w:tcPr>
            <w:tcW w:w="2326" w:type="dxa"/>
            <w:gridSpan w:val="2"/>
            <w:noWrap w:val="0"/>
            <w:vAlign w:val="center"/>
          </w:tcPr>
          <w:p w14:paraId="2205793C">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村镇</w:t>
            </w:r>
          </w:p>
        </w:tc>
        <w:tc>
          <w:tcPr>
            <w:tcW w:w="1626" w:type="dxa"/>
            <w:noWrap w:val="0"/>
            <w:vAlign w:val="center"/>
          </w:tcPr>
          <w:p w14:paraId="7BBE988A">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80</w:t>
            </w:r>
            <w:r>
              <w:rPr>
                <w:rFonts w:hint="eastAsia" w:cs="Times New Roman"/>
                <w:b w:val="0"/>
                <w:bCs w:val="0"/>
                <w:color w:val="000000" w:themeColor="text1"/>
                <w:sz w:val="18"/>
                <w:szCs w:val="18"/>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110</w:t>
            </w:r>
          </w:p>
        </w:tc>
        <w:tc>
          <w:tcPr>
            <w:tcW w:w="1979" w:type="dxa"/>
            <w:vMerge w:val="restart"/>
            <w:noWrap w:val="0"/>
            <w:vAlign w:val="center"/>
          </w:tcPr>
          <w:p w14:paraId="59F5C89A">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DB22T/122-2018</w:t>
            </w:r>
          </w:p>
        </w:tc>
        <w:tc>
          <w:tcPr>
            <w:tcW w:w="3319" w:type="dxa"/>
            <w:vMerge w:val="restart"/>
            <w:noWrap w:val="0"/>
            <w:vAlign w:val="center"/>
          </w:tcPr>
          <w:p w14:paraId="51298174">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有集中供水设施，卫生器具齐全，有独立淋浴、水冲厕所、洗衣机等</w:t>
            </w:r>
          </w:p>
        </w:tc>
      </w:tr>
      <w:tr w14:paraId="3367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1" w:type="dxa"/>
            <w:vMerge w:val="restart"/>
            <w:noWrap w:val="0"/>
            <w:vAlign w:val="center"/>
          </w:tcPr>
          <w:p w14:paraId="17D696E5">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2</w:t>
            </w:r>
          </w:p>
        </w:tc>
        <w:tc>
          <w:tcPr>
            <w:tcW w:w="886" w:type="dxa"/>
            <w:vMerge w:val="restart"/>
            <w:noWrap w:val="0"/>
            <w:vAlign w:val="center"/>
          </w:tcPr>
          <w:p w14:paraId="13200786">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农村</w:t>
            </w:r>
          </w:p>
        </w:tc>
        <w:tc>
          <w:tcPr>
            <w:tcW w:w="1440" w:type="dxa"/>
            <w:noWrap w:val="0"/>
            <w:vAlign w:val="center"/>
          </w:tcPr>
          <w:p w14:paraId="7BEC0FEE">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经济条件好</w:t>
            </w:r>
          </w:p>
        </w:tc>
        <w:tc>
          <w:tcPr>
            <w:tcW w:w="1626" w:type="dxa"/>
            <w:noWrap w:val="0"/>
            <w:vAlign w:val="center"/>
          </w:tcPr>
          <w:p w14:paraId="36E822F2">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70</w:t>
            </w:r>
            <w:r>
              <w:rPr>
                <w:rFonts w:hint="eastAsia" w:cs="Times New Roman"/>
                <w:b w:val="0"/>
                <w:bCs w:val="0"/>
                <w:color w:val="000000" w:themeColor="text1"/>
                <w:sz w:val="18"/>
                <w:szCs w:val="18"/>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100</w:t>
            </w:r>
          </w:p>
        </w:tc>
        <w:tc>
          <w:tcPr>
            <w:tcW w:w="1979" w:type="dxa"/>
            <w:vMerge w:val="continue"/>
            <w:noWrap w:val="0"/>
            <w:vAlign w:val="center"/>
          </w:tcPr>
          <w:p w14:paraId="3D6A3C54">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p>
        </w:tc>
        <w:tc>
          <w:tcPr>
            <w:tcW w:w="3319" w:type="dxa"/>
            <w:vMerge w:val="continue"/>
            <w:noWrap w:val="0"/>
            <w:vAlign w:val="center"/>
          </w:tcPr>
          <w:p w14:paraId="51358CFF">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r>
      <w:tr w14:paraId="4C4E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671" w:type="dxa"/>
            <w:vMerge w:val="continue"/>
            <w:noWrap w:val="0"/>
            <w:vAlign w:val="center"/>
          </w:tcPr>
          <w:p w14:paraId="50EA9FF8">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886" w:type="dxa"/>
            <w:vMerge w:val="continue"/>
            <w:noWrap w:val="0"/>
            <w:vAlign w:val="center"/>
          </w:tcPr>
          <w:p w14:paraId="7AF32631">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1440" w:type="dxa"/>
            <w:noWrap w:val="0"/>
            <w:vAlign w:val="center"/>
          </w:tcPr>
          <w:p w14:paraId="06E988E6">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经济条件较好</w:t>
            </w:r>
          </w:p>
        </w:tc>
        <w:tc>
          <w:tcPr>
            <w:tcW w:w="1626" w:type="dxa"/>
            <w:noWrap w:val="0"/>
            <w:vAlign w:val="center"/>
          </w:tcPr>
          <w:p w14:paraId="21470D87">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50</w:t>
            </w:r>
            <w:r>
              <w:rPr>
                <w:rFonts w:hint="eastAsia" w:cs="Times New Roman"/>
                <w:b w:val="0"/>
                <w:bCs w:val="0"/>
                <w:color w:val="000000" w:themeColor="text1"/>
                <w:sz w:val="18"/>
                <w:szCs w:val="18"/>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70</w:t>
            </w:r>
          </w:p>
        </w:tc>
        <w:tc>
          <w:tcPr>
            <w:tcW w:w="1979" w:type="dxa"/>
            <w:vMerge w:val="continue"/>
            <w:noWrap w:val="0"/>
            <w:vAlign w:val="center"/>
          </w:tcPr>
          <w:p w14:paraId="0CAA9A9E">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p>
        </w:tc>
        <w:tc>
          <w:tcPr>
            <w:tcW w:w="3319" w:type="dxa"/>
            <w:noWrap w:val="0"/>
            <w:vAlign w:val="center"/>
          </w:tcPr>
          <w:p w14:paraId="602353E6">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有集中供水设施，卫生器具较齐全，有独立厨房和洗衣机等</w:t>
            </w:r>
          </w:p>
        </w:tc>
      </w:tr>
      <w:tr w14:paraId="3E77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1" w:type="dxa"/>
            <w:vMerge w:val="restart"/>
            <w:noWrap w:val="0"/>
            <w:vAlign w:val="center"/>
          </w:tcPr>
          <w:p w14:paraId="4F9C12D7">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3</w:t>
            </w:r>
          </w:p>
        </w:tc>
        <w:tc>
          <w:tcPr>
            <w:tcW w:w="2326" w:type="dxa"/>
            <w:gridSpan w:val="2"/>
            <w:vMerge w:val="restart"/>
            <w:noWrap w:val="0"/>
            <w:vAlign w:val="center"/>
          </w:tcPr>
          <w:p w14:paraId="2DA20DA3">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农村</w:t>
            </w:r>
          </w:p>
        </w:tc>
        <w:tc>
          <w:tcPr>
            <w:tcW w:w="1626" w:type="dxa"/>
            <w:noWrap w:val="0"/>
            <w:vAlign w:val="center"/>
          </w:tcPr>
          <w:p w14:paraId="5FACB82D">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100</w:t>
            </w:r>
            <w:r>
              <w:rPr>
                <w:rFonts w:hint="eastAsia" w:cs="Times New Roman"/>
                <w:b w:val="0"/>
                <w:bCs w:val="0"/>
                <w:color w:val="000000" w:themeColor="text1"/>
                <w:sz w:val="18"/>
                <w:szCs w:val="18"/>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180</w:t>
            </w:r>
          </w:p>
        </w:tc>
        <w:tc>
          <w:tcPr>
            <w:tcW w:w="1979" w:type="dxa"/>
            <w:vMerge w:val="restart"/>
            <w:noWrap w:val="0"/>
            <w:vAlign w:val="center"/>
          </w:tcPr>
          <w:p w14:paraId="61EEDBF5">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GB/T51347-2019</w:t>
            </w:r>
          </w:p>
        </w:tc>
        <w:tc>
          <w:tcPr>
            <w:tcW w:w="3319" w:type="dxa"/>
            <w:noWrap w:val="0"/>
            <w:vAlign w:val="center"/>
          </w:tcPr>
          <w:p w14:paraId="1B072211">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有水冲厕所，有淋浴设施</w:t>
            </w:r>
          </w:p>
        </w:tc>
      </w:tr>
      <w:tr w14:paraId="0AD1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1" w:type="dxa"/>
            <w:vMerge w:val="continue"/>
            <w:noWrap w:val="0"/>
            <w:vAlign w:val="center"/>
          </w:tcPr>
          <w:p w14:paraId="0F1BB38D">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2326" w:type="dxa"/>
            <w:gridSpan w:val="2"/>
            <w:vMerge w:val="continue"/>
            <w:noWrap w:val="0"/>
            <w:vAlign w:val="center"/>
          </w:tcPr>
          <w:p w14:paraId="37E1532C">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1626" w:type="dxa"/>
            <w:noWrap w:val="0"/>
            <w:vAlign w:val="center"/>
          </w:tcPr>
          <w:p w14:paraId="2424D825">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60</w:t>
            </w:r>
            <w:r>
              <w:rPr>
                <w:rFonts w:hint="eastAsia" w:cs="Times New Roman"/>
                <w:b w:val="0"/>
                <w:bCs w:val="0"/>
                <w:color w:val="000000" w:themeColor="text1"/>
                <w:sz w:val="18"/>
                <w:szCs w:val="18"/>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120</w:t>
            </w:r>
          </w:p>
        </w:tc>
        <w:tc>
          <w:tcPr>
            <w:tcW w:w="1979" w:type="dxa"/>
            <w:vMerge w:val="continue"/>
            <w:noWrap w:val="0"/>
            <w:vAlign w:val="center"/>
          </w:tcPr>
          <w:p w14:paraId="291B9D8F">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3319" w:type="dxa"/>
            <w:noWrap w:val="0"/>
            <w:vAlign w:val="center"/>
          </w:tcPr>
          <w:p w14:paraId="75C2EB52">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有水冲厕所，无淋浴设施</w:t>
            </w:r>
          </w:p>
        </w:tc>
      </w:tr>
      <w:tr w14:paraId="06D0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1" w:type="dxa"/>
            <w:vMerge w:val="continue"/>
            <w:noWrap w:val="0"/>
            <w:vAlign w:val="center"/>
          </w:tcPr>
          <w:p w14:paraId="5FFEC28C">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2326" w:type="dxa"/>
            <w:gridSpan w:val="2"/>
            <w:vMerge w:val="continue"/>
            <w:noWrap w:val="0"/>
            <w:vAlign w:val="center"/>
          </w:tcPr>
          <w:p w14:paraId="7612FF8C">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1626" w:type="dxa"/>
            <w:noWrap w:val="0"/>
            <w:vAlign w:val="center"/>
          </w:tcPr>
          <w:p w14:paraId="370EF07E">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50</w:t>
            </w:r>
            <w:r>
              <w:rPr>
                <w:rFonts w:hint="eastAsia" w:cs="Times New Roman"/>
                <w:b w:val="0"/>
                <w:bCs w:val="0"/>
                <w:color w:val="000000" w:themeColor="text1"/>
                <w:sz w:val="18"/>
                <w:szCs w:val="18"/>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80</w:t>
            </w:r>
          </w:p>
        </w:tc>
        <w:tc>
          <w:tcPr>
            <w:tcW w:w="1979" w:type="dxa"/>
            <w:vMerge w:val="continue"/>
            <w:noWrap w:val="0"/>
            <w:vAlign w:val="center"/>
          </w:tcPr>
          <w:p w14:paraId="7E2FA342">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3319" w:type="dxa"/>
            <w:noWrap w:val="0"/>
            <w:vAlign w:val="center"/>
          </w:tcPr>
          <w:p w14:paraId="0833EFDB">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无水冲厕所，有淋浴设施</w:t>
            </w:r>
          </w:p>
        </w:tc>
      </w:tr>
      <w:tr w14:paraId="674F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1" w:type="dxa"/>
            <w:vMerge w:val="continue"/>
            <w:noWrap w:val="0"/>
            <w:vAlign w:val="center"/>
          </w:tcPr>
          <w:p w14:paraId="0780DBE6">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2326" w:type="dxa"/>
            <w:gridSpan w:val="2"/>
            <w:vMerge w:val="continue"/>
            <w:noWrap w:val="0"/>
            <w:vAlign w:val="center"/>
          </w:tcPr>
          <w:p w14:paraId="3D8CF1A5">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1626" w:type="dxa"/>
            <w:noWrap w:val="0"/>
            <w:vAlign w:val="center"/>
          </w:tcPr>
          <w:p w14:paraId="66F45A68">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40</w:t>
            </w:r>
            <w:r>
              <w:rPr>
                <w:rFonts w:hint="eastAsia" w:cs="Times New Roman"/>
                <w:b w:val="0"/>
                <w:bCs w:val="0"/>
                <w:color w:val="000000" w:themeColor="text1"/>
                <w:sz w:val="18"/>
                <w:szCs w:val="18"/>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60</w:t>
            </w:r>
          </w:p>
        </w:tc>
        <w:tc>
          <w:tcPr>
            <w:tcW w:w="1979" w:type="dxa"/>
            <w:vMerge w:val="continue"/>
            <w:noWrap w:val="0"/>
            <w:vAlign w:val="center"/>
          </w:tcPr>
          <w:p w14:paraId="4E15FF80">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3319" w:type="dxa"/>
            <w:noWrap w:val="0"/>
            <w:vAlign w:val="center"/>
          </w:tcPr>
          <w:p w14:paraId="6E8270BE">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无水冲厕所，无淋浴设施</w:t>
            </w:r>
          </w:p>
        </w:tc>
      </w:tr>
    </w:tbl>
    <w:p w14:paraId="30F7A51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考虑到近期环境综合整治力度加大，经济基础不断稳固，人民生活水平不断提高，节水、保护环境意识逐渐增强，村镇人均综合用水量指标在现状基础上有所提升，本次规划近、远期人均耗水量指标如下：</w:t>
      </w:r>
    </w:p>
    <w:p w14:paraId="4D45D5F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①镇区用水量指标：</w:t>
      </w:r>
    </w:p>
    <w:p w14:paraId="047B836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规划近期2025年镇区人均综合用水量为70L/cap·d，远期2030年人均综合用水量为80L/cap·d。</w:t>
      </w:r>
    </w:p>
    <w:p w14:paraId="2C17A05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②行政村用水量指标：</w:t>
      </w:r>
    </w:p>
    <w:p w14:paraId="519E28B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规划近期2025年经济条件较好的中心村人均综合用水量为50L/cap·d，远期2030年人均综合用水量为60L/cap·d，经济条件一般中心村及基层村近期2025年人均综合用水量为40L/cap·d，远期2030年人均综合用水量为50L/cap·d。规划用水量指标见表3-10，农村生活用水量预测见表。</w:t>
      </w:r>
    </w:p>
    <w:p w14:paraId="26AE2268">
      <w:pPr>
        <w:keepNext w:val="0"/>
        <w:keepLines w:val="0"/>
        <w:pageBreakBefore w:val="0"/>
        <w:widowControl w:val="0"/>
        <w:kinsoku/>
        <w:wordWrap/>
        <w:overflowPunct/>
        <w:topLinePunct/>
        <w:autoSpaceDE/>
        <w:autoSpaceDN/>
        <w:bidi w:val="0"/>
        <w:adjustRightInd w:val="0"/>
        <w:snapToGrid w:val="0"/>
        <w:spacing w:line="240" w:lineRule="auto"/>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p>
    <w:p w14:paraId="4358871A">
      <w:pPr>
        <w:keepNext w:val="0"/>
        <w:keepLines w:val="0"/>
        <w:pageBreakBefore w:val="0"/>
        <w:widowControl w:val="0"/>
        <w:kinsoku/>
        <w:wordWrap/>
        <w:overflowPunct/>
        <w:topLinePunct/>
        <w:autoSpaceDE/>
        <w:autoSpaceDN/>
        <w:bidi w:val="0"/>
        <w:adjustRightInd w:val="0"/>
        <w:snapToGrid w:val="0"/>
        <w:spacing w:line="240" w:lineRule="auto"/>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表4-</w:t>
      </w:r>
      <w:r>
        <w:rPr>
          <w:rFonts w:hint="eastAsia" w:ascii="宋体" w:hAnsi="宋体" w:cs="宋体"/>
          <w:b/>
          <w:bCs/>
          <w:color w:val="000000" w:themeColor="text1"/>
          <w:sz w:val="21"/>
          <w:szCs w:val="21"/>
          <w:lang w:val="en-US" w:eastAsia="zh-CN"/>
          <w14:textFill>
            <w14:solidFill>
              <w14:schemeClr w14:val="tx1"/>
            </w14:solidFill>
          </w14:textFill>
        </w:rPr>
        <w:t>5</w:t>
      </w:r>
      <w:r>
        <w:rPr>
          <w:rFonts w:hint="eastAsia" w:ascii="宋体" w:hAnsi="宋体" w:eastAsia="宋体" w:cs="宋体"/>
          <w:b/>
          <w:bCs/>
          <w:color w:val="000000" w:themeColor="text1"/>
          <w:sz w:val="21"/>
          <w:szCs w:val="21"/>
          <w:lang w:val="en-US" w:eastAsia="zh-CN"/>
          <w14:textFill>
            <w14:solidFill>
              <w14:schemeClr w14:val="tx1"/>
            </w14:solidFill>
          </w14:textFill>
        </w:rPr>
        <w:t>规划用水量指标</w:t>
      </w:r>
    </w:p>
    <w:tbl>
      <w:tblPr>
        <w:tblStyle w:val="13"/>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231"/>
        <w:gridCol w:w="2821"/>
        <w:gridCol w:w="2064"/>
        <w:gridCol w:w="2033"/>
      </w:tblGrid>
      <w:tr w14:paraId="30E7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508" w:type="pct"/>
            <w:tcBorders>
              <w:tl2br w:val="nil"/>
              <w:tr2bl w:val="nil"/>
            </w:tcBorders>
            <w:noWrap w:val="0"/>
            <w:vAlign w:val="center"/>
          </w:tcPr>
          <w:p w14:paraId="2AB6A0B2">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bCs/>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序号</w:t>
            </w:r>
          </w:p>
        </w:tc>
        <w:tc>
          <w:tcPr>
            <w:tcW w:w="678" w:type="pct"/>
            <w:tcBorders>
              <w:tl2br w:val="nil"/>
              <w:tr2bl w:val="nil"/>
            </w:tcBorders>
            <w:noWrap w:val="0"/>
            <w:vAlign w:val="center"/>
          </w:tcPr>
          <w:p w14:paraId="5445FADA">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eastAsia" w:ascii="宋体" w:hAnsi="宋体" w:eastAsia="宋体" w:cs="宋体"/>
                <w:b/>
                <w:bCs/>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类别</w:t>
            </w:r>
          </w:p>
        </w:tc>
        <w:tc>
          <w:tcPr>
            <w:tcW w:w="1553" w:type="pct"/>
            <w:tcBorders>
              <w:tl2br w:val="nil"/>
              <w:tr2bl w:val="nil"/>
            </w:tcBorders>
            <w:noWrap w:val="0"/>
            <w:vAlign w:val="center"/>
          </w:tcPr>
          <w:p w14:paraId="1BA009F6">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eastAsia" w:ascii="宋体" w:hAnsi="宋体" w:eastAsia="宋体" w:cs="宋体"/>
                <w:b/>
                <w:bCs/>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人均综合生活用水指标</w:t>
            </w: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（L/cap·d）</w:t>
            </w:r>
          </w:p>
        </w:tc>
        <w:tc>
          <w:tcPr>
            <w:tcW w:w="1137" w:type="pct"/>
            <w:tcBorders>
              <w:tl2br w:val="nil"/>
              <w:tr2bl w:val="nil"/>
            </w:tcBorders>
            <w:noWrap w:val="0"/>
            <w:vAlign w:val="center"/>
          </w:tcPr>
          <w:p w14:paraId="63F5D0AD">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eastAsia" w:ascii="宋体" w:hAnsi="宋体" w:eastAsia="宋体" w:cs="宋体"/>
                <w:b/>
                <w:bCs/>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近期（</w:t>
            </w: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2025</w:t>
            </w: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年）</w:t>
            </w:r>
          </w:p>
        </w:tc>
        <w:tc>
          <w:tcPr>
            <w:tcW w:w="1120" w:type="pct"/>
            <w:tcBorders>
              <w:tl2br w:val="nil"/>
              <w:tr2bl w:val="nil"/>
            </w:tcBorders>
            <w:noWrap w:val="0"/>
            <w:vAlign w:val="center"/>
          </w:tcPr>
          <w:p w14:paraId="780B7E6F">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eastAsia" w:ascii="宋体" w:hAnsi="宋体" w:eastAsia="宋体" w:cs="宋体"/>
                <w:b/>
                <w:bCs/>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远期（</w:t>
            </w: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2030</w:t>
            </w: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年）</w:t>
            </w:r>
          </w:p>
        </w:tc>
      </w:tr>
      <w:tr w14:paraId="5C10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8" w:type="pct"/>
            <w:tcBorders>
              <w:tl2br w:val="nil"/>
              <w:tr2bl w:val="nil"/>
            </w:tcBorders>
            <w:noWrap w:val="0"/>
            <w:vAlign w:val="center"/>
          </w:tcPr>
          <w:p w14:paraId="5421EE39">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w:t>
            </w:r>
          </w:p>
        </w:tc>
        <w:tc>
          <w:tcPr>
            <w:tcW w:w="2232" w:type="pct"/>
            <w:gridSpan w:val="2"/>
            <w:tcBorders>
              <w:tl2br w:val="nil"/>
              <w:tr2bl w:val="nil"/>
            </w:tcBorders>
            <w:noWrap w:val="0"/>
            <w:vAlign w:val="center"/>
          </w:tcPr>
          <w:p w14:paraId="313343AC">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镇区</w:t>
            </w:r>
          </w:p>
        </w:tc>
        <w:tc>
          <w:tcPr>
            <w:tcW w:w="1137" w:type="pct"/>
            <w:tcBorders>
              <w:tl2br w:val="nil"/>
              <w:tr2bl w:val="nil"/>
            </w:tcBorders>
            <w:noWrap w:val="0"/>
            <w:vAlign w:val="center"/>
          </w:tcPr>
          <w:p w14:paraId="09D7CB6B">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70</w:t>
            </w:r>
          </w:p>
        </w:tc>
        <w:tc>
          <w:tcPr>
            <w:tcW w:w="1120" w:type="pct"/>
            <w:tcBorders>
              <w:tl2br w:val="nil"/>
              <w:tr2bl w:val="nil"/>
            </w:tcBorders>
            <w:noWrap w:val="0"/>
            <w:vAlign w:val="center"/>
          </w:tcPr>
          <w:p w14:paraId="3E8E3B79">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80</w:t>
            </w:r>
          </w:p>
        </w:tc>
      </w:tr>
      <w:tr w14:paraId="2FC1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8" w:type="pct"/>
            <w:tcBorders>
              <w:tl2br w:val="nil"/>
              <w:tr2bl w:val="nil"/>
            </w:tcBorders>
            <w:noWrap w:val="0"/>
            <w:vAlign w:val="center"/>
          </w:tcPr>
          <w:p w14:paraId="44557235">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2</w:t>
            </w:r>
          </w:p>
        </w:tc>
        <w:tc>
          <w:tcPr>
            <w:tcW w:w="678" w:type="pct"/>
            <w:vMerge w:val="restart"/>
            <w:tcBorders>
              <w:tl2br w:val="nil"/>
              <w:tr2bl w:val="nil"/>
            </w:tcBorders>
            <w:noWrap w:val="0"/>
            <w:vAlign w:val="center"/>
          </w:tcPr>
          <w:p w14:paraId="59386939">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行政村</w:t>
            </w:r>
          </w:p>
        </w:tc>
        <w:tc>
          <w:tcPr>
            <w:tcW w:w="1553" w:type="pct"/>
            <w:tcBorders>
              <w:tl2br w:val="nil"/>
              <w:tr2bl w:val="nil"/>
            </w:tcBorders>
            <w:noWrap w:val="0"/>
            <w:vAlign w:val="center"/>
          </w:tcPr>
          <w:p w14:paraId="45A212DE">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经济条件较好</w:t>
            </w:r>
          </w:p>
        </w:tc>
        <w:tc>
          <w:tcPr>
            <w:tcW w:w="1137" w:type="pct"/>
            <w:tcBorders>
              <w:tl2br w:val="nil"/>
              <w:tr2bl w:val="nil"/>
            </w:tcBorders>
            <w:noWrap w:val="0"/>
            <w:vAlign w:val="center"/>
          </w:tcPr>
          <w:p w14:paraId="4844A449">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50</w:t>
            </w:r>
          </w:p>
        </w:tc>
        <w:tc>
          <w:tcPr>
            <w:tcW w:w="1120" w:type="pct"/>
            <w:tcBorders>
              <w:tl2br w:val="nil"/>
              <w:tr2bl w:val="nil"/>
            </w:tcBorders>
            <w:noWrap w:val="0"/>
            <w:vAlign w:val="center"/>
          </w:tcPr>
          <w:p w14:paraId="273EF843">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60</w:t>
            </w:r>
          </w:p>
        </w:tc>
      </w:tr>
      <w:tr w14:paraId="3A74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8" w:type="pct"/>
            <w:tcBorders>
              <w:tl2br w:val="nil"/>
              <w:tr2bl w:val="nil"/>
            </w:tcBorders>
            <w:noWrap w:val="0"/>
            <w:vAlign w:val="center"/>
          </w:tcPr>
          <w:p w14:paraId="21ADC732">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3</w:t>
            </w:r>
          </w:p>
        </w:tc>
        <w:tc>
          <w:tcPr>
            <w:tcW w:w="678" w:type="pct"/>
            <w:vMerge w:val="continue"/>
            <w:tcBorders>
              <w:tl2br w:val="nil"/>
              <w:tr2bl w:val="nil"/>
            </w:tcBorders>
            <w:noWrap w:val="0"/>
            <w:vAlign w:val="center"/>
          </w:tcPr>
          <w:p w14:paraId="2E74E956">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1553" w:type="pct"/>
            <w:tcBorders>
              <w:tl2br w:val="nil"/>
              <w:tr2bl w:val="nil"/>
            </w:tcBorders>
            <w:noWrap w:val="0"/>
            <w:vAlign w:val="center"/>
          </w:tcPr>
          <w:p w14:paraId="24D2693F">
            <w:pPr>
              <w:keepNext w:val="0"/>
              <w:keepLines w:val="0"/>
              <w:pageBreakBefore w:val="0"/>
              <w:widowControl w:val="0"/>
              <w:kinsoku/>
              <w:wordWrap/>
              <w:overflowPunct/>
              <w:topLinePunct/>
              <w:autoSpaceDE/>
              <w:autoSpaceDN/>
              <w:bidi w:val="0"/>
              <w:adjustRightInd w:val="0"/>
              <w:snapToGrid w:val="0"/>
              <w:spacing w:line="288" w:lineRule="auto"/>
              <w:ind w:left="0" w:leftChars="0" w:firstLine="0" w:firstLineChars="0"/>
              <w:jc w:val="center"/>
              <w:textAlignment w:val="auto"/>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经济条件一般</w:t>
            </w:r>
          </w:p>
        </w:tc>
        <w:tc>
          <w:tcPr>
            <w:tcW w:w="1137" w:type="pct"/>
            <w:tcBorders>
              <w:tl2br w:val="nil"/>
              <w:tr2bl w:val="nil"/>
            </w:tcBorders>
            <w:noWrap w:val="0"/>
            <w:vAlign w:val="center"/>
          </w:tcPr>
          <w:p w14:paraId="00C87153">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40</w:t>
            </w:r>
          </w:p>
        </w:tc>
        <w:tc>
          <w:tcPr>
            <w:tcW w:w="1120" w:type="pct"/>
            <w:tcBorders>
              <w:tl2br w:val="nil"/>
              <w:tr2bl w:val="nil"/>
            </w:tcBorders>
            <w:noWrap w:val="0"/>
            <w:vAlign w:val="center"/>
          </w:tcPr>
          <w:p w14:paraId="6F962337">
            <w:pPr>
              <w:keepNext w:val="0"/>
              <w:keepLines w:val="0"/>
              <w:pageBreakBefore w:val="0"/>
              <w:widowControl w:val="0"/>
              <w:kinsoku/>
              <w:wordWrap/>
              <w:overflowPunct/>
              <w:topLinePunct/>
              <w:autoSpaceDE/>
              <w:autoSpaceDN/>
              <w:bidi w:val="0"/>
              <w:adjustRightInd w:val="0"/>
              <w:snapToGrid w:val="0"/>
              <w:spacing w:line="288" w:lineRule="auto"/>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50</w:t>
            </w:r>
          </w:p>
        </w:tc>
      </w:tr>
    </w:tbl>
    <w:p w14:paraId="3F42715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（3）污水量预测</w:t>
      </w:r>
    </w:p>
    <w:p w14:paraId="29773EC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居民的污水排放量及水质是农村生活污水处理工程规划和设计的基础，应兼顾地域、季节、生活习惯等多方面因素确定合理的水量及水质。污水排放量取决于生活用水量的大小。农村生活污水排放量应结合农村所在地域、住户卫生设施水平、室内排水系统完善程度等因素，根据实地调查结果综合确定。</w:t>
      </w:r>
    </w:p>
    <w:p w14:paraId="40B9EEB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由于项目区内目前暂无村落生活污水产生量统计数据，参照陕西省（DB61/T943-2014）《行业用水定额》中相关规定并结合农村环境实际情况，确定农村居民生活用水定额为70（L/人·日）。按照《镇（乡）村排水工程技术规程》，污水量按当地用水定额的60~90%计取，结合现状调查，污水产生量按用水量的80%计算。根据走访调查以及县相关部门提供的人口数据，通过相关了解，眉县农村居民近几年人口较为稳定，近5年不会有太大变化。统计数据如下表：</w:t>
      </w:r>
    </w:p>
    <w:p w14:paraId="0E063BCB">
      <w:pPr>
        <w:keepNext w:val="0"/>
        <w:keepLines w:val="0"/>
        <w:pageBreakBefore w:val="0"/>
        <w:widowControl w:val="0"/>
        <w:kinsoku/>
        <w:wordWrap/>
        <w:overflowPunct/>
        <w:topLinePunct/>
        <w:autoSpaceDE/>
        <w:autoSpaceDN/>
        <w:bidi w:val="0"/>
        <w:adjustRightInd w:val="0"/>
        <w:snapToGrid w:val="0"/>
        <w:spacing w:line="240" w:lineRule="auto"/>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表4-</w:t>
      </w:r>
      <w:r>
        <w:rPr>
          <w:rFonts w:hint="eastAsia" w:ascii="宋体" w:hAnsi="宋体" w:cs="宋体"/>
          <w:b/>
          <w:bCs/>
          <w:color w:val="000000" w:themeColor="text1"/>
          <w:sz w:val="21"/>
          <w:szCs w:val="21"/>
          <w:lang w:val="en-US" w:eastAsia="zh-CN"/>
          <w14:textFill>
            <w14:solidFill>
              <w14:schemeClr w14:val="tx1"/>
            </w14:solidFill>
          </w14:textFill>
        </w:rPr>
        <w:t>6</w:t>
      </w:r>
      <w:r>
        <w:rPr>
          <w:rFonts w:hint="eastAsia" w:ascii="宋体" w:hAnsi="宋体" w:eastAsia="宋体" w:cs="宋体"/>
          <w:b/>
          <w:bCs/>
          <w:color w:val="000000" w:themeColor="text1"/>
          <w:sz w:val="21"/>
          <w:szCs w:val="21"/>
          <w:lang w:val="en-US" w:eastAsia="zh-CN"/>
          <w14:textFill>
            <w14:solidFill>
              <w14:schemeClr w14:val="tx1"/>
            </w14:solidFill>
          </w14:textFill>
        </w:rPr>
        <w:t>眉县各镇近期人口统计及污水排放表</w:t>
      </w:r>
    </w:p>
    <w:tbl>
      <w:tblPr>
        <w:tblStyle w:val="12"/>
        <w:tblW w:w="5000" w:type="pct"/>
        <w:tblInd w:w="0" w:type="dxa"/>
        <w:shd w:val="clear" w:color="auto" w:fill="auto"/>
        <w:tblLayout w:type="fixed"/>
        <w:tblCellMar>
          <w:top w:w="0" w:type="dxa"/>
          <w:left w:w="0" w:type="dxa"/>
          <w:bottom w:w="0" w:type="dxa"/>
          <w:right w:w="0" w:type="dxa"/>
        </w:tblCellMar>
      </w:tblPr>
      <w:tblGrid>
        <w:gridCol w:w="537"/>
        <w:gridCol w:w="1665"/>
        <w:gridCol w:w="1770"/>
        <w:gridCol w:w="1650"/>
        <w:gridCol w:w="1560"/>
        <w:gridCol w:w="1692"/>
      </w:tblGrid>
      <w:tr w14:paraId="2CD55F8C">
        <w:tblPrEx>
          <w:shd w:val="clear" w:color="auto" w:fill="auto"/>
          <w:tblCellMar>
            <w:top w:w="0" w:type="dxa"/>
            <w:left w:w="0" w:type="dxa"/>
            <w:bottom w:w="0" w:type="dxa"/>
            <w:right w:w="0" w:type="dxa"/>
          </w:tblCellMar>
        </w:tblPrEx>
        <w:trPr>
          <w:trHeight w:val="454" w:hRule="exact"/>
        </w:trPr>
        <w:tc>
          <w:tcPr>
            <w:tcW w:w="30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679A7F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themeColor="text1"/>
                <w:sz w:val="18"/>
                <w:szCs w:val="18"/>
                <w:u w:val="none"/>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序号</w:t>
            </w:r>
          </w:p>
        </w:tc>
        <w:tc>
          <w:tcPr>
            <w:tcW w:w="938"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63D0E4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themeColor="text1"/>
                <w:sz w:val="18"/>
                <w:szCs w:val="18"/>
                <w:u w:val="none"/>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镇（乡）</w:t>
            </w:r>
          </w:p>
        </w:tc>
        <w:tc>
          <w:tcPr>
            <w:tcW w:w="192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C5E4C">
            <w:pPr>
              <w:keepNext w:val="0"/>
              <w:keepLines w:val="0"/>
              <w:widowControl/>
              <w:suppressLineNumbers w:val="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人口（人）</w:t>
            </w:r>
          </w:p>
        </w:tc>
        <w:tc>
          <w:tcPr>
            <w:tcW w:w="1832"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0E9AE">
            <w:pPr>
              <w:keepNext w:val="0"/>
              <w:keepLines w:val="0"/>
              <w:widowControl/>
              <w:suppressLineNumbers w:val="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污水排放量预测</w:t>
            </w: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（m</w:t>
            </w:r>
            <w:r>
              <w:rPr>
                <w:rFonts w:hint="eastAsia" w:ascii="宋体" w:hAnsi="宋体" w:eastAsia="宋体" w:cs="宋体"/>
                <w:b/>
                <w:bCs/>
                <w:color w:val="000000" w:themeColor="text1"/>
                <w:sz w:val="18"/>
                <w:szCs w:val="18"/>
                <w:vertAlign w:val="superscript"/>
                <w:lang w:val="en-US" w:eastAsia="zh-CN"/>
                <w14:textFill>
                  <w14:solidFill>
                    <w14:schemeClr w14:val="tx1"/>
                  </w14:solidFill>
                </w14:textFill>
              </w:rPr>
              <w:t>3</w:t>
            </w:r>
            <w:r>
              <w:rPr>
                <w:rFonts w:hint="eastAsia" w:ascii="宋体" w:hAnsi="宋体" w:eastAsia="宋体" w:cs="宋体"/>
                <w:b/>
                <w:bCs/>
                <w:color w:val="000000" w:themeColor="text1"/>
                <w:sz w:val="18"/>
                <w:szCs w:val="18"/>
                <w:vertAlign w:val="baseline"/>
                <w:lang w:val="en-US" w:eastAsia="zh-CN"/>
                <w14:textFill>
                  <w14:solidFill>
                    <w14:schemeClr w14:val="tx1"/>
                  </w14:solidFill>
                </w14:textFill>
              </w:rPr>
              <w:t>/d)</w:t>
            </w:r>
          </w:p>
        </w:tc>
      </w:tr>
      <w:tr w14:paraId="2E4F8229">
        <w:tblPrEx>
          <w:tblCellMar>
            <w:top w:w="0" w:type="dxa"/>
            <w:left w:w="0" w:type="dxa"/>
            <w:bottom w:w="0" w:type="dxa"/>
            <w:right w:w="0" w:type="dxa"/>
          </w:tblCellMar>
        </w:tblPrEx>
        <w:trPr>
          <w:trHeight w:val="454" w:hRule="exact"/>
        </w:trPr>
        <w:tc>
          <w:tcPr>
            <w:tcW w:w="30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FD8527">
            <w:pPr>
              <w:keepNext w:val="0"/>
              <w:keepLines w:val="0"/>
              <w:widowControl/>
              <w:suppressLineNumbers w:val="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938"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D6A7AA">
            <w:pPr>
              <w:keepNext w:val="0"/>
              <w:keepLines w:val="0"/>
              <w:widowControl/>
              <w:suppressLineNumbers w:val="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0B65D">
            <w:pPr>
              <w:keepNext w:val="0"/>
              <w:keepLines w:val="0"/>
              <w:widowControl/>
              <w:suppressLineNumbers w:val="0"/>
              <w:ind w:left="0" w:leftChars="0" w:firstLine="0" w:firstLineChars="0"/>
              <w:jc w:val="center"/>
              <w:textAlignment w:val="center"/>
              <w:rPr>
                <w:rFonts w:hint="default" w:ascii="宋体" w:hAnsi="宋体" w:eastAsia="宋体" w:cs="宋体"/>
                <w:b/>
                <w:i w:val="0"/>
                <w:color w:val="000000" w:themeColor="text1"/>
                <w:kern w:val="2"/>
                <w:sz w:val="18"/>
                <w:szCs w:val="18"/>
                <w:u w:val="none"/>
                <w:lang w:val="en-US" w:eastAsia="zh-CN"/>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近期（2025年）</w:t>
            </w:r>
          </w:p>
        </w:tc>
        <w:tc>
          <w:tcPr>
            <w:tcW w:w="9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703153">
            <w:pPr>
              <w:keepNext w:val="0"/>
              <w:keepLines w:val="0"/>
              <w:widowControl/>
              <w:suppressLineNumbers w:val="0"/>
              <w:ind w:left="0" w:leftChars="0" w:firstLine="0" w:firstLineChars="0"/>
              <w:jc w:val="center"/>
              <w:textAlignment w:val="center"/>
              <w:rPr>
                <w:rFonts w:hint="default"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远期（2030年）</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8D85A">
            <w:pPr>
              <w:keepNext w:val="0"/>
              <w:keepLines w:val="0"/>
              <w:widowControl/>
              <w:suppressLineNumbers w:val="0"/>
              <w:ind w:left="0" w:leftChars="0" w:firstLine="0" w:firstLineChars="0"/>
              <w:jc w:val="center"/>
              <w:textAlignment w:val="center"/>
              <w:rPr>
                <w:rFonts w:hint="default" w:ascii="宋体" w:hAnsi="宋体" w:eastAsia="宋体" w:cs="宋体"/>
                <w:b/>
                <w:i w:val="0"/>
                <w:color w:val="000000" w:themeColor="text1"/>
                <w:kern w:val="2"/>
                <w:sz w:val="18"/>
                <w:szCs w:val="18"/>
                <w:u w:val="none"/>
                <w:lang w:val="en-US" w:eastAsia="zh-CN"/>
                <w14:textFill>
                  <w14:solidFill>
                    <w14:schemeClr w14:val="tx1"/>
                  </w14:solidFill>
                </w14:textFill>
              </w:rPr>
            </w:pPr>
            <w:r>
              <w:rPr>
                <w:rFonts w:hint="eastAsia" w:ascii="宋体" w:hAnsi="宋体" w:eastAsia="宋体" w:cs="宋体"/>
                <w:b/>
                <w:i w:val="0"/>
                <w:color w:val="000000" w:themeColor="text1"/>
                <w:kern w:val="2"/>
                <w:sz w:val="18"/>
                <w:szCs w:val="18"/>
                <w:u w:val="none"/>
                <w:lang w:val="en-US" w:eastAsia="zh-CN"/>
                <w14:textFill>
                  <w14:solidFill>
                    <w14:schemeClr w14:val="tx1"/>
                  </w14:solidFill>
                </w14:textFill>
              </w:rPr>
              <w:t>近期（2025年）</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A967B2">
            <w:pPr>
              <w:keepNext w:val="0"/>
              <w:keepLines w:val="0"/>
              <w:widowControl/>
              <w:suppressLineNumbers w:val="0"/>
              <w:ind w:left="0" w:leftChars="0" w:firstLine="0" w:firstLineChars="0"/>
              <w:jc w:val="center"/>
              <w:textAlignment w:val="center"/>
              <w:rPr>
                <w:rFonts w:hint="default" w:ascii="宋体" w:hAnsi="宋体" w:eastAsia="宋体" w:cs="宋体"/>
                <w:b/>
                <w:i w:val="0"/>
                <w:color w:val="000000" w:themeColor="text1"/>
                <w:kern w:val="2"/>
                <w:sz w:val="18"/>
                <w:szCs w:val="18"/>
                <w:u w:val="none"/>
                <w:lang w:val="en-US" w:eastAsia="zh-CN"/>
                <w14:textFill>
                  <w14:solidFill>
                    <w14:schemeClr w14:val="tx1"/>
                  </w14:solidFill>
                </w14:textFill>
              </w:rPr>
            </w:pPr>
            <w:r>
              <w:rPr>
                <w:rFonts w:hint="eastAsia" w:ascii="宋体" w:hAnsi="宋体" w:eastAsia="宋体" w:cs="宋体"/>
                <w:b/>
                <w:i w:val="0"/>
                <w:color w:val="000000" w:themeColor="text1"/>
                <w:kern w:val="2"/>
                <w:sz w:val="18"/>
                <w:szCs w:val="18"/>
                <w:u w:val="none"/>
                <w:lang w:val="en-US" w:eastAsia="zh-CN"/>
                <w14:textFill>
                  <w14:solidFill>
                    <w14:schemeClr w14:val="tx1"/>
                  </w14:solidFill>
                </w14:textFill>
              </w:rPr>
              <w:t>远期（20</w:t>
            </w:r>
            <w:r>
              <w:rPr>
                <w:rFonts w:hint="eastAsia" w:ascii="宋体" w:hAnsi="宋体" w:cs="宋体"/>
                <w:b/>
                <w:i w:val="0"/>
                <w:color w:val="000000" w:themeColor="text1"/>
                <w:kern w:val="2"/>
                <w:sz w:val="18"/>
                <w:szCs w:val="18"/>
                <w:u w:val="none"/>
                <w:lang w:val="en-US" w:eastAsia="zh-CN"/>
                <w14:textFill>
                  <w14:solidFill>
                    <w14:schemeClr w14:val="tx1"/>
                  </w14:solidFill>
                </w14:textFill>
              </w:rPr>
              <w:t>30</w:t>
            </w:r>
            <w:r>
              <w:rPr>
                <w:rFonts w:hint="eastAsia" w:ascii="宋体" w:hAnsi="宋体" w:eastAsia="宋体" w:cs="宋体"/>
                <w:b/>
                <w:i w:val="0"/>
                <w:color w:val="000000" w:themeColor="text1"/>
                <w:kern w:val="2"/>
                <w:sz w:val="18"/>
                <w:szCs w:val="18"/>
                <w:u w:val="none"/>
                <w:lang w:val="en-US" w:eastAsia="zh-CN"/>
                <w14:textFill>
                  <w14:solidFill>
                    <w14:schemeClr w14:val="tx1"/>
                  </w14:solidFill>
                </w14:textFill>
              </w:rPr>
              <w:t>年）</w:t>
            </w:r>
          </w:p>
        </w:tc>
      </w:tr>
      <w:tr w14:paraId="04456F67">
        <w:tblPrEx>
          <w:tblCellMar>
            <w:top w:w="0" w:type="dxa"/>
            <w:left w:w="0" w:type="dxa"/>
            <w:bottom w:w="0" w:type="dxa"/>
            <w:right w:w="0" w:type="dxa"/>
          </w:tblCellMar>
        </w:tblPrEx>
        <w:trPr>
          <w:trHeight w:val="454" w:hRule="exact"/>
        </w:trPr>
        <w:tc>
          <w:tcPr>
            <w:tcW w:w="3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C0576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894D5C">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首善街道办事处</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B67E9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41707</w:t>
            </w:r>
          </w:p>
        </w:tc>
        <w:tc>
          <w:tcPr>
            <w:tcW w:w="9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1BA8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45044</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17146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2284.97</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2E2C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2467.77</w:t>
            </w:r>
          </w:p>
        </w:tc>
      </w:tr>
      <w:tr w14:paraId="6B62CAAD">
        <w:tblPrEx>
          <w:tblCellMar>
            <w:top w:w="0" w:type="dxa"/>
            <w:left w:w="0" w:type="dxa"/>
            <w:bottom w:w="0" w:type="dxa"/>
            <w:right w:w="0" w:type="dxa"/>
          </w:tblCellMar>
        </w:tblPrEx>
        <w:trPr>
          <w:trHeight w:val="454" w:hRule="exact"/>
        </w:trPr>
        <w:tc>
          <w:tcPr>
            <w:tcW w:w="3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C2ABF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F88E8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横渠镇</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51F56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51818</w:t>
            </w:r>
          </w:p>
        </w:tc>
        <w:tc>
          <w:tcPr>
            <w:tcW w:w="9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3835F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55445</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6BE09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2989.34</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461FF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3228.49</w:t>
            </w:r>
          </w:p>
        </w:tc>
      </w:tr>
      <w:tr w14:paraId="2DEE0CBC">
        <w:tblPrEx>
          <w:tblCellMar>
            <w:top w:w="0" w:type="dxa"/>
            <w:left w:w="0" w:type="dxa"/>
            <w:bottom w:w="0" w:type="dxa"/>
            <w:right w:w="0" w:type="dxa"/>
          </w:tblCellMar>
        </w:tblPrEx>
        <w:trPr>
          <w:trHeight w:val="454" w:hRule="exact"/>
        </w:trPr>
        <w:tc>
          <w:tcPr>
            <w:tcW w:w="3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324DC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BD1E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槐芽镇</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0BAFF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22114</w:t>
            </w:r>
          </w:p>
        </w:tc>
        <w:tc>
          <w:tcPr>
            <w:tcW w:w="9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70054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23662</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D14D6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1244.10</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B6004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1343.63</w:t>
            </w:r>
          </w:p>
        </w:tc>
      </w:tr>
      <w:tr w14:paraId="4D75C584">
        <w:tblPrEx>
          <w:tblCellMar>
            <w:top w:w="0" w:type="dxa"/>
            <w:left w:w="0" w:type="dxa"/>
            <w:bottom w:w="0" w:type="dxa"/>
            <w:right w:w="0" w:type="dxa"/>
          </w:tblCellMar>
        </w:tblPrEx>
        <w:trPr>
          <w:trHeight w:val="454" w:hRule="exact"/>
        </w:trPr>
        <w:tc>
          <w:tcPr>
            <w:tcW w:w="3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11627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8677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营头镇</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072D0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20242</w:t>
            </w:r>
          </w:p>
        </w:tc>
        <w:tc>
          <w:tcPr>
            <w:tcW w:w="9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D273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21659</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E91A6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1129.41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E2F8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1208.47</w:t>
            </w:r>
          </w:p>
        </w:tc>
      </w:tr>
      <w:tr w14:paraId="3B67D625">
        <w:tblPrEx>
          <w:tblCellMar>
            <w:top w:w="0" w:type="dxa"/>
            <w:left w:w="0" w:type="dxa"/>
            <w:bottom w:w="0" w:type="dxa"/>
            <w:right w:w="0" w:type="dxa"/>
          </w:tblCellMar>
        </w:tblPrEx>
        <w:trPr>
          <w:trHeight w:val="454" w:hRule="exact"/>
        </w:trPr>
        <w:tc>
          <w:tcPr>
            <w:tcW w:w="3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CAECB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w:t>
            </w:r>
          </w:p>
        </w:tc>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F2B34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汤峪镇</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821D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40528</w:t>
            </w:r>
          </w:p>
        </w:tc>
        <w:tc>
          <w:tcPr>
            <w:tcW w:w="9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B88BB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43365</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5090B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2279.03</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98C9F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2438.56</w:t>
            </w:r>
          </w:p>
        </w:tc>
      </w:tr>
      <w:tr w14:paraId="4C591E30">
        <w:tblPrEx>
          <w:tblCellMar>
            <w:top w:w="0" w:type="dxa"/>
            <w:left w:w="0" w:type="dxa"/>
            <w:bottom w:w="0" w:type="dxa"/>
            <w:right w:w="0" w:type="dxa"/>
          </w:tblCellMar>
        </w:tblPrEx>
        <w:trPr>
          <w:trHeight w:val="454" w:hRule="exact"/>
        </w:trPr>
        <w:tc>
          <w:tcPr>
            <w:tcW w:w="3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5E21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4B00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常兴镇</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3303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46019</w:t>
            </w:r>
          </w:p>
        </w:tc>
        <w:tc>
          <w:tcPr>
            <w:tcW w:w="9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4401C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49240</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BBF1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2610.10</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5F979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2792.81</w:t>
            </w:r>
          </w:p>
        </w:tc>
      </w:tr>
      <w:tr w14:paraId="26919799">
        <w:tblPrEx>
          <w:tblCellMar>
            <w:top w:w="0" w:type="dxa"/>
            <w:left w:w="0" w:type="dxa"/>
            <w:bottom w:w="0" w:type="dxa"/>
            <w:right w:w="0" w:type="dxa"/>
          </w:tblCellMar>
        </w:tblPrEx>
        <w:trPr>
          <w:trHeight w:val="454" w:hRule="exact"/>
        </w:trPr>
        <w:tc>
          <w:tcPr>
            <w:tcW w:w="3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51312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w:t>
            </w:r>
          </w:p>
        </w:tc>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9288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金渠镇</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B1F8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36670</w:t>
            </w:r>
          </w:p>
        </w:tc>
        <w:tc>
          <w:tcPr>
            <w:tcW w:w="9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86594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39237</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1EA92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2132.03</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2C8E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2281.27</w:t>
            </w:r>
          </w:p>
        </w:tc>
      </w:tr>
      <w:tr w14:paraId="30EA1838">
        <w:tblPrEx>
          <w:tblCellMar>
            <w:top w:w="0" w:type="dxa"/>
            <w:left w:w="0" w:type="dxa"/>
            <w:bottom w:w="0" w:type="dxa"/>
            <w:right w:w="0" w:type="dxa"/>
          </w:tblCellMar>
        </w:tblPrEx>
        <w:trPr>
          <w:trHeight w:val="454" w:hRule="exact"/>
        </w:trPr>
        <w:tc>
          <w:tcPr>
            <w:tcW w:w="3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1FE9F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w:t>
            </w:r>
          </w:p>
        </w:tc>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86481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齐镇</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0364E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33659</w:t>
            </w:r>
          </w:p>
        </w:tc>
        <w:tc>
          <w:tcPr>
            <w:tcW w:w="9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14B4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36015</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9026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1914.81</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EF34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2048.85</w:t>
            </w:r>
          </w:p>
        </w:tc>
      </w:tr>
      <w:tr w14:paraId="1AFBDE28">
        <w:tblPrEx>
          <w:tblCellMar>
            <w:top w:w="0" w:type="dxa"/>
            <w:left w:w="0" w:type="dxa"/>
            <w:bottom w:w="0" w:type="dxa"/>
            <w:right w:w="0" w:type="dxa"/>
          </w:tblCellMar>
        </w:tblPrEx>
        <w:trPr>
          <w:trHeight w:val="454" w:hRule="exact"/>
        </w:trPr>
        <w:tc>
          <w:tcPr>
            <w:tcW w:w="124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61E8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合计</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52DE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292757</w:t>
            </w:r>
          </w:p>
        </w:tc>
        <w:tc>
          <w:tcPr>
            <w:tcW w:w="9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B113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313667</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69B6A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16583.79</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5F07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17809.84</w:t>
            </w:r>
          </w:p>
        </w:tc>
      </w:tr>
    </w:tbl>
    <w:p w14:paraId="003B1F93">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（4）污水水质</w:t>
      </w:r>
    </w:p>
    <w:p w14:paraId="24B35B2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主要来源于以下几个方面：一是厕所污水，即人粪尿排泄物；二是生活洗涤污水；三是厨房污水。污水中主要是人体排泄和生活中排放的有机物，一般不含有毒物质，但含有氮、磷等水体富营养物质，还有大量的细菌、病毒和寄生虫卵。</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对农村生活污水的水质特点归纳为以下两点</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 xml:space="preserve">    1）污水浓度低，成分复杂，变化大；</w:t>
      </w:r>
    </w:p>
    <w:p w14:paraId="7C5C039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2）一般情况下，农村生活污水质具有以下特点。可生化性好，有机</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质含量较高、有毒物质含量低。根据《农村生活污水处理技术指南》、《农村改厕和生活污水处理技术导则(试行)》、《农村生活污水处理工程技术标准》，《生活源产排污系数及使用说明》（2011修订版），生活污水排放的污染负荷系数水质参考取值详见下表。</w:t>
      </w:r>
    </w:p>
    <w:p w14:paraId="4FDD763A">
      <w:pPr>
        <w:keepNext w:val="0"/>
        <w:keepLines w:val="0"/>
        <w:pageBreakBefore w:val="0"/>
        <w:widowControl w:val="0"/>
        <w:kinsoku/>
        <w:wordWrap/>
        <w:overflowPunct/>
        <w:topLinePunct/>
        <w:autoSpaceDE/>
        <w:autoSpaceDN/>
        <w:bidi w:val="0"/>
        <w:adjustRightInd w:val="0"/>
        <w:snapToGrid w:val="0"/>
        <w:spacing w:line="240" w:lineRule="auto"/>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表4-</w:t>
      </w:r>
      <w:r>
        <w:rPr>
          <w:rFonts w:hint="eastAsia" w:ascii="宋体" w:hAnsi="宋体" w:cs="宋体"/>
          <w:b/>
          <w:bCs/>
          <w:color w:val="000000" w:themeColor="text1"/>
          <w:sz w:val="21"/>
          <w:szCs w:val="21"/>
          <w:lang w:val="en-US" w:eastAsia="zh-CN"/>
          <w14:textFill>
            <w14:solidFill>
              <w14:schemeClr w14:val="tx1"/>
            </w14:solidFill>
          </w14:textFill>
        </w:rPr>
        <w:t>7</w:t>
      </w:r>
      <w:r>
        <w:rPr>
          <w:rFonts w:hint="eastAsia" w:ascii="宋体" w:hAnsi="宋体" w:eastAsia="宋体" w:cs="宋体"/>
          <w:b/>
          <w:bCs/>
          <w:color w:val="000000" w:themeColor="text1"/>
          <w:sz w:val="21"/>
          <w:szCs w:val="21"/>
          <w:lang w:val="en-US" w:eastAsia="zh-CN"/>
          <w14:textFill>
            <w14:solidFill>
              <w14:schemeClr w14:val="tx1"/>
            </w14:solidFill>
          </w14:textFill>
        </w:rPr>
        <w:t>眉县农村村民生活污水水质取值（g/人•d）</w:t>
      </w:r>
    </w:p>
    <w:tbl>
      <w:tblPr>
        <w:tblStyle w:val="1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1218"/>
        <w:gridCol w:w="1049"/>
        <w:gridCol w:w="1064"/>
        <w:gridCol w:w="1044"/>
        <w:gridCol w:w="987"/>
        <w:gridCol w:w="1029"/>
        <w:gridCol w:w="1190"/>
      </w:tblGrid>
      <w:tr w14:paraId="0EF5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1" w:type="pct"/>
            <w:noWrap w:val="0"/>
            <w:vAlign w:val="center"/>
          </w:tcPr>
          <w:p w14:paraId="56CD08C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主要指标</w:t>
            </w:r>
          </w:p>
        </w:tc>
        <w:tc>
          <w:tcPr>
            <w:tcW w:w="671" w:type="pct"/>
            <w:noWrap w:val="0"/>
            <w:vAlign w:val="center"/>
          </w:tcPr>
          <w:p w14:paraId="391D2C3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COD</w:t>
            </w:r>
          </w:p>
        </w:tc>
        <w:tc>
          <w:tcPr>
            <w:tcW w:w="578" w:type="pct"/>
            <w:noWrap w:val="0"/>
            <w:vAlign w:val="center"/>
          </w:tcPr>
          <w:p w14:paraId="21519C3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BOD5</w:t>
            </w:r>
          </w:p>
        </w:tc>
        <w:tc>
          <w:tcPr>
            <w:tcW w:w="586" w:type="pct"/>
            <w:noWrap w:val="0"/>
            <w:vAlign w:val="center"/>
          </w:tcPr>
          <w:p w14:paraId="6C96630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NH3-N</w:t>
            </w:r>
          </w:p>
        </w:tc>
        <w:tc>
          <w:tcPr>
            <w:tcW w:w="575" w:type="pct"/>
            <w:noWrap w:val="0"/>
            <w:vAlign w:val="center"/>
          </w:tcPr>
          <w:p w14:paraId="7E0485C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TP</w:t>
            </w:r>
          </w:p>
        </w:tc>
        <w:tc>
          <w:tcPr>
            <w:tcW w:w="544" w:type="pct"/>
            <w:noWrap w:val="0"/>
            <w:vAlign w:val="center"/>
          </w:tcPr>
          <w:p w14:paraId="1961AAC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SS</w:t>
            </w:r>
          </w:p>
        </w:tc>
        <w:tc>
          <w:tcPr>
            <w:tcW w:w="567" w:type="pct"/>
            <w:noWrap w:val="0"/>
            <w:vAlign w:val="center"/>
          </w:tcPr>
          <w:p w14:paraId="2AB5250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TN</w:t>
            </w:r>
          </w:p>
        </w:tc>
        <w:tc>
          <w:tcPr>
            <w:tcW w:w="655" w:type="pct"/>
            <w:noWrap w:val="0"/>
            <w:vAlign w:val="center"/>
          </w:tcPr>
          <w:p w14:paraId="1FB24D6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pH</w:t>
            </w:r>
          </w:p>
        </w:tc>
      </w:tr>
      <w:tr w14:paraId="58DA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1" w:type="pct"/>
            <w:noWrap w:val="0"/>
            <w:vAlign w:val="center"/>
          </w:tcPr>
          <w:p w14:paraId="35958FE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规划取值</w:t>
            </w:r>
          </w:p>
        </w:tc>
        <w:tc>
          <w:tcPr>
            <w:tcW w:w="1312" w:type="dxa"/>
            <w:noWrap w:val="0"/>
            <w:vAlign w:val="center"/>
          </w:tcPr>
          <w:p w14:paraId="57E3273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400</w:t>
            </w:r>
          </w:p>
        </w:tc>
        <w:tc>
          <w:tcPr>
            <w:tcW w:w="1130" w:type="dxa"/>
            <w:noWrap w:val="0"/>
            <w:vAlign w:val="center"/>
          </w:tcPr>
          <w:p w14:paraId="231655B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200</w:t>
            </w:r>
          </w:p>
        </w:tc>
        <w:tc>
          <w:tcPr>
            <w:tcW w:w="1145" w:type="dxa"/>
            <w:noWrap w:val="0"/>
            <w:vAlign w:val="center"/>
          </w:tcPr>
          <w:p w14:paraId="28C4113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40</w:t>
            </w:r>
          </w:p>
        </w:tc>
        <w:tc>
          <w:tcPr>
            <w:tcW w:w="1124" w:type="dxa"/>
            <w:noWrap w:val="0"/>
            <w:vAlign w:val="center"/>
          </w:tcPr>
          <w:p w14:paraId="16DDB35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w:t>
            </w:r>
          </w:p>
        </w:tc>
        <w:tc>
          <w:tcPr>
            <w:tcW w:w="1063" w:type="dxa"/>
            <w:noWrap w:val="0"/>
            <w:vAlign w:val="center"/>
          </w:tcPr>
          <w:p w14:paraId="62AA327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200</w:t>
            </w:r>
          </w:p>
        </w:tc>
        <w:tc>
          <w:tcPr>
            <w:tcW w:w="1108" w:type="dxa"/>
            <w:noWrap w:val="0"/>
            <w:vAlign w:val="center"/>
          </w:tcPr>
          <w:p w14:paraId="5DB18CD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50</w:t>
            </w:r>
          </w:p>
        </w:tc>
        <w:tc>
          <w:tcPr>
            <w:tcW w:w="1280" w:type="dxa"/>
            <w:noWrap w:val="0"/>
            <w:vAlign w:val="center"/>
          </w:tcPr>
          <w:p w14:paraId="1737E969">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6.5—8.5</w:t>
            </w:r>
          </w:p>
        </w:tc>
      </w:tr>
    </w:tbl>
    <w:p w14:paraId="0DDD74D0">
      <w:pPr>
        <w:numPr>
          <w:ilvl w:val="0"/>
          <w:numId w:val="3"/>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污水水量特征</w:t>
      </w:r>
    </w:p>
    <w:p w14:paraId="4CD552F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因生活习惯、生活方式、经济水平等的不同，农村生活污水的人均水量和排放差异较大。农村生活污水排放量主要有如下几个特点：</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①整体污水量波动性大。一方面，日污水排放量跟日常生活活动相关，</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农村居民的日常生活活动围绕一日三餐展开，用水和排水相对集中在一天的几个节点，排水量日内变化较大；另一方面，目前农村人口流动性大，不同时段村内常住人口变化较大，季节性城郊农村人口流入，对不同区域农村生活污水水量影响也较大。</w:t>
      </w:r>
    </w:p>
    <w:p w14:paraId="0D0F367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②污水量整体偏小。农村属于小型集聚居住形态，单个村庄的规模均较小，且相对较为分散，产生污水量也相对较小。</w:t>
      </w:r>
    </w:p>
    <w:p w14:paraId="6E9E347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③水量季节变化大。农村生活污水的排放量随季节变化表现为夏季水量较多，冬季较少。与排放量相反，主要污染物如化学耗氧量、总氮和总磷的浓度变化，则为夏季较低，冬季较高。</w:t>
      </w:r>
    </w:p>
    <w:p w14:paraId="068C78AB">
      <w:pPr>
        <w:keepNext w:val="0"/>
        <w:keepLines w:val="0"/>
        <w:pageBreakBefore w:val="0"/>
        <w:widowControl w:val="0"/>
        <w:kinsoku/>
        <w:wordWrap/>
        <w:overflowPunct/>
        <w:topLinePunct/>
        <w:autoSpaceDE/>
        <w:autoSpaceDN/>
        <w:bidi w:val="0"/>
        <w:adjustRightInd w:val="0"/>
        <w:snapToGrid w:val="0"/>
        <w:spacing w:line="240" w:lineRule="auto"/>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表4-</w:t>
      </w:r>
      <w:r>
        <w:rPr>
          <w:rFonts w:hint="eastAsia" w:ascii="宋体" w:hAnsi="宋体" w:cs="宋体"/>
          <w:b/>
          <w:bCs/>
          <w:color w:val="000000" w:themeColor="text1"/>
          <w:sz w:val="21"/>
          <w:szCs w:val="21"/>
          <w:lang w:val="en-US" w:eastAsia="zh-CN"/>
          <w14:textFill>
            <w14:solidFill>
              <w14:schemeClr w14:val="tx1"/>
            </w14:solidFill>
          </w14:textFill>
        </w:rPr>
        <w:t xml:space="preserve">8 </w:t>
      </w:r>
      <w:r>
        <w:rPr>
          <w:rFonts w:hint="eastAsia" w:ascii="宋体" w:hAnsi="宋体" w:eastAsia="宋体" w:cs="宋体"/>
          <w:b/>
          <w:bCs/>
          <w:color w:val="000000" w:themeColor="text1"/>
          <w:sz w:val="21"/>
          <w:szCs w:val="21"/>
          <w:lang w:val="en-US" w:eastAsia="zh-CN"/>
          <w14:textFill>
            <w14:solidFill>
              <w14:schemeClr w14:val="tx1"/>
            </w14:solidFill>
          </w14:textFill>
        </w:rPr>
        <w:t>眉县近期（2025年）污水污染物排放量预测（t/d）</w:t>
      </w:r>
    </w:p>
    <w:tbl>
      <w:tblPr>
        <w:tblStyle w:val="12"/>
        <w:tblW w:w="4997" w:type="pct"/>
        <w:tblInd w:w="0" w:type="dxa"/>
        <w:shd w:val="clear" w:color="auto" w:fill="auto"/>
        <w:tblLayout w:type="autofit"/>
        <w:tblCellMar>
          <w:top w:w="0" w:type="dxa"/>
          <w:left w:w="0" w:type="dxa"/>
          <w:bottom w:w="0" w:type="dxa"/>
          <w:right w:w="0" w:type="dxa"/>
        </w:tblCellMar>
      </w:tblPr>
      <w:tblGrid>
        <w:gridCol w:w="674"/>
        <w:gridCol w:w="1723"/>
        <w:gridCol w:w="1224"/>
        <w:gridCol w:w="1288"/>
        <w:gridCol w:w="1008"/>
        <w:gridCol w:w="1008"/>
        <w:gridCol w:w="1008"/>
        <w:gridCol w:w="936"/>
      </w:tblGrid>
      <w:tr w14:paraId="07D38B52">
        <w:tblPrEx>
          <w:shd w:val="clear" w:color="auto" w:fill="auto"/>
          <w:tblCellMar>
            <w:top w:w="0" w:type="dxa"/>
            <w:left w:w="0" w:type="dxa"/>
            <w:bottom w:w="0" w:type="dxa"/>
            <w:right w:w="0" w:type="dxa"/>
          </w:tblCellMar>
        </w:tblPrEx>
        <w:trPr>
          <w:trHeight w:val="454" w:hRule="exact"/>
        </w:trPr>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E80E3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序号</w:t>
            </w:r>
          </w:p>
        </w:tc>
        <w:tc>
          <w:tcPr>
            <w:tcW w:w="97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6A89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镇（乡）</w:t>
            </w:r>
          </w:p>
        </w:tc>
        <w:tc>
          <w:tcPr>
            <w:tcW w:w="69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6B3A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人口（人）</w:t>
            </w:r>
          </w:p>
        </w:tc>
        <w:tc>
          <w:tcPr>
            <w:tcW w:w="72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CBFA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污水排放量（m</w:t>
            </w:r>
            <w:r>
              <w:rPr>
                <w:rFonts w:hint="eastAsia" w:ascii="宋体" w:hAnsi="宋体" w:eastAsia="宋体" w:cs="宋体"/>
                <w:b/>
                <w:i w:val="0"/>
                <w:color w:val="000000" w:themeColor="text1"/>
                <w:kern w:val="0"/>
                <w:sz w:val="18"/>
                <w:szCs w:val="18"/>
                <w:u w:val="none"/>
                <w:vertAlign w:val="superscript"/>
                <w:lang w:val="en-US" w:eastAsia="zh-CN" w:bidi="ar"/>
                <w14:textFill>
                  <w14:solidFill>
                    <w14:schemeClr w14:val="tx1"/>
                  </w14:solidFill>
                </w14:textFill>
              </w:rPr>
              <w:t>3</w:t>
            </w: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/d)</w:t>
            </w:r>
          </w:p>
        </w:tc>
        <w:tc>
          <w:tcPr>
            <w:tcW w:w="2231"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A18F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污染物排放量（t/a）</w:t>
            </w:r>
          </w:p>
        </w:tc>
      </w:tr>
      <w:tr w14:paraId="7C1E9B51">
        <w:tblPrEx>
          <w:tblCellMar>
            <w:top w:w="0" w:type="dxa"/>
            <w:left w:w="0" w:type="dxa"/>
            <w:bottom w:w="0" w:type="dxa"/>
            <w:right w:w="0" w:type="dxa"/>
          </w:tblCellMar>
        </w:tblPrEx>
        <w:trPr>
          <w:trHeight w:val="454" w:hRule="exact"/>
        </w:trPr>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24773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p>
        </w:tc>
        <w:tc>
          <w:tcPr>
            <w:tcW w:w="9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C681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p>
        </w:tc>
        <w:tc>
          <w:tcPr>
            <w:tcW w:w="6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C3A1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p>
        </w:tc>
        <w:tc>
          <w:tcPr>
            <w:tcW w:w="72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53ED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F51D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COD</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83356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NH</w:t>
            </w:r>
            <w:r>
              <w:rPr>
                <w:rFonts w:hint="eastAsia" w:ascii="宋体" w:hAnsi="宋体" w:eastAsia="宋体" w:cs="宋体"/>
                <w:b/>
                <w:i w:val="0"/>
                <w:color w:val="000000" w:themeColor="text1"/>
                <w:kern w:val="0"/>
                <w:sz w:val="18"/>
                <w:szCs w:val="18"/>
                <w:u w:val="none"/>
                <w:vertAlign w:val="subscript"/>
                <w:lang w:val="en-US" w:eastAsia="zh-CN" w:bidi="ar"/>
                <w14:textFill>
                  <w14:solidFill>
                    <w14:schemeClr w14:val="tx1"/>
                  </w14:solidFill>
                </w14:textFill>
              </w:rPr>
              <w:t>3</w:t>
            </w: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-N</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46A8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TN</w:t>
            </w:r>
          </w:p>
        </w:tc>
        <w:tc>
          <w:tcPr>
            <w:tcW w:w="5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FC30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TP</w:t>
            </w:r>
          </w:p>
        </w:tc>
      </w:tr>
      <w:tr w14:paraId="3C9B4C3C">
        <w:tblPrEx>
          <w:tblCellMar>
            <w:top w:w="0" w:type="dxa"/>
            <w:left w:w="0" w:type="dxa"/>
            <w:bottom w:w="0" w:type="dxa"/>
            <w:right w:w="0" w:type="dxa"/>
          </w:tblCellMar>
        </w:tblPrEx>
        <w:trPr>
          <w:trHeight w:val="454" w:hRule="exact"/>
        </w:trPr>
        <w:tc>
          <w:tcPr>
            <w:tcW w:w="3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D0EA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9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3230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首善街道办事处</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CFB41D">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40803</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A78247">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2284.97</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630E3">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607.64</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FAEFE2">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93.41</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1B6DA">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118.91</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6F2CEA">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9.77</w:t>
            </w:r>
          </w:p>
        </w:tc>
      </w:tr>
      <w:tr w14:paraId="42FD01E4">
        <w:tblPrEx>
          <w:tblCellMar>
            <w:top w:w="0" w:type="dxa"/>
            <w:left w:w="0" w:type="dxa"/>
            <w:bottom w:w="0" w:type="dxa"/>
            <w:right w:w="0" w:type="dxa"/>
          </w:tblCellMar>
        </w:tblPrEx>
        <w:trPr>
          <w:trHeight w:val="454" w:hRule="exact"/>
        </w:trPr>
        <w:tc>
          <w:tcPr>
            <w:tcW w:w="3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1F087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9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1246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横渠镇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CC5FE">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53381</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F478D">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2989.34</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241587">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794.95</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9E7B8D">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122.20</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96CD7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155.56</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D5C1D">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12.78</w:t>
            </w:r>
          </w:p>
        </w:tc>
      </w:tr>
      <w:tr w14:paraId="318082EE">
        <w:tblPrEx>
          <w:tblCellMar>
            <w:top w:w="0" w:type="dxa"/>
            <w:left w:w="0" w:type="dxa"/>
            <w:bottom w:w="0" w:type="dxa"/>
            <w:right w:w="0" w:type="dxa"/>
          </w:tblCellMar>
        </w:tblPrEx>
        <w:trPr>
          <w:trHeight w:val="454" w:hRule="exact"/>
        </w:trPr>
        <w:tc>
          <w:tcPr>
            <w:tcW w:w="3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47CA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9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812B9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槐芽镇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CEFF7A">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22216</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AFAF6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1244.10</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D1213">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330.84</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D3120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50.86</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5FB4B6">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64.74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956BE">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5.32</w:t>
            </w:r>
          </w:p>
        </w:tc>
      </w:tr>
      <w:tr w14:paraId="7399CEC1">
        <w:tblPrEx>
          <w:tblCellMar>
            <w:top w:w="0" w:type="dxa"/>
            <w:left w:w="0" w:type="dxa"/>
            <w:bottom w:w="0" w:type="dxa"/>
            <w:right w:w="0" w:type="dxa"/>
          </w:tblCellMar>
        </w:tblPrEx>
        <w:trPr>
          <w:trHeight w:val="454" w:hRule="exact"/>
        </w:trPr>
        <w:tc>
          <w:tcPr>
            <w:tcW w:w="3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2E68C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9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9FCDB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营头镇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F5526">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20168</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4B395">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1129.41</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46AE6">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300.34</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A175B">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46.17</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1809C9">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58.77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7F5F13">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4.83</w:t>
            </w:r>
          </w:p>
        </w:tc>
      </w:tr>
      <w:tr w14:paraId="603E5B6B">
        <w:tblPrEx>
          <w:tblCellMar>
            <w:top w:w="0" w:type="dxa"/>
            <w:left w:w="0" w:type="dxa"/>
            <w:bottom w:w="0" w:type="dxa"/>
            <w:right w:w="0" w:type="dxa"/>
          </w:tblCellMar>
        </w:tblPrEx>
        <w:trPr>
          <w:trHeight w:val="454" w:hRule="exact"/>
        </w:trPr>
        <w:tc>
          <w:tcPr>
            <w:tcW w:w="3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2EBF5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w:t>
            </w:r>
          </w:p>
        </w:tc>
        <w:tc>
          <w:tcPr>
            <w:tcW w:w="9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9FB3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汤峪镇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E1336">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40697</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081596">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2279.03</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AAA75D">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606.06</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5F2447">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93.17</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B928B">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118.60</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6B9B5F">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9.74</w:t>
            </w:r>
          </w:p>
        </w:tc>
      </w:tr>
      <w:tr w14:paraId="200BD3F5">
        <w:tblPrEx>
          <w:tblCellMar>
            <w:top w:w="0" w:type="dxa"/>
            <w:left w:w="0" w:type="dxa"/>
            <w:bottom w:w="0" w:type="dxa"/>
            <w:right w:w="0" w:type="dxa"/>
          </w:tblCellMar>
        </w:tblPrEx>
        <w:trPr>
          <w:trHeight w:val="454" w:hRule="exact"/>
        </w:trPr>
        <w:tc>
          <w:tcPr>
            <w:tcW w:w="3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F52DE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c>
          <w:tcPr>
            <w:tcW w:w="9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52F98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常兴镇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57E36C">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46609</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77D37">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2610.10</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55CD8">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694.10</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AF879">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106.70</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1E49BD">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135.83</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473912">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11.16</w:t>
            </w:r>
          </w:p>
        </w:tc>
      </w:tr>
      <w:tr w14:paraId="6C306CA1">
        <w:tblPrEx>
          <w:tblCellMar>
            <w:top w:w="0" w:type="dxa"/>
            <w:left w:w="0" w:type="dxa"/>
            <w:bottom w:w="0" w:type="dxa"/>
            <w:right w:w="0" w:type="dxa"/>
          </w:tblCellMar>
        </w:tblPrEx>
        <w:trPr>
          <w:trHeight w:val="454" w:hRule="exact"/>
        </w:trPr>
        <w:tc>
          <w:tcPr>
            <w:tcW w:w="3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BC691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w:t>
            </w:r>
          </w:p>
        </w:tc>
        <w:tc>
          <w:tcPr>
            <w:tcW w:w="9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3F109F">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金渠镇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79CA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38072</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26391">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2132.03</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1B8A43">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566.97</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1399E">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87.16</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7BE85">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110.95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38D73">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9.12</w:t>
            </w:r>
          </w:p>
        </w:tc>
      </w:tr>
      <w:tr w14:paraId="211BBD54">
        <w:tblPrEx>
          <w:tblCellMar>
            <w:top w:w="0" w:type="dxa"/>
            <w:left w:w="0" w:type="dxa"/>
            <w:bottom w:w="0" w:type="dxa"/>
            <w:right w:w="0" w:type="dxa"/>
          </w:tblCellMar>
        </w:tblPrEx>
        <w:trPr>
          <w:trHeight w:val="454" w:hRule="exact"/>
        </w:trPr>
        <w:tc>
          <w:tcPr>
            <w:tcW w:w="3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B72F9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w:t>
            </w:r>
          </w:p>
        </w:tc>
        <w:tc>
          <w:tcPr>
            <w:tcW w:w="9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BB110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齐镇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0847C">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34193</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1AA09">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1914.81</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904DFD">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509.20</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4FB10C">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78.28</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8C84F">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99.64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F4DBE">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8.19</w:t>
            </w:r>
          </w:p>
        </w:tc>
      </w:tr>
      <w:tr w14:paraId="43590EAB">
        <w:tblPrEx>
          <w:tblCellMar>
            <w:top w:w="0" w:type="dxa"/>
            <w:left w:w="0" w:type="dxa"/>
            <w:bottom w:w="0" w:type="dxa"/>
            <w:right w:w="0" w:type="dxa"/>
          </w:tblCellMar>
        </w:tblPrEx>
        <w:trPr>
          <w:trHeight w:val="454" w:hRule="exact"/>
        </w:trPr>
        <w:tc>
          <w:tcPr>
            <w:tcW w:w="135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ABCA0">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合计</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014464">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292757</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4B537">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16394.39</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740E5">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4359.74</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4E4E0F">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670.20</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1388C3">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853.14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F73A4">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70.10</w:t>
            </w:r>
          </w:p>
        </w:tc>
      </w:tr>
    </w:tbl>
    <w:p w14:paraId="58DD3F3D">
      <w:pPr>
        <w:keepNext w:val="0"/>
        <w:keepLines w:val="0"/>
        <w:pageBreakBefore w:val="0"/>
        <w:widowControl w:val="0"/>
        <w:kinsoku/>
        <w:wordWrap/>
        <w:overflowPunct/>
        <w:topLinePunct/>
        <w:autoSpaceDE/>
        <w:autoSpaceDN/>
        <w:bidi w:val="0"/>
        <w:adjustRightInd w:val="0"/>
        <w:snapToGrid w:val="0"/>
        <w:spacing w:line="240" w:lineRule="auto"/>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表4-</w:t>
      </w:r>
      <w:r>
        <w:rPr>
          <w:rFonts w:hint="eastAsia" w:ascii="宋体" w:hAnsi="宋体" w:cs="宋体"/>
          <w:b/>
          <w:bCs/>
          <w:color w:val="000000" w:themeColor="text1"/>
          <w:sz w:val="21"/>
          <w:szCs w:val="21"/>
          <w:lang w:val="en-US" w:eastAsia="zh-CN"/>
          <w14:textFill>
            <w14:solidFill>
              <w14:schemeClr w14:val="tx1"/>
            </w14:solidFill>
          </w14:textFill>
        </w:rPr>
        <w:t>9</w:t>
      </w:r>
      <w:r>
        <w:rPr>
          <w:rFonts w:hint="eastAsia" w:ascii="宋体" w:hAnsi="宋体" w:eastAsia="宋体" w:cs="宋体"/>
          <w:b/>
          <w:bCs/>
          <w:color w:val="000000" w:themeColor="text1"/>
          <w:sz w:val="21"/>
          <w:szCs w:val="21"/>
          <w:lang w:val="en-US" w:eastAsia="zh-CN"/>
          <w14:textFill>
            <w14:solidFill>
              <w14:schemeClr w14:val="tx1"/>
            </w14:solidFill>
          </w14:textFill>
        </w:rPr>
        <w:t>眉县远期近期（2030年）污水污染物排放量预测（t/d）</w:t>
      </w:r>
    </w:p>
    <w:tbl>
      <w:tblPr>
        <w:tblStyle w:val="12"/>
        <w:tblW w:w="4997" w:type="pct"/>
        <w:tblInd w:w="0" w:type="dxa"/>
        <w:shd w:val="clear" w:color="auto" w:fill="auto"/>
        <w:tblLayout w:type="autofit"/>
        <w:tblCellMar>
          <w:top w:w="0" w:type="dxa"/>
          <w:left w:w="0" w:type="dxa"/>
          <w:bottom w:w="0" w:type="dxa"/>
          <w:right w:w="0" w:type="dxa"/>
        </w:tblCellMar>
      </w:tblPr>
      <w:tblGrid>
        <w:gridCol w:w="671"/>
        <w:gridCol w:w="1725"/>
        <w:gridCol w:w="1224"/>
        <w:gridCol w:w="1288"/>
        <w:gridCol w:w="1008"/>
        <w:gridCol w:w="1008"/>
        <w:gridCol w:w="1008"/>
        <w:gridCol w:w="937"/>
      </w:tblGrid>
      <w:tr w14:paraId="5E3DA2A6">
        <w:tblPrEx>
          <w:shd w:val="clear" w:color="auto" w:fill="auto"/>
          <w:tblCellMar>
            <w:top w:w="0" w:type="dxa"/>
            <w:left w:w="0" w:type="dxa"/>
            <w:bottom w:w="0" w:type="dxa"/>
            <w:right w:w="0" w:type="dxa"/>
          </w:tblCellMar>
        </w:tblPrEx>
        <w:trPr>
          <w:trHeight w:val="454" w:hRule="exact"/>
        </w:trPr>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26AF9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序号</w:t>
            </w:r>
          </w:p>
        </w:tc>
        <w:tc>
          <w:tcPr>
            <w:tcW w:w="97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D766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镇（乡）</w:t>
            </w:r>
          </w:p>
        </w:tc>
        <w:tc>
          <w:tcPr>
            <w:tcW w:w="69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D6D9B">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人口（人）</w:t>
            </w:r>
          </w:p>
        </w:tc>
        <w:tc>
          <w:tcPr>
            <w:tcW w:w="72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AF65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污水排放量（m</w:t>
            </w:r>
            <w:r>
              <w:rPr>
                <w:rFonts w:hint="eastAsia" w:ascii="宋体" w:hAnsi="宋体" w:eastAsia="宋体" w:cs="宋体"/>
                <w:b/>
                <w:i w:val="0"/>
                <w:color w:val="000000" w:themeColor="text1"/>
                <w:kern w:val="0"/>
                <w:sz w:val="18"/>
                <w:szCs w:val="18"/>
                <w:u w:val="none"/>
                <w:vertAlign w:val="superscript"/>
                <w:lang w:val="en-US" w:eastAsia="zh-CN" w:bidi="ar"/>
                <w14:textFill>
                  <w14:solidFill>
                    <w14:schemeClr w14:val="tx1"/>
                  </w14:solidFill>
                </w14:textFill>
              </w:rPr>
              <w:t>3</w:t>
            </w: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/d)</w:t>
            </w:r>
          </w:p>
        </w:tc>
        <w:tc>
          <w:tcPr>
            <w:tcW w:w="22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80E7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污染物排放量（t/a）</w:t>
            </w:r>
          </w:p>
        </w:tc>
      </w:tr>
      <w:tr w14:paraId="701C4091">
        <w:tblPrEx>
          <w:tblCellMar>
            <w:top w:w="0" w:type="dxa"/>
            <w:left w:w="0" w:type="dxa"/>
            <w:bottom w:w="0" w:type="dxa"/>
            <w:right w:w="0" w:type="dxa"/>
          </w:tblCellMar>
        </w:tblPrEx>
        <w:trPr>
          <w:trHeight w:val="454" w:hRule="exact"/>
        </w:trPr>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5A7DA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p>
        </w:tc>
        <w:tc>
          <w:tcPr>
            <w:tcW w:w="97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E0DD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p>
        </w:tc>
        <w:tc>
          <w:tcPr>
            <w:tcW w:w="69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8D6A6">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p>
        </w:tc>
        <w:tc>
          <w:tcPr>
            <w:tcW w:w="72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809C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CC2B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COD</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D9FA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NH</w:t>
            </w:r>
            <w:r>
              <w:rPr>
                <w:rFonts w:hint="eastAsia" w:ascii="宋体" w:hAnsi="宋体" w:eastAsia="宋体" w:cs="宋体"/>
                <w:b/>
                <w:i w:val="0"/>
                <w:color w:val="000000" w:themeColor="text1"/>
                <w:kern w:val="0"/>
                <w:sz w:val="18"/>
                <w:szCs w:val="18"/>
                <w:u w:val="none"/>
                <w:vertAlign w:val="subscript"/>
                <w:lang w:val="en-US" w:eastAsia="zh-CN" w:bidi="ar"/>
                <w14:textFill>
                  <w14:solidFill>
                    <w14:schemeClr w14:val="tx1"/>
                  </w14:solidFill>
                </w14:textFill>
              </w:rPr>
              <w:t>3</w:t>
            </w: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-N</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7987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TN</w:t>
            </w:r>
          </w:p>
        </w:tc>
        <w:tc>
          <w:tcPr>
            <w:tcW w:w="5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243D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TP</w:t>
            </w:r>
          </w:p>
        </w:tc>
      </w:tr>
      <w:tr w14:paraId="13D5DD03">
        <w:tblPrEx>
          <w:tblCellMar>
            <w:top w:w="0" w:type="dxa"/>
            <w:left w:w="0" w:type="dxa"/>
            <w:bottom w:w="0" w:type="dxa"/>
            <w:right w:w="0" w:type="dxa"/>
          </w:tblCellMar>
        </w:tblPrEx>
        <w:trPr>
          <w:trHeight w:val="454" w:hRule="exact"/>
        </w:trPr>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0F6AD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4D02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首善街道办事处</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E1D7C0A">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45044</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9A5555C">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2522.46</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DFA321E">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670.80</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D391455">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103.12</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894A34F">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131.27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04C9A5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10.79</w:t>
            </w:r>
          </w:p>
        </w:tc>
      </w:tr>
      <w:tr w14:paraId="6BE41D66">
        <w:tblPrEx>
          <w:tblCellMar>
            <w:top w:w="0" w:type="dxa"/>
            <w:left w:w="0" w:type="dxa"/>
            <w:bottom w:w="0" w:type="dxa"/>
            <w:right w:w="0" w:type="dxa"/>
          </w:tblCellMar>
        </w:tblPrEx>
        <w:trPr>
          <w:trHeight w:val="454" w:hRule="exact"/>
        </w:trPr>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74B268">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FD48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横渠镇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96670D5">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55445</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814005A">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3104.92</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1366C84">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825.69</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F23831D">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126.93</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B088B39">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161.58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44E1C49">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13.28</w:t>
            </w:r>
          </w:p>
        </w:tc>
      </w:tr>
      <w:tr w14:paraId="2FEA5C86">
        <w:tblPrEx>
          <w:tblCellMar>
            <w:top w:w="0" w:type="dxa"/>
            <w:left w:w="0" w:type="dxa"/>
            <w:bottom w:w="0" w:type="dxa"/>
            <w:right w:w="0" w:type="dxa"/>
          </w:tblCellMar>
        </w:tblPrEx>
        <w:trPr>
          <w:trHeight w:val="454" w:hRule="exact"/>
        </w:trPr>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7502C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7E2263">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槐芽镇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50E6E8E">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23662</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AAA0049">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1325.07</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E8774C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352.37</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BEBAFA8">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54.17</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E65E15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68.95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D3EA582">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5.67</w:t>
            </w:r>
          </w:p>
        </w:tc>
      </w:tr>
      <w:tr w14:paraId="433F1C1D">
        <w:tblPrEx>
          <w:tblCellMar>
            <w:top w:w="0" w:type="dxa"/>
            <w:left w:w="0" w:type="dxa"/>
            <w:bottom w:w="0" w:type="dxa"/>
            <w:right w:w="0" w:type="dxa"/>
          </w:tblCellMar>
        </w:tblPrEx>
        <w:trPr>
          <w:trHeight w:val="454" w:hRule="exact"/>
        </w:trPr>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33E83C">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8EB7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营头镇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353264A">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21659</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10B27F7">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1212.90</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2B1FC37">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322.55</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3687D9B">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49.58</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B5B3D17">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63.12</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4B763F8">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5.19</w:t>
            </w:r>
          </w:p>
        </w:tc>
      </w:tr>
      <w:tr w14:paraId="49ED8FAB">
        <w:tblPrEx>
          <w:tblCellMar>
            <w:top w:w="0" w:type="dxa"/>
            <w:left w:w="0" w:type="dxa"/>
            <w:bottom w:w="0" w:type="dxa"/>
            <w:right w:w="0" w:type="dxa"/>
          </w:tblCellMar>
        </w:tblPrEx>
        <w:trPr>
          <w:trHeight w:val="454" w:hRule="exact"/>
        </w:trPr>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1A9C8E">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7B062">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汤峪镇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EE72CB7">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43365</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3D22C36">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2428.44</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A8E7D2A">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645.79</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E410138">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99.27</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E0A9073">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126.37</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CE74CDA">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10.38</w:t>
            </w:r>
          </w:p>
        </w:tc>
      </w:tr>
      <w:tr w14:paraId="603FD707">
        <w:tblPrEx>
          <w:tblCellMar>
            <w:top w:w="0" w:type="dxa"/>
            <w:left w:w="0" w:type="dxa"/>
            <w:bottom w:w="0" w:type="dxa"/>
            <w:right w:w="0" w:type="dxa"/>
          </w:tblCellMar>
        </w:tblPrEx>
        <w:trPr>
          <w:trHeight w:val="454" w:hRule="exact"/>
        </w:trPr>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F0D6A">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65807">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常兴镇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E16B6FC">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49240</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94C4D49">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2757.44</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ACBF08A">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733.28</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4FEBC5B">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112.72</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6CCBE37">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143.49</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CDFD56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11.79</w:t>
            </w:r>
          </w:p>
        </w:tc>
      </w:tr>
      <w:tr w14:paraId="4FCF4356">
        <w:tblPrEx>
          <w:tblCellMar>
            <w:top w:w="0" w:type="dxa"/>
            <w:left w:w="0" w:type="dxa"/>
            <w:bottom w:w="0" w:type="dxa"/>
            <w:right w:w="0" w:type="dxa"/>
          </w:tblCellMar>
        </w:tblPrEx>
        <w:trPr>
          <w:trHeight w:val="454" w:hRule="exact"/>
        </w:trPr>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C863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0EDAED">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金渠镇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07868FD">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39237</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483992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2197.27</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C80678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584.32</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B47E349">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89.82</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33870E9">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114.34</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AAFB26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9.39</w:t>
            </w:r>
          </w:p>
        </w:tc>
      </w:tr>
      <w:tr w14:paraId="2B32F6D8">
        <w:tblPrEx>
          <w:tblCellMar>
            <w:top w:w="0" w:type="dxa"/>
            <w:left w:w="0" w:type="dxa"/>
            <w:bottom w:w="0" w:type="dxa"/>
            <w:right w:w="0" w:type="dxa"/>
          </w:tblCellMar>
        </w:tblPrEx>
        <w:trPr>
          <w:trHeight w:val="454" w:hRule="exact"/>
        </w:trPr>
        <w:tc>
          <w:tcPr>
            <w:tcW w:w="3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3C435">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w:t>
            </w:r>
          </w:p>
        </w:tc>
        <w:tc>
          <w:tcPr>
            <w:tcW w:w="9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A57F24">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齐镇</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5D585EF">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36015</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F16396F">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2016.84</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00E1952">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536.34</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BCDED01">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82.45</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2C72D0F">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104.95</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6CFEE8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8.62</w:t>
            </w:r>
          </w:p>
        </w:tc>
      </w:tr>
      <w:tr w14:paraId="7F6C9497">
        <w:tblPrEx>
          <w:tblCellMar>
            <w:top w:w="0" w:type="dxa"/>
            <w:left w:w="0" w:type="dxa"/>
            <w:bottom w:w="0" w:type="dxa"/>
            <w:right w:w="0" w:type="dxa"/>
          </w:tblCellMar>
        </w:tblPrEx>
        <w:trPr>
          <w:trHeight w:val="454" w:hRule="exact"/>
        </w:trPr>
        <w:tc>
          <w:tcPr>
            <w:tcW w:w="135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924B1">
            <w:pPr>
              <w:keepNext w:val="0"/>
              <w:keepLines w:val="0"/>
              <w:widowControl/>
              <w:suppressLineNumbers w:val="0"/>
              <w:spacing w:line="36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合计</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D0A250">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313667</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791EE4D">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17565.35</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3D3B8B2">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4671.13</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5A86265">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718.07</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3263101">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914.08</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6A2410C">
            <w:pPr>
              <w:keepNext w:val="0"/>
              <w:keepLines w:val="0"/>
              <w:widowControl/>
              <w:suppressLineNumbers w:val="0"/>
              <w:spacing w:line="360" w:lineRule="auto"/>
              <w:ind w:left="0" w:leftChars="0" w:firstLine="0" w:firstLineChars="0"/>
              <w:jc w:val="center"/>
              <w:textAlignment w:val="cente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18"/>
                <w:szCs w:val="18"/>
                <w:u w:val="none"/>
                <w:lang w:val="en-US" w:eastAsia="zh-CN" w:bidi="ar"/>
                <w14:textFill>
                  <w14:solidFill>
                    <w14:schemeClr w14:val="tx1"/>
                  </w14:solidFill>
                </w14:textFill>
              </w:rPr>
              <w:t>75.10</w:t>
            </w:r>
          </w:p>
        </w:tc>
      </w:tr>
    </w:tbl>
    <w:p w14:paraId="5E8093B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（6）污水排放标准</w:t>
      </w:r>
    </w:p>
    <w:p w14:paraId="4D893E7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2018年12月29日陕西省生态环境厅正式发布了《农村生活污水处理设施水污染物排放标准》（DB61/1227-2018），并要求除城镇建成区以外地区的农村生活污水处理设施水污染物排放推荐按照该标准进行管理。所以本规划将按照站点所处功能区类型执行以下排放标准。</w:t>
      </w:r>
    </w:p>
    <w:p w14:paraId="74A81F9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近期（2021年-2025年年），规划将自然生态红线区内的农村生活污水全部纳入市政污水处理厂，不再向附近水域排放尾水；生态功能保障区内的农村生活污水站点出水按《农村生活污水处理设施水污染物排放标准》（DB61/1227-2018）一级标准执行，其他功能区内农村生活污水站点出水的按《农村生活污水处理设施水污染物排放标准》（DB61/1227-2018）二级标准执行。</w:t>
      </w:r>
    </w:p>
    <w:p w14:paraId="7D1F651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远期，根据国家和地方有关标准修订或升级后，相应对农村污水处理站点出水排放标准进行提升。</w:t>
      </w:r>
    </w:p>
    <w:p w14:paraId="4A6260DA">
      <w:pPr>
        <w:rPr>
          <w:rFonts w:hint="eastAsia"/>
          <w:color w:val="000000" w:themeColor="text1"/>
          <w:lang w:val="en-US" w:eastAsia="zh-CN"/>
          <w14:textFill>
            <w14:solidFill>
              <w14:schemeClr w14:val="tx1"/>
            </w14:solidFill>
          </w14:textFill>
        </w:rPr>
      </w:pPr>
      <w:bookmarkStart w:id="223" w:name="_Toc23461"/>
      <w:bookmarkStart w:id="224" w:name="_Toc20263"/>
      <w:bookmarkStart w:id="225" w:name="_Toc32656"/>
      <w:bookmarkStart w:id="226" w:name="_Toc28357"/>
      <w:bookmarkStart w:id="227" w:name="_Toc4913"/>
      <w:bookmarkStart w:id="228" w:name="_Toc31260"/>
      <w:bookmarkStart w:id="229" w:name="_Toc30913"/>
      <w:bookmarkStart w:id="230" w:name="_Toc944"/>
      <w:bookmarkStart w:id="231" w:name="_Toc17964115"/>
      <w:bookmarkStart w:id="232" w:name="_Toc26"/>
      <w:bookmarkStart w:id="233" w:name="_Toc1562994"/>
      <w:r>
        <w:rPr>
          <w:rFonts w:hint="eastAsia"/>
          <w:color w:val="000000" w:themeColor="text1"/>
          <w:lang w:val="en-US" w:eastAsia="zh-CN"/>
          <w14:textFill>
            <w14:solidFill>
              <w14:schemeClr w14:val="tx1"/>
            </w14:solidFill>
          </w14:textFill>
        </w:rPr>
        <w:br w:type="page"/>
      </w:r>
    </w:p>
    <w:p w14:paraId="36136F38">
      <w:pPr>
        <w:pStyle w:val="3"/>
        <w:bidi w:val="0"/>
        <w:ind w:left="0" w:leftChars="0" w:firstLine="0" w:firstLineChars="0"/>
        <w:rPr>
          <w:rFonts w:hint="eastAsia"/>
          <w:color w:val="000000" w:themeColor="text1"/>
          <w:lang w:val="en-US" w:eastAsia="zh-CN"/>
          <w14:textFill>
            <w14:solidFill>
              <w14:schemeClr w14:val="tx1"/>
            </w14:solidFill>
          </w14:textFill>
        </w:rPr>
      </w:pPr>
      <w:bookmarkStart w:id="234" w:name="_Toc30983"/>
      <w:r>
        <w:rPr>
          <w:rFonts w:hint="eastAsia"/>
          <w:color w:val="000000" w:themeColor="text1"/>
          <w:lang w:val="en-US" w:eastAsia="zh-CN"/>
          <w14:textFill>
            <w14:solidFill>
              <w14:schemeClr w14:val="tx1"/>
            </w14:solidFill>
          </w14:textFill>
        </w:rPr>
        <w:t>第5章污水设施改造与提标规划</w:t>
      </w:r>
      <w:bookmarkEnd w:id="223"/>
      <w:bookmarkEnd w:id="234"/>
    </w:p>
    <w:p w14:paraId="2E4B61E3">
      <w:pPr>
        <w:pStyle w:val="4"/>
        <w:bidi w:val="0"/>
        <w:rPr>
          <w:rFonts w:hint="eastAsia"/>
          <w:color w:val="000000" w:themeColor="text1"/>
          <w:lang w:val="en-US" w:eastAsia="zh-CN"/>
          <w14:textFill>
            <w14:solidFill>
              <w14:schemeClr w14:val="tx1"/>
            </w14:solidFill>
          </w14:textFill>
        </w:rPr>
      </w:pPr>
      <w:bookmarkStart w:id="235" w:name="_Toc5989"/>
      <w:bookmarkStart w:id="236" w:name="_Toc3564"/>
      <w:r>
        <w:rPr>
          <w:rFonts w:hint="eastAsia"/>
          <w:color w:val="000000" w:themeColor="text1"/>
          <w:lang w:val="en-US" w:eastAsia="zh-CN"/>
          <w14:textFill>
            <w14:solidFill>
              <w14:schemeClr w14:val="tx1"/>
            </w14:solidFill>
          </w14:textFill>
        </w:rPr>
        <w:t>5.1改造与提标原则</w:t>
      </w:r>
      <w:bookmarkEnd w:id="235"/>
      <w:bookmarkEnd w:id="236"/>
    </w:p>
    <w:p w14:paraId="478FD9E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（1）根据眉县农村污水治理设施现状情况分析，结合村庄布点规划，对收集率不满足85%的镇（街道、开发区）根据实际情况进行扩面改造，不断提高收集率大于90%的村庄接户质量，实现应接尽接。</w:t>
      </w:r>
    </w:p>
    <w:p w14:paraId="0C8C8ED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对终端处理的自然村，将近期市政管网延伸到位，有条件纳入改造为纳入模式，对于处理效果长期不达标、不稳定的终端设施改造为纳入模式。远期根据城市发展延伸情况及农村建设情况进一步提高接户质量。</w:t>
      </w:r>
    </w:p>
    <w:p w14:paraId="53A8E40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（3）对于已纳入景区范围内的自然村以及调研过程中农家乐、外来人口较多的自然村，经核算终端容量不足的，且近期不具备纳入条件的，进行扩容改造。</w:t>
      </w:r>
    </w:p>
    <w:p w14:paraId="64D4E0A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（4）对于具有水源保护功能的生态红线区和饮用水水源保护区内终端近期提标改造，出水</w:t>
      </w:r>
      <w:r>
        <w:rPr>
          <w:rFonts w:hint="eastAsia"/>
          <w:color w:val="000000" w:themeColor="text1"/>
          <w:szCs w:val="22"/>
          <w:lang w:val="en-US" w:eastAsia="zh-CN"/>
          <w14:textFill>
            <w14:solidFill>
              <w14:schemeClr w14:val="tx1"/>
            </w14:solidFill>
          </w14:textFill>
        </w:rPr>
        <w:t>标准达到陕西省《农村生活污水处理设施水污染物排放标准》（DB61/1227-2018）一级标准，对于涉及风景名胜区等重点区域，远期逐步提高出水排放至一级标准。</w:t>
      </w:r>
    </w:p>
    <w:p w14:paraId="649A8F1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（5）对于由于处理工艺不合理导致运行效果不佳的终端进行工艺改建优化，根据农村生活污水处理终端模式的分类、特点及适用条件各不相同进行优化或改建。</w:t>
      </w:r>
    </w:p>
    <w:p w14:paraId="11E8242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（6）对于由于管网问题导致收集效率低、终端处理效率低的，根据管网问题进行提标改造。</w:t>
      </w:r>
    </w:p>
    <w:p w14:paraId="1AE0A94B">
      <w:pPr>
        <w:pStyle w:val="4"/>
        <w:bidi w:val="0"/>
        <w:rPr>
          <w:rFonts w:hint="eastAsia" w:eastAsia="宋体"/>
          <w:color w:val="000000" w:themeColor="text1"/>
          <w:lang w:val="en-US" w:eastAsia="zh-CN"/>
          <w14:textFill>
            <w14:solidFill>
              <w14:schemeClr w14:val="tx1"/>
            </w14:solidFill>
          </w14:textFill>
        </w:rPr>
      </w:pPr>
      <w:bookmarkStart w:id="237" w:name="_Toc26654"/>
      <w:bookmarkStart w:id="238" w:name="_Toc13221"/>
      <w:r>
        <w:rPr>
          <w:rFonts w:hint="eastAsia"/>
          <w:color w:val="000000" w:themeColor="text1"/>
          <w:lang w:val="en-US" w:eastAsia="zh-CN"/>
          <w14:textFill>
            <w14:solidFill>
              <w14:schemeClr w14:val="tx1"/>
            </w14:solidFill>
          </w14:textFill>
        </w:rPr>
        <w:t>5.2</w:t>
      </w:r>
      <w:r>
        <w:rPr>
          <w:rFonts w:hint="eastAsia"/>
          <w:color w:val="000000" w:themeColor="text1"/>
          <w14:textFill>
            <w14:solidFill>
              <w14:schemeClr w14:val="tx1"/>
            </w14:solidFill>
          </w14:textFill>
        </w:rPr>
        <w:t>污水</w:t>
      </w:r>
      <w:r>
        <w:rPr>
          <w:rFonts w:hint="eastAsia"/>
          <w:color w:val="000000" w:themeColor="text1"/>
          <w:lang w:eastAsia="zh-CN"/>
          <w14:textFill>
            <w14:solidFill>
              <w14:schemeClr w14:val="tx1"/>
            </w14:solidFill>
          </w14:textFill>
        </w:rPr>
        <w:t>治理原则及</w:t>
      </w:r>
      <w:bookmarkEnd w:id="237"/>
      <w:r>
        <w:rPr>
          <w:rFonts w:hint="eastAsia"/>
          <w:color w:val="000000" w:themeColor="text1"/>
          <w:lang w:eastAsia="zh-CN"/>
          <w14:textFill>
            <w14:solidFill>
              <w14:schemeClr w14:val="tx1"/>
            </w14:solidFill>
          </w14:textFill>
        </w:rPr>
        <w:t>设施出水要求</w:t>
      </w:r>
      <w:bookmarkEnd w:id="238"/>
    </w:p>
    <w:p w14:paraId="137B6E89">
      <w:pPr>
        <w:pStyle w:val="5"/>
        <w:bidi w:val="0"/>
        <w:rPr>
          <w:rFonts w:hint="eastAsia"/>
          <w:color w:val="000000" w:themeColor="text1"/>
          <w:lang w:val="en-US" w:eastAsia="zh-CN"/>
          <w14:textFill>
            <w14:solidFill>
              <w14:schemeClr w14:val="tx1"/>
            </w14:solidFill>
          </w14:textFill>
        </w:rPr>
      </w:pPr>
      <w:bookmarkStart w:id="239" w:name="_Toc23021"/>
      <w:bookmarkStart w:id="240" w:name="_Toc6965"/>
      <w:r>
        <w:rPr>
          <w:rFonts w:hint="eastAsia"/>
          <w:color w:val="000000" w:themeColor="text1"/>
          <w:lang w:val="en-US" w:eastAsia="zh-CN"/>
          <w14:textFill>
            <w14:solidFill>
              <w14:schemeClr w14:val="tx1"/>
            </w14:solidFill>
          </w14:textFill>
        </w:rPr>
        <w:t>5.2.1农村生活污水治理原则</w:t>
      </w:r>
      <w:bookmarkEnd w:id="239"/>
      <w:bookmarkEnd w:id="240"/>
    </w:p>
    <w:p w14:paraId="439CDA1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根据眉县农村区域的区位、地形地貌、地质地势、土壤植被、受纳水体、村庄布局、住宅分布等具体情况，对眉县农村生活污水治理提出如下原则：</w:t>
      </w:r>
    </w:p>
    <w:p w14:paraId="568DA1A0">
      <w:pPr>
        <w:bidi w:val="0"/>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1、效率优先。</w:t>
      </w:r>
      <w:r>
        <w:rPr>
          <w:rFonts w:hint="eastAsia"/>
          <w:color w:val="000000" w:themeColor="text1"/>
          <w:lang w:val="en-US" w:eastAsia="zh-CN"/>
          <w14:textFill>
            <w14:solidFill>
              <w14:schemeClr w14:val="tx1"/>
            </w14:solidFill>
          </w14:textFill>
        </w:rPr>
        <w:t>农村生活污水治理应对农村的人粪尿、洗涤、洗浴和厨用后废水等各类污水做到应纳尽纳、应集尽集、应治尽治。各类村庄或农户在条件允许的前提下，应按照截污纳管处理、集中处理、分散处理逐级递减的优先顺序选择处理模式，以发挥处理设施的规模效应，提升处理效果。</w:t>
      </w:r>
    </w:p>
    <w:p w14:paraId="0CA8C82D">
      <w:pPr>
        <w:bidi w:val="0"/>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2、因村制宜。</w:t>
      </w:r>
      <w:r>
        <w:rPr>
          <w:rFonts w:hint="eastAsia"/>
          <w:color w:val="000000" w:themeColor="text1"/>
          <w:lang w:val="en-US" w:eastAsia="zh-CN"/>
          <w14:textFill>
            <w14:solidFill>
              <w14:schemeClr w14:val="tx1"/>
            </w14:solidFill>
          </w14:textFill>
        </w:rPr>
        <w:t>对靠近城区、镇区且满足城镇污水收集管网接入要求的村庄，农村生活污水宜优先纳入城市、城镇污水管网收集系统，集中处理；对人口规模较大、集聚程度较高、经济条件较好或环境敏感度较高的村庄，宜通过铺设污水管道集中收集，采用有动力或微动力处理技术进行处理；对人口规模较小、居住较为分散、地形地貌复杂的村庄，宜就地就近采用无动力处理技术分散处理。</w:t>
      </w:r>
    </w:p>
    <w:p w14:paraId="6851F94D">
      <w:pPr>
        <w:bidi w:val="0"/>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3、经济实用。</w:t>
      </w:r>
      <w:r>
        <w:rPr>
          <w:rFonts w:hint="eastAsia"/>
          <w:color w:val="000000" w:themeColor="text1"/>
          <w:lang w:val="en-US" w:eastAsia="zh-CN"/>
          <w14:textFill>
            <w14:solidFill>
              <w14:schemeClr w14:val="tx1"/>
            </w14:solidFill>
          </w14:textFill>
        </w:rPr>
        <w:t>综合考虑当地经济发展水平、财政状况、常住人口、产生污水的实际规模和当地农民的实际需求等，合理选择技术成熟可靠，投资小，能耗低，并且适合农村特点的污水处理技术。</w:t>
      </w:r>
    </w:p>
    <w:p w14:paraId="06968021">
      <w:pPr>
        <w:bidi w:val="0"/>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4、维护简便。</w:t>
      </w:r>
      <w:r>
        <w:rPr>
          <w:rFonts w:hint="eastAsia"/>
          <w:color w:val="000000" w:themeColor="text1"/>
          <w:lang w:val="en-US" w:eastAsia="zh-CN"/>
          <w14:textFill>
            <w14:solidFill>
              <w14:schemeClr w14:val="tx1"/>
            </w14:solidFill>
          </w14:textFill>
        </w:rPr>
        <w:t>农村地区经济基础薄弱，从事农村生活污水处理的专业人员少、技术水平和管理能力低，因此农村生活污水处理技术选择应特别注重方便管理、操作简单、运行稳定，易于普及、推广和应用。</w:t>
      </w:r>
    </w:p>
    <w:p w14:paraId="42CE1350">
      <w:pPr>
        <w:pStyle w:val="5"/>
        <w:bidi w:val="0"/>
        <w:rPr>
          <w:rFonts w:hint="eastAsia"/>
          <w:color w:val="000000" w:themeColor="text1"/>
          <w:lang w:val="en-US" w:eastAsia="zh-CN"/>
          <w14:textFill>
            <w14:solidFill>
              <w14:schemeClr w14:val="tx1"/>
            </w14:solidFill>
          </w14:textFill>
        </w:rPr>
      </w:pPr>
      <w:bookmarkStart w:id="241" w:name="_Toc16029"/>
      <w:bookmarkStart w:id="242" w:name="_Toc4779"/>
      <w:r>
        <w:rPr>
          <w:rFonts w:hint="eastAsia"/>
          <w:color w:val="000000" w:themeColor="text1"/>
          <w:lang w:val="en-US" w:eastAsia="zh-CN"/>
          <w14:textFill>
            <w14:solidFill>
              <w14:schemeClr w14:val="tx1"/>
            </w14:solidFill>
          </w14:textFill>
        </w:rPr>
        <w:t>5.2.2农村生活污水</w:t>
      </w:r>
      <w:bookmarkEnd w:id="241"/>
      <w:r>
        <w:rPr>
          <w:rFonts w:hint="eastAsia"/>
          <w:color w:val="000000" w:themeColor="text1"/>
          <w:lang w:val="en-US" w:eastAsia="zh-CN"/>
          <w14:textFill>
            <w14:solidFill>
              <w14:schemeClr w14:val="tx1"/>
            </w14:solidFill>
          </w14:textFill>
        </w:rPr>
        <w:t>出水要求</w:t>
      </w:r>
      <w:bookmarkEnd w:id="242"/>
    </w:p>
    <w:p w14:paraId="15CE06EF">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1、水环境控制</w:t>
      </w:r>
    </w:p>
    <w:p w14:paraId="3B9236A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按照《地表水环境质量标准》确定眉县饮用水源为地表水库、河流。作为饮用水水源地的河流、水库水质达到Ⅱ类水质标准，风景区地表水水质达到Ⅱ类水质标准，其余地表水达到Ⅲ类水质标准；地下水水质达到《地下水质量标准》（GB/T14848-93）的二类标准。</w:t>
      </w:r>
    </w:p>
    <w:bookmarkEnd w:id="224"/>
    <w:bookmarkEnd w:id="225"/>
    <w:bookmarkEnd w:id="226"/>
    <w:bookmarkEnd w:id="227"/>
    <w:bookmarkEnd w:id="228"/>
    <w:bookmarkEnd w:id="229"/>
    <w:bookmarkEnd w:id="230"/>
    <w:bookmarkEnd w:id="231"/>
    <w:bookmarkEnd w:id="232"/>
    <w:p w14:paraId="4B6FB511">
      <w:pPr>
        <w:bidi w:val="0"/>
        <w:rPr>
          <w:rFonts w:hint="eastAsia"/>
          <w:color w:val="000000" w:themeColor="text1"/>
          <w14:textFill>
            <w14:solidFill>
              <w14:schemeClr w14:val="tx1"/>
            </w14:solidFill>
          </w14:textFill>
        </w:rPr>
      </w:pPr>
      <w:bookmarkStart w:id="243" w:name="_Toc20038"/>
      <w:bookmarkStart w:id="244" w:name="_Toc12205"/>
      <w:bookmarkStart w:id="245" w:name="_Toc17964116"/>
      <w:bookmarkStart w:id="246" w:name="_Toc20046"/>
      <w:bookmarkStart w:id="247" w:name="_Toc31443"/>
      <w:bookmarkStart w:id="248" w:name="_Toc18065712"/>
      <w:bookmarkStart w:id="249" w:name="_Toc27964"/>
      <w:bookmarkStart w:id="250" w:name="_Toc11570"/>
      <w:bookmarkStart w:id="251" w:name="_Toc16258"/>
      <w:bookmarkStart w:id="252" w:name="_Toc15804"/>
      <w:bookmarkStart w:id="253" w:name="_Toc25450"/>
      <w:bookmarkStart w:id="254" w:name="_Toc2925"/>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设施出水排放要求</w:t>
      </w:r>
    </w:p>
    <w:p w14:paraId="19A9ED7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依据陕西《农村生活污水处理设施水污染物排放标准》（DB61/1227-2018），并要求除城镇建成区以外地区的农村生活污水处理设施水污染物排放推荐按照该标准进行管理。所以本规划将按照站点所处功能区类型执行以下排放标准。</w:t>
      </w:r>
    </w:p>
    <w:p w14:paraId="75B50B7A">
      <w:pPr>
        <w:bidi w:val="0"/>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szCs w:val="28"/>
          <w:lang w:val="en-US" w:eastAsia="zh-CN"/>
          <w14:textFill>
            <w14:solidFill>
              <w14:schemeClr w14:val="tx1"/>
            </w14:solidFill>
          </w14:textFill>
        </w:rPr>
        <w:t>近期要求，规划将自然生态红线区内的农村生活污水全部纳入市政污</w:t>
      </w:r>
      <w:r>
        <w:rPr>
          <w:rFonts w:hint="eastAsia"/>
          <w:color w:val="000000" w:themeColor="text1"/>
          <w:lang w:val="en-US" w:eastAsia="zh-CN"/>
          <w14:textFill>
            <w14:solidFill>
              <w14:schemeClr w14:val="tx1"/>
            </w14:solidFill>
          </w14:textFill>
        </w:rPr>
        <w:t>水处理厂，不再向附近水域排放尾水；生态功能保障区内的农村生活污水站点出水按《农村生活污水处理设施水污染物排放标准》（DB61/1227-2018）一级标准执行，其他功能区内农村生活污水站点出水的按《农村生活污水处理设施水污染物排放标准》（DB61/1227-2018）二级标准执行。</w:t>
      </w:r>
    </w:p>
    <w:p w14:paraId="17D2610C">
      <w:pPr>
        <w:bidi w:val="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远期要求，根据国家和地方有关标准修订或升级后，相应对农村污水处理站点出水排放标准进行提升。</w:t>
      </w:r>
    </w:p>
    <w:p w14:paraId="714ED094">
      <w:pPr>
        <w:numPr>
          <w:ilvl w:val="0"/>
          <w:numId w:val="0"/>
        </w:numPr>
        <w:bidi w:val="0"/>
        <w:ind w:leftChars="20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设施出水排</w:t>
      </w:r>
      <w:r>
        <w:rPr>
          <w:rFonts w:hint="eastAsia"/>
          <w:color w:val="000000" w:themeColor="text1"/>
          <w:lang w:eastAsia="zh-CN"/>
          <w14:textFill>
            <w14:solidFill>
              <w14:schemeClr w14:val="tx1"/>
            </w14:solidFill>
          </w14:textFill>
        </w:rPr>
        <w:t>排放标准</w:t>
      </w:r>
    </w:p>
    <w:p w14:paraId="3227F89A">
      <w:pPr>
        <w:numPr>
          <w:ilvl w:val="0"/>
          <w:numId w:val="0"/>
        </w:numPr>
        <w:bidi w:val="0"/>
        <w:ind w:leftChars="20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①.城镇污水处理厂排水标准</w:t>
      </w:r>
    </w:p>
    <w:p w14:paraId="48C9A271">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城镇污水处理厂外排废水执行《陕西省黄河流域污水综合排放标准》（DB61/224—2018）中相关标准限值。</w:t>
      </w:r>
    </w:p>
    <w:p w14:paraId="1843C8E1">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（1）新建城镇污水处理厂的水污染物排放限值应按《陕西省黄河流域污水综合排放标准》（DB61/224—2018）表1中A标准的要求执行。</w:t>
      </w:r>
    </w:p>
    <w:p w14:paraId="7EB767A3">
      <w:pPr>
        <w:bidi w:val="0"/>
        <w:rPr>
          <w:rFonts w:hint="eastAsia"/>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（2）</w:t>
      </w:r>
      <w:r>
        <w:rPr>
          <w:rFonts w:hint="eastAsia"/>
          <w:color w:val="000000" w:themeColor="text1"/>
          <w:szCs w:val="22"/>
          <w:lang w:val="en-US" w:eastAsia="zh-CN"/>
          <w14:textFill>
            <w14:solidFill>
              <w14:schemeClr w14:val="tx1"/>
            </w14:solidFill>
          </w14:textFill>
        </w:rPr>
        <w:t>自2020年4月1日起，设计处理规模Q≥2000m³/d的现有城镇污水处理厂的水污染物排放限值应按下表中A标准的要求执行。</w:t>
      </w:r>
    </w:p>
    <w:p w14:paraId="3E55073B">
      <w:pPr>
        <w:bidi w:val="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（3）设计处理规模Q&lt;2000m³/d的现有城镇污水处理厂、设计处理规模Q&gt;500m³/d的乡村地区污水处理厂及工业区集中污水处理厂的水污染物排放限值应按下表中B标准的要求执行。排放执行标准详见表5-1。</w:t>
      </w:r>
    </w:p>
    <w:p w14:paraId="5A29A8D8">
      <w:pPr>
        <w:bidi w:val="0"/>
        <w:jc w:val="center"/>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表</w:t>
      </w:r>
      <w:r>
        <w:rPr>
          <w:rFonts w:hint="eastAsia"/>
          <w:b/>
          <w:bCs/>
          <w:color w:val="000000" w:themeColor="text1"/>
          <w:sz w:val="21"/>
          <w:szCs w:val="21"/>
          <w:lang w:val="en-US" w:eastAsia="zh-CN"/>
          <w14:textFill>
            <w14:solidFill>
              <w14:schemeClr w14:val="tx1"/>
            </w14:solidFill>
          </w14:textFill>
        </w:rPr>
        <w:t>5-1</w:t>
      </w:r>
      <w:r>
        <w:rPr>
          <w:rFonts w:hint="eastAsia" w:ascii="Times New Roman" w:hAnsi="Times New Roman" w:eastAsia="宋体"/>
          <w:b/>
          <w:bCs/>
          <w:color w:val="000000" w:themeColor="text1"/>
          <w:sz w:val="21"/>
          <w:szCs w:val="21"/>
          <w:lang w:val="en-US" w:eastAsia="zh-CN"/>
          <w14:textFill>
            <w14:solidFill>
              <w14:schemeClr w14:val="tx1"/>
            </w14:solidFill>
          </w14:textFill>
        </w:rPr>
        <w:t xml:space="preserve"> 《城镇污水处理厂污染物排放标准》限值要求   （mg/L）</w:t>
      </w:r>
    </w:p>
    <w:tbl>
      <w:tblPr>
        <w:tblStyle w:val="12"/>
        <w:tblW w:w="5000" w:type="pct"/>
        <w:jc w:val="center"/>
        <w:tblBorders>
          <w:top w:val="single" w:color="auto" w:sz="2" w:space="0"/>
          <w:left w:val="single" w:color="auto" w:sz="2" w:space="0"/>
          <w:bottom w:val="single" w:color="auto" w:sz="2" w:space="0"/>
          <w:right w:val="single" w:color="auto" w:sz="2" w:space="0"/>
          <w:insideH w:val="none" w:color="auto" w:sz="4" w:space="0"/>
          <w:insideV w:val="none" w:color="auto" w:sz="4" w:space="0"/>
        </w:tblBorders>
        <w:tblLayout w:type="fixed"/>
        <w:tblCellMar>
          <w:top w:w="0" w:type="dxa"/>
          <w:left w:w="10" w:type="dxa"/>
          <w:bottom w:w="0" w:type="dxa"/>
          <w:right w:w="10" w:type="dxa"/>
        </w:tblCellMar>
      </w:tblPr>
      <w:tblGrid>
        <w:gridCol w:w="1307"/>
        <w:gridCol w:w="3122"/>
        <w:gridCol w:w="2217"/>
        <w:gridCol w:w="2217"/>
      </w:tblGrid>
      <w:tr w14:paraId="58EEAB45">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shd w:val="clear" w:color="auto" w:fill="FFFFFF"/>
            <w:noWrap w:val="0"/>
            <w:vAlign w:val="center"/>
          </w:tcPr>
          <w:p w14:paraId="6195FC43">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序号</w:t>
            </w:r>
          </w:p>
        </w:tc>
        <w:tc>
          <w:tcPr>
            <w:tcW w:w="3121" w:type="dxa"/>
            <w:tcBorders>
              <w:left w:val="single" w:color="auto" w:sz="4" w:space="0"/>
            </w:tcBorders>
            <w:shd w:val="clear" w:color="auto" w:fill="FFFFFF"/>
            <w:noWrap w:val="0"/>
            <w:vAlign w:val="center"/>
          </w:tcPr>
          <w:p w14:paraId="63340B3B">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控制项目</w:t>
            </w:r>
          </w:p>
        </w:tc>
        <w:tc>
          <w:tcPr>
            <w:tcW w:w="2216" w:type="dxa"/>
            <w:tcBorders>
              <w:left w:val="single" w:color="auto" w:sz="4" w:space="0"/>
            </w:tcBorders>
            <w:shd w:val="clear" w:color="auto" w:fill="FFFFFF"/>
            <w:noWrap w:val="0"/>
            <w:vAlign w:val="center"/>
          </w:tcPr>
          <w:p w14:paraId="30D74A39">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en-US"/>
                <w14:textFill>
                  <w14:solidFill>
                    <w14:schemeClr w14:val="tx1"/>
                  </w14:solidFill>
                </w14:textFill>
              </w:rPr>
              <w:t>A</w:t>
            </w:r>
            <w:r>
              <w:rPr>
                <w:rFonts w:hint="eastAsia"/>
                <w:b/>
                <w:bCs/>
                <w:color w:val="000000" w:themeColor="text1"/>
                <w:sz w:val="18"/>
                <w:szCs w:val="18"/>
                <w:vertAlign w:val="baseline"/>
                <w:lang w:val="en-US" w:eastAsia="zh-CN"/>
                <w14:textFill>
                  <w14:solidFill>
                    <w14:schemeClr w14:val="tx1"/>
                  </w14:solidFill>
                </w14:textFill>
              </w:rPr>
              <w:t>标准</w:t>
            </w:r>
          </w:p>
        </w:tc>
        <w:tc>
          <w:tcPr>
            <w:tcW w:w="2216" w:type="dxa"/>
            <w:tcBorders>
              <w:left w:val="single" w:color="auto" w:sz="4" w:space="0"/>
            </w:tcBorders>
            <w:shd w:val="clear" w:color="auto" w:fill="FFFFFF"/>
            <w:noWrap w:val="0"/>
            <w:vAlign w:val="center"/>
          </w:tcPr>
          <w:p w14:paraId="626CC654">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en-US"/>
                <w14:textFill>
                  <w14:solidFill>
                    <w14:schemeClr w14:val="tx1"/>
                  </w14:solidFill>
                </w14:textFill>
              </w:rPr>
              <w:t>B</w:t>
            </w:r>
            <w:r>
              <w:rPr>
                <w:rFonts w:hint="eastAsia"/>
                <w:b/>
                <w:bCs/>
                <w:color w:val="000000" w:themeColor="text1"/>
                <w:sz w:val="18"/>
                <w:szCs w:val="18"/>
                <w:vertAlign w:val="baseline"/>
                <w:lang w:val="en-US" w:eastAsia="zh-CN"/>
                <w14:textFill>
                  <w14:solidFill>
                    <w14:schemeClr w14:val="tx1"/>
                  </w14:solidFill>
                </w14:textFill>
              </w:rPr>
              <w:t>标准</w:t>
            </w:r>
          </w:p>
        </w:tc>
      </w:tr>
      <w:tr w14:paraId="2A0FA23C">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2B6B9613">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w:t>
            </w:r>
          </w:p>
        </w:tc>
        <w:tc>
          <w:tcPr>
            <w:tcW w:w="3121" w:type="dxa"/>
            <w:tcBorders>
              <w:top w:val="single" w:color="auto" w:sz="4" w:space="0"/>
              <w:left w:val="single" w:color="auto" w:sz="4" w:space="0"/>
            </w:tcBorders>
            <w:shd w:val="clear" w:color="auto" w:fill="FFFFFF"/>
            <w:noWrap w:val="0"/>
            <w:vAlign w:val="center"/>
          </w:tcPr>
          <w:p w14:paraId="63B11506">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化学需氧量</w:t>
            </w:r>
            <w:r>
              <w:rPr>
                <w:rFonts w:hint="eastAsia"/>
                <w:b w:val="0"/>
                <w:bCs w:val="0"/>
                <w:color w:val="000000" w:themeColor="text1"/>
                <w:sz w:val="18"/>
                <w:szCs w:val="18"/>
                <w:vertAlign w:val="baseline"/>
                <w:lang w:val="en-US" w:eastAsia="en-US"/>
                <w14:textFill>
                  <w14:solidFill>
                    <w14:schemeClr w14:val="tx1"/>
                  </w14:solidFill>
                </w14:textFill>
              </w:rPr>
              <w:t>（C0D）</w:t>
            </w:r>
          </w:p>
        </w:tc>
        <w:tc>
          <w:tcPr>
            <w:tcW w:w="2216" w:type="dxa"/>
            <w:tcBorders>
              <w:top w:val="single" w:color="auto" w:sz="4" w:space="0"/>
              <w:left w:val="single" w:color="auto" w:sz="4" w:space="0"/>
            </w:tcBorders>
            <w:shd w:val="clear" w:color="auto" w:fill="FFFFFF"/>
            <w:noWrap w:val="0"/>
            <w:vAlign w:val="center"/>
          </w:tcPr>
          <w:p w14:paraId="73B7EC6C">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30</w:t>
            </w:r>
          </w:p>
        </w:tc>
        <w:tc>
          <w:tcPr>
            <w:tcW w:w="2216" w:type="dxa"/>
            <w:tcBorders>
              <w:top w:val="single" w:color="auto" w:sz="4" w:space="0"/>
              <w:left w:val="single" w:color="auto" w:sz="4" w:space="0"/>
            </w:tcBorders>
            <w:shd w:val="clear" w:color="auto" w:fill="FFFFFF"/>
            <w:noWrap w:val="0"/>
            <w:vAlign w:val="center"/>
          </w:tcPr>
          <w:p w14:paraId="26D80B4F">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50</w:t>
            </w:r>
          </w:p>
        </w:tc>
      </w:tr>
      <w:tr w14:paraId="6CFCE34B">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17CF524D">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2</w:t>
            </w:r>
          </w:p>
        </w:tc>
        <w:tc>
          <w:tcPr>
            <w:tcW w:w="3121" w:type="dxa"/>
            <w:tcBorders>
              <w:top w:val="single" w:color="auto" w:sz="4" w:space="0"/>
              <w:left w:val="single" w:color="auto" w:sz="4" w:space="0"/>
            </w:tcBorders>
            <w:shd w:val="clear" w:color="auto" w:fill="FFFFFF"/>
            <w:noWrap w:val="0"/>
            <w:vAlign w:val="center"/>
          </w:tcPr>
          <w:p w14:paraId="3C1F3382">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总氮（以</w:t>
            </w:r>
            <w:r>
              <w:rPr>
                <w:rFonts w:hint="eastAsia"/>
                <w:b w:val="0"/>
                <w:bCs w:val="0"/>
                <w:color w:val="000000" w:themeColor="text1"/>
                <w:sz w:val="18"/>
                <w:szCs w:val="18"/>
                <w:vertAlign w:val="baseline"/>
                <w:lang w:val="en-US" w:eastAsia="en-US"/>
                <w14:textFill>
                  <w14:solidFill>
                    <w14:schemeClr w14:val="tx1"/>
                  </w14:solidFill>
                </w14:textFill>
              </w:rPr>
              <w:t>N</w:t>
            </w:r>
            <w:r>
              <w:rPr>
                <w:rFonts w:hint="eastAsia"/>
                <w:b w:val="0"/>
                <w:bCs w:val="0"/>
                <w:color w:val="000000" w:themeColor="text1"/>
                <w:sz w:val="18"/>
                <w:szCs w:val="18"/>
                <w:vertAlign w:val="baseline"/>
                <w:lang w:val="en-US" w:eastAsia="zh-CN"/>
                <w14:textFill>
                  <w14:solidFill>
                    <w14:schemeClr w14:val="tx1"/>
                  </w14:solidFill>
                </w14:textFill>
              </w:rPr>
              <w:t>计）</w:t>
            </w:r>
          </w:p>
        </w:tc>
        <w:tc>
          <w:tcPr>
            <w:tcW w:w="2216" w:type="dxa"/>
            <w:tcBorders>
              <w:top w:val="single" w:color="auto" w:sz="4" w:space="0"/>
              <w:left w:val="single" w:color="auto" w:sz="4" w:space="0"/>
            </w:tcBorders>
            <w:shd w:val="clear" w:color="auto" w:fill="FFFFFF"/>
            <w:noWrap w:val="0"/>
            <w:vAlign w:val="center"/>
          </w:tcPr>
          <w:p w14:paraId="252B1E86">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15</w:t>
            </w:r>
          </w:p>
        </w:tc>
        <w:tc>
          <w:tcPr>
            <w:tcW w:w="2216" w:type="dxa"/>
            <w:tcBorders>
              <w:top w:val="single" w:color="auto" w:sz="4" w:space="0"/>
              <w:left w:val="single" w:color="auto" w:sz="4" w:space="0"/>
            </w:tcBorders>
            <w:shd w:val="clear" w:color="auto" w:fill="FFFFFF"/>
            <w:noWrap w:val="0"/>
            <w:vAlign w:val="center"/>
          </w:tcPr>
          <w:p w14:paraId="167212D5">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15</w:t>
            </w:r>
          </w:p>
        </w:tc>
      </w:tr>
      <w:tr w14:paraId="45B3D786">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1BF699A1">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3</w:t>
            </w:r>
          </w:p>
        </w:tc>
        <w:tc>
          <w:tcPr>
            <w:tcW w:w="3121" w:type="dxa"/>
            <w:tcBorders>
              <w:top w:val="single" w:color="auto" w:sz="4" w:space="0"/>
              <w:left w:val="single" w:color="auto" w:sz="4" w:space="0"/>
            </w:tcBorders>
            <w:shd w:val="clear" w:color="auto" w:fill="FFFFFF"/>
            <w:noWrap w:val="0"/>
            <w:vAlign w:val="center"/>
          </w:tcPr>
          <w:p w14:paraId="067487CC">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氨氮（以</w:t>
            </w:r>
            <w:r>
              <w:rPr>
                <w:rFonts w:hint="eastAsia"/>
                <w:b w:val="0"/>
                <w:bCs w:val="0"/>
                <w:color w:val="000000" w:themeColor="text1"/>
                <w:sz w:val="18"/>
                <w:szCs w:val="18"/>
                <w:vertAlign w:val="baseline"/>
                <w:lang w:val="en-US" w:eastAsia="en-US"/>
                <w14:textFill>
                  <w14:solidFill>
                    <w14:schemeClr w14:val="tx1"/>
                  </w14:solidFill>
                </w14:textFill>
              </w:rPr>
              <w:t>N</w:t>
            </w:r>
            <w:r>
              <w:rPr>
                <w:rFonts w:hint="eastAsia"/>
                <w:b w:val="0"/>
                <w:bCs w:val="0"/>
                <w:color w:val="000000" w:themeColor="text1"/>
                <w:sz w:val="18"/>
                <w:szCs w:val="18"/>
                <w:vertAlign w:val="baseline"/>
                <w:lang w:val="en-US" w:eastAsia="zh-CN"/>
                <w14:textFill>
                  <w14:solidFill>
                    <w14:schemeClr w14:val="tx1"/>
                  </w14:solidFill>
                </w14:textFill>
              </w:rPr>
              <w:t>计）</w:t>
            </w:r>
          </w:p>
        </w:tc>
        <w:tc>
          <w:tcPr>
            <w:tcW w:w="2216" w:type="dxa"/>
            <w:tcBorders>
              <w:top w:val="single" w:color="auto" w:sz="4" w:space="0"/>
              <w:left w:val="single" w:color="auto" w:sz="4" w:space="0"/>
            </w:tcBorders>
            <w:shd w:val="clear" w:color="auto" w:fill="FFFFFF"/>
            <w:noWrap w:val="0"/>
            <w:vAlign w:val="center"/>
          </w:tcPr>
          <w:p w14:paraId="5CEF1902">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1.5</w:t>
            </w:r>
            <w:r>
              <w:rPr>
                <w:rFonts w:hint="eastAsia"/>
                <w:b w:val="0"/>
                <w:bCs w:val="0"/>
                <w:color w:val="000000" w:themeColor="text1"/>
                <w:sz w:val="18"/>
                <w:szCs w:val="18"/>
                <w:vertAlign w:val="baseline"/>
                <w:lang w:val="en-US" w:eastAsia="zh-CN"/>
                <w14:textFill>
                  <w14:solidFill>
                    <w14:schemeClr w14:val="tx1"/>
                  </w14:solidFill>
                </w14:textFill>
              </w:rPr>
              <w:t>(3)</w:t>
            </w:r>
          </w:p>
        </w:tc>
        <w:tc>
          <w:tcPr>
            <w:tcW w:w="2216" w:type="dxa"/>
            <w:tcBorders>
              <w:top w:val="single" w:color="auto" w:sz="4" w:space="0"/>
              <w:left w:val="single" w:color="auto" w:sz="4" w:space="0"/>
            </w:tcBorders>
            <w:shd w:val="clear" w:color="auto" w:fill="FFFFFF"/>
            <w:noWrap w:val="0"/>
            <w:vAlign w:val="center"/>
          </w:tcPr>
          <w:p w14:paraId="5C1B562F">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5(8)</w:t>
            </w:r>
          </w:p>
        </w:tc>
      </w:tr>
      <w:tr w14:paraId="1817C3C7">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28FE9518">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4</w:t>
            </w:r>
          </w:p>
        </w:tc>
        <w:tc>
          <w:tcPr>
            <w:tcW w:w="3121" w:type="dxa"/>
            <w:tcBorders>
              <w:top w:val="single" w:color="auto" w:sz="4" w:space="0"/>
              <w:left w:val="single" w:color="auto" w:sz="4" w:space="0"/>
            </w:tcBorders>
            <w:shd w:val="clear" w:color="auto" w:fill="FFFFFF"/>
            <w:noWrap w:val="0"/>
            <w:vAlign w:val="center"/>
          </w:tcPr>
          <w:p w14:paraId="24025712">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总磷（以</w:t>
            </w:r>
            <w:r>
              <w:rPr>
                <w:rFonts w:hint="eastAsia"/>
                <w:b w:val="0"/>
                <w:bCs w:val="0"/>
                <w:color w:val="000000" w:themeColor="text1"/>
                <w:sz w:val="18"/>
                <w:szCs w:val="18"/>
                <w:vertAlign w:val="baseline"/>
                <w:lang w:val="en-US" w:eastAsia="en-US"/>
                <w14:textFill>
                  <w14:solidFill>
                    <w14:schemeClr w14:val="tx1"/>
                  </w14:solidFill>
                </w14:textFill>
              </w:rPr>
              <w:t>P</w:t>
            </w:r>
            <w:r>
              <w:rPr>
                <w:rFonts w:hint="eastAsia"/>
                <w:b w:val="0"/>
                <w:bCs w:val="0"/>
                <w:color w:val="000000" w:themeColor="text1"/>
                <w:sz w:val="18"/>
                <w:szCs w:val="18"/>
                <w:vertAlign w:val="baseline"/>
                <w:lang w:val="en-US" w:eastAsia="zh-CN"/>
                <w14:textFill>
                  <w14:solidFill>
                    <w14:schemeClr w14:val="tx1"/>
                  </w14:solidFill>
                </w14:textFill>
              </w:rPr>
              <w:t>计）</w:t>
            </w:r>
          </w:p>
        </w:tc>
        <w:tc>
          <w:tcPr>
            <w:tcW w:w="2216" w:type="dxa"/>
            <w:tcBorders>
              <w:top w:val="single" w:color="auto" w:sz="4" w:space="0"/>
              <w:left w:val="single" w:color="auto" w:sz="4" w:space="0"/>
            </w:tcBorders>
            <w:shd w:val="clear" w:color="auto" w:fill="FFFFFF"/>
            <w:noWrap w:val="0"/>
            <w:vAlign w:val="center"/>
          </w:tcPr>
          <w:p w14:paraId="3C2D48E9">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0.3</w:t>
            </w:r>
          </w:p>
        </w:tc>
        <w:tc>
          <w:tcPr>
            <w:tcW w:w="2216" w:type="dxa"/>
            <w:tcBorders>
              <w:top w:val="single" w:color="auto" w:sz="4" w:space="0"/>
              <w:left w:val="single" w:color="auto" w:sz="4" w:space="0"/>
            </w:tcBorders>
            <w:shd w:val="clear" w:color="auto" w:fill="FFFFFF"/>
            <w:noWrap w:val="0"/>
            <w:vAlign w:val="center"/>
          </w:tcPr>
          <w:p w14:paraId="4F04E770">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w:t>
            </w:r>
            <w:r>
              <w:rPr>
                <w:rFonts w:hint="eastAsia"/>
                <w:b w:val="0"/>
                <w:bCs w:val="0"/>
                <w:color w:val="000000" w:themeColor="text1"/>
                <w:sz w:val="18"/>
                <w:szCs w:val="18"/>
                <w:vertAlign w:val="baseline"/>
                <w:lang w:val="en-US" w:eastAsia="zh-CN"/>
                <w14:textFill>
                  <w14:solidFill>
                    <w14:schemeClr w14:val="tx1"/>
                  </w14:solidFill>
                </w14:textFill>
              </w:rPr>
              <w:t>5</w:t>
            </w:r>
          </w:p>
        </w:tc>
      </w:tr>
      <w:tr w14:paraId="066C2385">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03E603B1">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5</w:t>
            </w:r>
          </w:p>
        </w:tc>
        <w:tc>
          <w:tcPr>
            <w:tcW w:w="3121" w:type="dxa"/>
            <w:tcBorders>
              <w:top w:val="single" w:color="auto" w:sz="4" w:space="0"/>
              <w:left w:val="single" w:color="auto" w:sz="4" w:space="0"/>
            </w:tcBorders>
            <w:shd w:val="clear" w:color="auto" w:fill="FFFFFF"/>
            <w:noWrap w:val="0"/>
            <w:vAlign w:val="center"/>
          </w:tcPr>
          <w:p w14:paraId="00B2B167">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五日生化需氧量</w:t>
            </w:r>
          </w:p>
        </w:tc>
        <w:tc>
          <w:tcPr>
            <w:tcW w:w="2216" w:type="dxa"/>
            <w:tcBorders>
              <w:top w:val="single" w:color="auto" w:sz="4" w:space="0"/>
              <w:left w:val="single" w:color="auto" w:sz="4" w:space="0"/>
            </w:tcBorders>
            <w:shd w:val="clear" w:color="auto" w:fill="FFFFFF"/>
            <w:noWrap w:val="0"/>
            <w:vAlign w:val="center"/>
          </w:tcPr>
          <w:p w14:paraId="21782BED">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6</w:t>
            </w:r>
          </w:p>
        </w:tc>
        <w:tc>
          <w:tcPr>
            <w:tcW w:w="2216" w:type="dxa"/>
            <w:tcBorders>
              <w:top w:val="single" w:color="auto" w:sz="4" w:space="0"/>
              <w:left w:val="single" w:color="auto" w:sz="4" w:space="0"/>
            </w:tcBorders>
            <w:shd w:val="clear" w:color="auto" w:fill="FFFFFF"/>
            <w:noWrap w:val="0"/>
            <w:vAlign w:val="center"/>
          </w:tcPr>
          <w:p w14:paraId="015838AA">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10</w:t>
            </w:r>
          </w:p>
        </w:tc>
      </w:tr>
      <w:tr w14:paraId="0517D531">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0580C35A">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6</w:t>
            </w:r>
          </w:p>
        </w:tc>
        <w:tc>
          <w:tcPr>
            <w:tcW w:w="3121" w:type="dxa"/>
            <w:tcBorders>
              <w:top w:val="single" w:color="auto" w:sz="4" w:space="0"/>
              <w:left w:val="single" w:color="auto" w:sz="4" w:space="0"/>
            </w:tcBorders>
            <w:shd w:val="clear" w:color="auto" w:fill="FFFFFF"/>
            <w:noWrap w:val="0"/>
            <w:vAlign w:val="center"/>
          </w:tcPr>
          <w:p w14:paraId="1ED2FD5E">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pH</w:t>
            </w:r>
            <w:r>
              <w:rPr>
                <w:rFonts w:hint="eastAsia"/>
                <w:b w:val="0"/>
                <w:bCs w:val="0"/>
                <w:color w:val="000000" w:themeColor="text1"/>
                <w:sz w:val="18"/>
                <w:szCs w:val="18"/>
                <w:vertAlign w:val="baseline"/>
                <w:lang w:val="en-US" w:eastAsia="zh-CN"/>
                <w14:textFill>
                  <w14:solidFill>
                    <w14:schemeClr w14:val="tx1"/>
                  </w14:solidFill>
                </w14:textFill>
              </w:rPr>
              <w:t>值（无量纲）</w:t>
            </w:r>
          </w:p>
        </w:tc>
        <w:tc>
          <w:tcPr>
            <w:tcW w:w="2216" w:type="dxa"/>
            <w:tcBorders>
              <w:top w:val="single" w:color="auto" w:sz="4" w:space="0"/>
              <w:left w:val="single" w:color="auto" w:sz="4" w:space="0"/>
            </w:tcBorders>
            <w:shd w:val="clear" w:color="auto" w:fill="FFFFFF"/>
            <w:noWrap w:val="0"/>
            <w:vAlign w:val="center"/>
          </w:tcPr>
          <w:p w14:paraId="6F49AA34">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6〜9</w:t>
            </w:r>
          </w:p>
        </w:tc>
        <w:tc>
          <w:tcPr>
            <w:tcW w:w="2216" w:type="dxa"/>
            <w:tcBorders>
              <w:top w:val="single" w:color="auto" w:sz="4" w:space="0"/>
              <w:left w:val="single" w:color="auto" w:sz="4" w:space="0"/>
            </w:tcBorders>
            <w:shd w:val="clear" w:color="auto" w:fill="FFFFFF"/>
            <w:noWrap w:val="0"/>
            <w:vAlign w:val="center"/>
          </w:tcPr>
          <w:p w14:paraId="75D32D12">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6〜9</w:t>
            </w:r>
          </w:p>
        </w:tc>
      </w:tr>
      <w:tr w14:paraId="4105783A">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315D0D67">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7</w:t>
            </w:r>
          </w:p>
        </w:tc>
        <w:tc>
          <w:tcPr>
            <w:tcW w:w="3121" w:type="dxa"/>
            <w:tcBorders>
              <w:top w:val="single" w:color="auto" w:sz="4" w:space="0"/>
              <w:left w:val="single" w:color="auto" w:sz="4" w:space="0"/>
            </w:tcBorders>
            <w:shd w:val="clear" w:color="auto" w:fill="FFFFFF"/>
            <w:noWrap w:val="0"/>
            <w:vAlign w:val="center"/>
          </w:tcPr>
          <w:p w14:paraId="4294EF96">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色度（稀释倍数）</w:t>
            </w:r>
          </w:p>
        </w:tc>
        <w:tc>
          <w:tcPr>
            <w:tcW w:w="2216" w:type="dxa"/>
            <w:tcBorders>
              <w:top w:val="single" w:color="auto" w:sz="4" w:space="0"/>
              <w:left w:val="single" w:color="auto" w:sz="4" w:space="0"/>
            </w:tcBorders>
            <w:shd w:val="clear" w:color="auto" w:fill="FFFFFF"/>
            <w:noWrap w:val="0"/>
            <w:vAlign w:val="center"/>
          </w:tcPr>
          <w:p w14:paraId="5DA32829">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30</w:t>
            </w:r>
          </w:p>
        </w:tc>
        <w:tc>
          <w:tcPr>
            <w:tcW w:w="2216" w:type="dxa"/>
            <w:tcBorders>
              <w:top w:val="single" w:color="auto" w:sz="4" w:space="0"/>
              <w:left w:val="single" w:color="auto" w:sz="4" w:space="0"/>
            </w:tcBorders>
            <w:shd w:val="clear" w:color="auto" w:fill="FFFFFF"/>
            <w:noWrap w:val="0"/>
            <w:vAlign w:val="center"/>
          </w:tcPr>
          <w:p w14:paraId="69668C50">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30</w:t>
            </w:r>
          </w:p>
        </w:tc>
      </w:tr>
      <w:tr w14:paraId="1A686CFF">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71977CF6">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8</w:t>
            </w:r>
          </w:p>
        </w:tc>
        <w:tc>
          <w:tcPr>
            <w:tcW w:w="3121" w:type="dxa"/>
            <w:tcBorders>
              <w:top w:val="single" w:color="auto" w:sz="4" w:space="0"/>
              <w:left w:val="single" w:color="auto" w:sz="4" w:space="0"/>
            </w:tcBorders>
            <w:shd w:val="clear" w:color="auto" w:fill="FFFFFF"/>
            <w:noWrap w:val="0"/>
            <w:vAlign w:val="center"/>
          </w:tcPr>
          <w:p w14:paraId="2645FEC8">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悬浮物</w:t>
            </w:r>
          </w:p>
        </w:tc>
        <w:tc>
          <w:tcPr>
            <w:tcW w:w="2216" w:type="dxa"/>
            <w:tcBorders>
              <w:top w:val="single" w:color="auto" w:sz="4" w:space="0"/>
              <w:left w:val="single" w:color="auto" w:sz="4" w:space="0"/>
            </w:tcBorders>
            <w:shd w:val="clear" w:color="auto" w:fill="FFFFFF"/>
            <w:noWrap w:val="0"/>
            <w:vAlign w:val="center"/>
          </w:tcPr>
          <w:p w14:paraId="184523AD">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10</w:t>
            </w:r>
          </w:p>
        </w:tc>
        <w:tc>
          <w:tcPr>
            <w:tcW w:w="2216" w:type="dxa"/>
            <w:tcBorders>
              <w:top w:val="single" w:color="auto" w:sz="4" w:space="0"/>
              <w:left w:val="single" w:color="auto" w:sz="4" w:space="0"/>
            </w:tcBorders>
            <w:shd w:val="clear" w:color="auto" w:fill="FFFFFF"/>
            <w:noWrap w:val="0"/>
            <w:vAlign w:val="center"/>
          </w:tcPr>
          <w:p w14:paraId="3A2E4D4A">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10</w:t>
            </w:r>
          </w:p>
        </w:tc>
      </w:tr>
      <w:tr w14:paraId="16AEF1E3">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27EB3761">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9</w:t>
            </w:r>
          </w:p>
        </w:tc>
        <w:tc>
          <w:tcPr>
            <w:tcW w:w="3121" w:type="dxa"/>
            <w:tcBorders>
              <w:top w:val="single" w:color="auto" w:sz="4" w:space="0"/>
              <w:left w:val="single" w:color="auto" w:sz="4" w:space="0"/>
            </w:tcBorders>
            <w:shd w:val="clear" w:color="auto" w:fill="FFFFFF"/>
            <w:noWrap w:val="0"/>
            <w:vAlign w:val="center"/>
          </w:tcPr>
          <w:p w14:paraId="59F6EB9B">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动植物油</w:t>
            </w:r>
          </w:p>
        </w:tc>
        <w:tc>
          <w:tcPr>
            <w:tcW w:w="2216" w:type="dxa"/>
            <w:tcBorders>
              <w:top w:val="single" w:color="auto" w:sz="4" w:space="0"/>
              <w:left w:val="single" w:color="auto" w:sz="4" w:space="0"/>
            </w:tcBorders>
            <w:shd w:val="clear" w:color="auto" w:fill="FFFFFF"/>
            <w:noWrap w:val="0"/>
            <w:vAlign w:val="center"/>
          </w:tcPr>
          <w:p w14:paraId="56650CB8">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1.0</w:t>
            </w:r>
          </w:p>
        </w:tc>
        <w:tc>
          <w:tcPr>
            <w:tcW w:w="2216" w:type="dxa"/>
            <w:tcBorders>
              <w:top w:val="single" w:color="auto" w:sz="4" w:space="0"/>
              <w:left w:val="single" w:color="auto" w:sz="4" w:space="0"/>
            </w:tcBorders>
            <w:shd w:val="clear" w:color="auto" w:fill="FFFFFF"/>
            <w:noWrap w:val="0"/>
            <w:vAlign w:val="center"/>
          </w:tcPr>
          <w:p w14:paraId="23045DB1">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1.0</w:t>
            </w:r>
          </w:p>
        </w:tc>
      </w:tr>
      <w:tr w14:paraId="08AADE60">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1FF086C9">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10</w:t>
            </w:r>
          </w:p>
        </w:tc>
        <w:tc>
          <w:tcPr>
            <w:tcW w:w="3121" w:type="dxa"/>
            <w:tcBorders>
              <w:top w:val="single" w:color="auto" w:sz="4" w:space="0"/>
              <w:left w:val="single" w:color="auto" w:sz="4" w:space="0"/>
            </w:tcBorders>
            <w:shd w:val="clear" w:color="auto" w:fill="FFFFFF"/>
            <w:noWrap w:val="0"/>
            <w:vAlign w:val="center"/>
          </w:tcPr>
          <w:p w14:paraId="0471931B">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石油类</w:t>
            </w:r>
          </w:p>
        </w:tc>
        <w:tc>
          <w:tcPr>
            <w:tcW w:w="2216" w:type="dxa"/>
            <w:tcBorders>
              <w:top w:val="single" w:color="auto" w:sz="4" w:space="0"/>
              <w:left w:val="single" w:color="auto" w:sz="4" w:space="0"/>
            </w:tcBorders>
            <w:shd w:val="clear" w:color="auto" w:fill="FFFFFF"/>
            <w:noWrap w:val="0"/>
            <w:vAlign w:val="center"/>
          </w:tcPr>
          <w:p w14:paraId="6F8098DD">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1.</w:t>
            </w:r>
            <w:r>
              <w:rPr>
                <w:rFonts w:hint="eastAsia"/>
                <w:b w:val="0"/>
                <w:bCs w:val="0"/>
                <w:color w:val="000000" w:themeColor="text1"/>
                <w:sz w:val="18"/>
                <w:szCs w:val="18"/>
                <w:vertAlign w:val="baseline"/>
                <w:lang w:val="en-US" w:eastAsia="zh-CN"/>
                <w14:textFill>
                  <w14:solidFill>
                    <w14:schemeClr w14:val="tx1"/>
                  </w14:solidFill>
                </w14:textFill>
              </w:rPr>
              <w:t>0</w:t>
            </w:r>
          </w:p>
        </w:tc>
        <w:tc>
          <w:tcPr>
            <w:tcW w:w="2216" w:type="dxa"/>
            <w:tcBorders>
              <w:top w:val="single" w:color="auto" w:sz="4" w:space="0"/>
              <w:left w:val="single" w:color="auto" w:sz="4" w:space="0"/>
            </w:tcBorders>
            <w:shd w:val="clear" w:color="auto" w:fill="FFFFFF"/>
            <w:noWrap w:val="0"/>
            <w:vAlign w:val="center"/>
          </w:tcPr>
          <w:p w14:paraId="77F959DD">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1.</w:t>
            </w:r>
            <w:r>
              <w:rPr>
                <w:rFonts w:hint="eastAsia"/>
                <w:b w:val="0"/>
                <w:bCs w:val="0"/>
                <w:color w:val="000000" w:themeColor="text1"/>
                <w:sz w:val="18"/>
                <w:szCs w:val="18"/>
                <w:vertAlign w:val="baseline"/>
                <w:lang w:val="en-US" w:eastAsia="zh-CN"/>
                <w14:textFill>
                  <w14:solidFill>
                    <w14:schemeClr w14:val="tx1"/>
                  </w14:solidFill>
                </w14:textFill>
              </w:rPr>
              <w:t>0</w:t>
            </w:r>
          </w:p>
        </w:tc>
      </w:tr>
      <w:tr w14:paraId="6146272E">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5CC27FE1">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11</w:t>
            </w:r>
          </w:p>
        </w:tc>
        <w:tc>
          <w:tcPr>
            <w:tcW w:w="3121" w:type="dxa"/>
            <w:tcBorders>
              <w:top w:val="single" w:color="auto" w:sz="4" w:space="0"/>
              <w:left w:val="single" w:color="auto" w:sz="4" w:space="0"/>
            </w:tcBorders>
            <w:shd w:val="clear" w:color="auto" w:fill="FFFFFF"/>
            <w:noWrap w:val="0"/>
            <w:vAlign w:val="center"/>
          </w:tcPr>
          <w:p w14:paraId="25DBB406">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阴离子表面活性剂</w:t>
            </w:r>
          </w:p>
        </w:tc>
        <w:tc>
          <w:tcPr>
            <w:tcW w:w="2216" w:type="dxa"/>
            <w:tcBorders>
              <w:top w:val="single" w:color="auto" w:sz="4" w:space="0"/>
              <w:left w:val="single" w:color="auto" w:sz="4" w:space="0"/>
            </w:tcBorders>
            <w:shd w:val="clear" w:color="auto" w:fill="FFFFFF"/>
            <w:noWrap w:val="0"/>
            <w:vAlign w:val="center"/>
          </w:tcPr>
          <w:p w14:paraId="3C52CC6E">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0.5</w:t>
            </w:r>
          </w:p>
        </w:tc>
        <w:tc>
          <w:tcPr>
            <w:tcW w:w="2216" w:type="dxa"/>
            <w:tcBorders>
              <w:top w:val="single" w:color="auto" w:sz="4" w:space="0"/>
              <w:left w:val="single" w:color="auto" w:sz="4" w:space="0"/>
            </w:tcBorders>
            <w:shd w:val="clear" w:color="auto" w:fill="FFFFFF"/>
            <w:noWrap w:val="0"/>
            <w:vAlign w:val="center"/>
          </w:tcPr>
          <w:p w14:paraId="67DE80CE">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0.5</w:t>
            </w:r>
          </w:p>
        </w:tc>
      </w:tr>
      <w:tr w14:paraId="5E6041A0">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2432D7C1">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12</w:t>
            </w:r>
          </w:p>
        </w:tc>
        <w:tc>
          <w:tcPr>
            <w:tcW w:w="3121" w:type="dxa"/>
            <w:tcBorders>
              <w:top w:val="single" w:color="auto" w:sz="4" w:space="0"/>
              <w:left w:val="single" w:color="auto" w:sz="4" w:space="0"/>
            </w:tcBorders>
            <w:shd w:val="clear" w:color="auto" w:fill="FFFFFF"/>
            <w:noWrap w:val="0"/>
            <w:vAlign w:val="center"/>
          </w:tcPr>
          <w:p w14:paraId="2EE6B144">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粪大肠菌群数（个/L）</w:t>
            </w:r>
          </w:p>
        </w:tc>
        <w:tc>
          <w:tcPr>
            <w:tcW w:w="2216" w:type="dxa"/>
            <w:tcBorders>
              <w:top w:val="single" w:color="auto" w:sz="4" w:space="0"/>
              <w:left w:val="single" w:color="auto" w:sz="4" w:space="0"/>
            </w:tcBorders>
            <w:shd w:val="clear" w:color="auto" w:fill="FFFFFF"/>
            <w:noWrap w:val="0"/>
            <w:vAlign w:val="center"/>
          </w:tcPr>
          <w:p w14:paraId="39A10F8F">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1000</w:t>
            </w:r>
          </w:p>
        </w:tc>
        <w:tc>
          <w:tcPr>
            <w:tcW w:w="2216" w:type="dxa"/>
            <w:tcBorders>
              <w:top w:val="single" w:color="auto" w:sz="4" w:space="0"/>
              <w:left w:val="single" w:color="auto" w:sz="4" w:space="0"/>
            </w:tcBorders>
            <w:shd w:val="clear" w:color="auto" w:fill="FFFFFF"/>
            <w:noWrap w:val="0"/>
            <w:vAlign w:val="center"/>
          </w:tcPr>
          <w:p w14:paraId="1D4FF0F6">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1000</w:t>
            </w:r>
          </w:p>
        </w:tc>
      </w:tr>
      <w:tr w14:paraId="32AFE272">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4DD1E108">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13</w:t>
            </w:r>
          </w:p>
        </w:tc>
        <w:tc>
          <w:tcPr>
            <w:tcW w:w="3121" w:type="dxa"/>
            <w:tcBorders>
              <w:top w:val="single" w:color="auto" w:sz="4" w:space="0"/>
              <w:left w:val="single" w:color="auto" w:sz="4" w:space="0"/>
            </w:tcBorders>
            <w:shd w:val="clear" w:color="auto" w:fill="FFFFFF"/>
            <w:noWrap w:val="0"/>
            <w:vAlign w:val="center"/>
          </w:tcPr>
          <w:p w14:paraId="0FF8E1AB">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总汞</w:t>
            </w:r>
          </w:p>
        </w:tc>
        <w:tc>
          <w:tcPr>
            <w:tcW w:w="2216" w:type="dxa"/>
            <w:tcBorders>
              <w:top w:val="single" w:color="auto" w:sz="4" w:space="0"/>
              <w:left w:val="single" w:color="auto" w:sz="4" w:space="0"/>
            </w:tcBorders>
            <w:shd w:val="clear" w:color="auto" w:fill="FFFFFF"/>
            <w:noWrap w:val="0"/>
            <w:vAlign w:val="center"/>
          </w:tcPr>
          <w:p w14:paraId="036AAB62">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0.001</w:t>
            </w:r>
          </w:p>
        </w:tc>
        <w:tc>
          <w:tcPr>
            <w:tcW w:w="2216" w:type="dxa"/>
            <w:tcBorders>
              <w:top w:val="single" w:color="auto" w:sz="4" w:space="0"/>
              <w:left w:val="single" w:color="auto" w:sz="4" w:space="0"/>
            </w:tcBorders>
            <w:shd w:val="clear" w:color="auto" w:fill="FFFFFF"/>
            <w:noWrap w:val="0"/>
            <w:vAlign w:val="center"/>
          </w:tcPr>
          <w:p w14:paraId="67B682FF">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w:t>
            </w:r>
            <w:r>
              <w:rPr>
                <w:rFonts w:hint="eastAsia"/>
                <w:b w:val="0"/>
                <w:bCs w:val="0"/>
                <w:color w:val="000000" w:themeColor="text1"/>
                <w:sz w:val="18"/>
                <w:szCs w:val="18"/>
                <w:vertAlign w:val="baseline"/>
                <w:lang w:val="en-US" w:eastAsia="zh-CN"/>
                <w14:textFill>
                  <w14:solidFill>
                    <w14:schemeClr w14:val="tx1"/>
                  </w14:solidFill>
                </w14:textFill>
              </w:rPr>
              <w:t>001</w:t>
            </w:r>
          </w:p>
        </w:tc>
      </w:tr>
      <w:tr w14:paraId="31BB7803">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48EF1C6C">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14</w:t>
            </w:r>
          </w:p>
        </w:tc>
        <w:tc>
          <w:tcPr>
            <w:tcW w:w="3121" w:type="dxa"/>
            <w:tcBorders>
              <w:top w:val="single" w:color="auto" w:sz="4" w:space="0"/>
              <w:left w:val="single" w:color="auto" w:sz="4" w:space="0"/>
            </w:tcBorders>
            <w:shd w:val="clear" w:color="auto" w:fill="FFFFFF"/>
            <w:noWrap w:val="0"/>
            <w:vAlign w:val="center"/>
          </w:tcPr>
          <w:p w14:paraId="00C42636">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烷基汞</w:t>
            </w:r>
          </w:p>
        </w:tc>
        <w:tc>
          <w:tcPr>
            <w:tcW w:w="2216" w:type="dxa"/>
            <w:tcBorders>
              <w:top w:val="single" w:color="auto" w:sz="4" w:space="0"/>
              <w:left w:val="single" w:color="auto" w:sz="4" w:space="0"/>
            </w:tcBorders>
            <w:shd w:val="clear" w:color="auto" w:fill="FFFFFF"/>
            <w:noWrap w:val="0"/>
            <w:vAlign w:val="center"/>
          </w:tcPr>
          <w:p w14:paraId="2F99BD2F">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不得检出</w:t>
            </w:r>
          </w:p>
        </w:tc>
        <w:tc>
          <w:tcPr>
            <w:tcW w:w="2216" w:type="dxa"/>
            <w:tcBorders>
              <w:top w:val="single" w:color="auto" w:sz="4" w:space="0"/>
              <w:left w:val="single" w:color="auto" w:sz="4" w:space="0"/>
            </w:tcBorders>
            <w:shd w:val="clear" w:color="auto" w:fill="FFFFFF"/>
            <w:noWrap w:val="0"/>
            <w:vAlign w:val="center"/>
          </w:tcPr>
          <w:p w14:paraId="7BE47EC1">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不得检出</w:t>
            </w:r>
          </w:p>
        </w:tc>
      </w:tr>
      <w:tr w14:paraId="27FAB92F">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3C5FB2F0">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15</w:t>
            </w:r>
          </w:p>
        </w:tc>
        <w:tc>
          <w:tcPr>
            <w:tcW w:w="3121" w:type="dxa"/>
            <w:tcBorders>
              <w:top w:val="single" w:color="auto" w:sz="4" w:space="0"/>
              <w:left w:val="single" w:color="auto" w:sz="4" w:space="0"/>
            </w:tcBorders>
            <w:shd w:val="clear" w:color="auto" w:fill="FFFFFF"/>
            <w:noWrap w:val="0"/>
            <w:vAlign w:val="center"/>
          </w:tcPr>
          <w:p w14:paraId="362CC8EA">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总镉</w:t>
            </w:r>
          </w:p>
        </w:tc>
        <w:tc>
          <w:tcPr>
            <w:tcW w:w="2216" w:type="dxa"/>
            <w:tcBorders>
              <w:top w:val="single" w:color="auto" w:sz="4" w:space="0"/>
              <w:left w:val="single" w:color="auto" w:sz="4" w:space="0"/>
            </w:tcBorders>
            <w:shd w:val="clear" w:color="auto" w:fill="FFFFFF"/>
            <w:noWrap w:val="0"/>
            <w:vAlign w:val="center"/>
          </w:tcPr>
          <w:p w14:paraId="7E8E32D7">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0.01</w:t>
            </w:r>
          </w:p>
        </w:tc>
        <w:tc>
          <w:tcPr>
            <w:tcW w:w="2216" w:type="dxa"/>
            <w:tcBorders>
              <w:top w:val="single" w:color="auto" w:sz="4" w:space="0"/>
              <w:left w:val="single" w:color="auto" w:sz="4" w:space="0"/>
            </w:tcBorders>
            <w:shd w:val="clear" w:color="auto" w:fill="FFFFFF"/>
            <w:noWrap w:val="0"/>
            <w:vAlign w:val="center"/>
          </w:tcPr>
          <w:p w14:paraId="026605CD">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w:t>
            </w:r>
            <w:r>
              <w:rPr>
                <w:rFonts w:hint="eastAsia"/>
                <w:b w:val="0"/>
                <w:bCs w:val="0"/>
                <w:color w:val="000000" w:themeColor="text1"/>
                <w:sz w:val="18"/>
                <w:szCs w:val="18"/>
                <w:vertAlign w:val="baseline"/>
                <w:lang w:val="en-US" w:eastAsia="zh-CN"/>
                <w14:textFill>
                  <w14:solidFill>
                    <w14:schemeClr w14:val="tx1"/>
                  </w14:solidFill>
                </w14:textFill>
              </w:rPr>
              <w:t>01</w:t>
            </w:r>
          </w:p>
        </w:tc>
      </w:tr>
      <w:tr w14:paraId="7D632EA1">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782383A4">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16</w:t>
            </w:r>
          </w:p>
        </w:tc>
        <w:tc>
          <w:tcPr>
            <w:tcW w:w="3121" w:type="dxa"/>
            <w:tcBorders>
              <w:top w:val="single" w:color="auto" w:sz="4" w:space="0"/>
              <w:left w:val="single" w:color="auto" w:sz="4" w:space="0"/>
            </w:tcBorders>
            <w:shd w:val="clear" w:color="auto" w:fill="FFFFFF"/>
            <w:noWrap w:val="0"/>
            <w:vAlign w:val="center"/>
          </w:tcPr>
          <w:p w14:paraId="688C8F5E">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总铬</w:t>
            </w:r>
          </w:p>
        </w:tc>
        <w:tc>
          <w:tcPr>
            <w:tcW w:w="2216" w:type="dxa"/>
            <w:tcBorders>
              <w:top w:val="single" w:color="auto" w:sz="4" w:space="0"/>
              <w:left w:val="single" w:color="auto" w:sz="4" w:space="0"/>
            </w:tcBorders>
            <w:shd w:val="clear" w:color="auto" w:fill="FFFFFF"/>
            <w:noWrap w:val="0"/>
            <w:vAlign w:val="center"/>
          </w:tcPr>
          <w:p w14:paraId="669CBD0C">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w:t>
            </w:r>
            <w:r>
              <w:rPr>
                <w:rFonts w:hint="eastAsia"/>
                <w:b w:val="0"/>
                <w:bCs w:val="0"/>
                <w:color w:val="000000" w:themeColor="text1"/>
                <w:sz w:val="18"/>
                <w:szCs w:val="18"/>
                <w:vertAlign w:val="baseline"/>
                <w:lang w:val="en-US" w:eastAsia="zh-CN"/>
                <w14:textFill>
                  <w14:solidFill>
                    <w14:schemeClr w14:val="tx1"/>
                  </w14:solidFill>
                </w14:textFill>
              </w:rPr>
              <w:t>1</w:t>
            </w:r>
          </w:p>
        </w:tc>
        <w:tc>
          <w:tcPr>
            <w:tcW w:w="2216" w:type="dxa"/>
            <w:tcBorders>
              <w:top w:val="single" w:color="auto" w:sz="4" w:space="0"/>
              <w:left w:val="single" w:color="auto" w:sz="4" w:space="0"/>
            </w:tcBorders>
            <w:shd w:val="clear" w:color="auto" w:fill="FFFFFF"/>
            <w:noWrap w:val="0"/>
            <w:vAlign w:val="center"/>
          </w:tcPr>
          <w:p w14:paraId="4E4672FF">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w:t>
            </w:r>
            <w:r>
              <w:rPr>
                <w:rFonts w:hint="eastAsia"/>
                <w:b w:val="0"/>
                <w:bCs w:val="0"/>
                <w:color w:val="000000" w:themeColor="text1"/>
                <w:sz w:val="18"/>
                <w:szCs w:val="18"/>
                <w:vertAlign w:val="baseline"/>
                <w:lang w:val="en-US" w:eastAsia="zh-CN"/>
                <w14:textFill>
                  <w14:solidFill>
                    <w14:schemeClr w14:val="tx1"/>
                  </w14:solidFill>
                </w14:textFill>
              </w:rPr>
              <w:t>1</w:t>
            </w:r>
          </w:p>
        </w:tc>
      </w:tr>
      <w:tr w14:paraId="48F95BB3">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2BFB7735">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17</w:t>
            </w:r>
          </w:p>
        </w:tc>
        <w:tc>
          <w:tcPr>
            <w:tcW w:w="3121" w:type="dxa"/>
            <w:tcBorders>
              <w:top w:val="single" w:color="auto" w:sz="4" w:space="0"/>
              <w:left w:val="single" w:color="auto" w:sz="4" w:space="0"/>
            </w:tcBorders>
            <w:shd w:val="clear" w:color="auto" w:fill="FFFFFF"/>
            <w:noWrap w:val="0"/>
            <w:vAlign w:val="center"/>
          </w:tcPr>
          <w:p w14:paraId="684B0F72">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六价铬</w:t>
            </w:r>
          </w:p>
        </w:tc>
        <w:tc>
          <w:tcPr>
            <w:tcW w:w="2216" w:type="dxa"/>
            <w:tcBorders>
              <w:top w:val="single" w:color="auto" w:sz="4" w:space="0"/>
              <w:left w:val="single" w:color="auto" w:sz="4" w:space="0"/>
            </w:tcBorders>
            <w:shd w:val="clear" w:color="auto" w:fill="FFFFFF"/>
            <w:noWrap w:val="0"/>
            <w:vAlign w:val="center"/>
          </w:tcPr>
          <w:p w14:paraId="592AB7EB">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w:t>
            </w:r>
            <w:r>
              <w:rPr>
                <w:rFonts w:hint="eastAsia"/>
                <w:b w:val="0"/>
                <w:bCs w:val="0"/>
                <w:color w:val="000000" w:themeColor="text1"/>
                <w:sz w:val="18"/>
                <w:szCs w:val="18"/>
                <w:vertAlign w:val="baseline"/>
                <w:lang w:val="en-US" w:eastAsia="zh-CN"/>
                <w14:textFill>
                  <w14:solidFill>
                    <w14:schemeClr w14:val="tx1"/>
                  </w14:solidFill>
                </w14:textFill>
              </w:rPr>
              <w:t>05</w:t>
            </w:r>
          </w:p>
        </w:tc>
        <w:tc>
          <w:tcPr>
            <w:tcW w:w="2216" w:type="dxa"/>
            <w:tcBorders>
              <w:top w:val="single" w:color="auto" w:sz="4" w:space="0"/>
              <w:left w:val="single" w:color="auto" w:sz="4" w:space="0"/>
            </w:tcBorders>
            <w:shd w:val="clear" w:color="auto" w:fill="FFFFFF"/>
            <w:noWrap w:val="0"/>
            <w:vAlign w:val="center"/>
          </w:tcPr>
          <w:p w14:paraId="5C2AAD26">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w:t>
            </w:r>
            <w:r>
              <w:rPr>
                <w:rFonts w:hint="eastAsia"/>
                <w:b w:val="0"/>
                <w:bCs w:val="0"/>
                <w:color w:val="000000" w:themeColor="text1"/>
                <w:sz w:val="18"/>
                <w:szCs w:val="18"/>
                <w:vertAlign w:val="baseline"/>
                <w:lang w:val="en-US" w:eastAsia="zh-CN"/>
                <w14:textFill>
                  <w14:solidFill>
                    <w14:schemeClr w14:val="tx1"/>
                  </w14:solidFill>
                </w14:textFill>
              </w:rPr>
              <w:t>05</w:t>
            </w:r>
          </w:p>
        </w:tc>
      </w:tr>
      <w:tr w14:paraId="5A0F8558">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0A0571A3">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18</w:t>
            </w:r>
          </w:p>
        </w:tc>
        <w:tc>
          <w:tcPr>
            <w:tcW w:w="3121" w:type="dxa"/>
            <w:tcBorders>
              <w:top w:val="single" w:color="auto" w:sz="4" w:space="0"/>
              <w:left w:val="single" w:color="auto" w:sz="4" w:space="0"/>
            </w:tcBorders>
            <w:shd w:val="clear" w:color="auto" w:fill="FFFFFF"/>
            <w:noWrap w:val="0"/>
            <w:vAlign w:val="center"/>
          </w:tcPr>
          <w:p w14:paraId="6F3E4E98">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总砷</w:t>
            </w:r>
          </w:p>
        </w:tc>
        <w:tc>
          <w:tcPr>
            <w:tcW w:w="2216" w:type="dxa"/>
            <w:tcBorders>
              <w:top w:val="single" w:color="auto" w:sz="4" w:space="0"/>
              <w:left w:val="single" w:color="auto" w:sz="4" w:space="0"/>
            </w:tcBorders>
            <w:shd w:val="clear" w:color="auto" w:fill="FFFFFF"/>
            <w:noWrap w:val="0"/>
            <w:vAlign w:val="center"/>
          </w:tcPr>
          <w:p w14:paraId="43E3815D">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w:t>
            </w:r>
            <w:r>
              <w:rPr>
                <w:rFonts w:hint="eastAsia"/>
                <w:b w:val="0"/>
                <w:bCs w:val="0"/>
                <w:color w:val="000000" w:themeColor="text1"/>
                <w:sz w:val="18"/>
                <w:szCs w:val="18"/>
                <w:vertAlign w:val="baseline"/>
                <w:lang w:val="en-US" w:eastAsia="zh-CN"/>
                <w14:textFill>
                  <w14:solidFill>
                    <w14:schemeClr w14:val="tx1"/>
                  </w14:solidFill>
                </w14:textFill>
              </w:rPr>
              <w:t>1</w:t>
            </w:r>
          </w:p>
        </w:tc>
        <w:tc>
          <w:tcPr>
            <w:tcW w:w="2216" w:type="dxa"/>
            <w:tcBorders>
              <w:top w:val="single" w:color="auto" w:sz="4" w:space="0"/>
              <w:left w:val="single" w:color="auto" w:sz="4" w:space="0"/>
            </w:tcBorders>
            <w:shd w:val="clear" w:color="auto" w:fill="FFFFFF"/>
            <w:noWrap w:val="0"/>
            <w:vAlign w:val="center"/>
          </w:tcPr>
          <w:p w14:paraId="6629A308">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w:t>
            </w:r>
            <w:r>
              <w:rPr>
                <w:rFonts w:hint="eastAsia"/>
                <w:b w:val="0"/>
                <w:bCs w:val="0"/>
                <w:color w:val="000000" w:themeColor="text1"/>
                <w:sz w:val="18"/>
                <w:szCs w:val="18"/>
                <w:vertAlign w:val="baseline"/>
                <w:lang w:val="en-US" w:eastAsia="zh-CN"/>
                <w14:textFill>
                  <w14:solidFill>
                    <w14:schemeClr w14:val="tx1"/>
                  </w14:solidFill>
                </w14:textFill>
              </w:rPr>
              <w:t>1</w:t>
            </w:r>
          </w:p>
        </w:tc>
      </w:tr>
      <w:tr w14:paraId="36F8057C">
        <w:tblPrEx>
          <w:tblBorders>
            <w:top w:val="single" w:color="auto" w:sz="2" w:space="0"/>
            <w:left w:val="single" w:color="auto" w:sz="2" w:space="0"/>
            <w:bottom w:val="single" w:color="auto" w:sz="2" w:space="0"/>
            <w:right w:val="single" w:color="auto" w:sz="2" w:space="0"/>
            <w:insideH w:val="none" w:color="auto" w:sz="4" w:space="0"/>
            <w:insideV w:val="none" w:color="auto" w:sz="4" w:space="0"/>
          </w:tblBorders>
          <w:tblCellMar>
            <w:top w:w="0" w:type="dxa"/>
            <w:left w:w="10" w:type="dxa"/>
            <w:bottom w:w="0" w:type="dxa"/>
            <w:right w:w="10" w:type="dxa"/>
          </w:tblCellMar>
        </w:tblPrEx>
        <w:trPr>
          <w:trHeight w:val="454" w:hRule="exact"/>
          <w:jc w:val="center"/>
        </w:trPr>
        <w:tc>
          <w:tcPr>
            <w:tcW w:w="1306" w:type="dxa"/>
            <w:tcBorders>
              <w:top w:val="single" w:color="auto" w:sz="4" w:space="0"/>
            </w:tcBorders>
            <w:shd w:val="clear" w:color="auto" w:fill="FFFFFF"/>
            <w:noWrap w:val="0"/>
            <w:vAlign w:val="center"/>
          </w:tcPr>
          <w:p w14:paraId="4BBC128D">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19</w:t>
            </w:r>
          </w:p>
        </w:tc>
        <w:tc>
          <w:tcPr>
            <w:tcW w:w="3121" w:type="dxa"/>
            <w:tcBorders>
              <w:top w:val="single" w:color="auto" w:sz="4" w:space="0"/>
              <w:left w:val="single" w:color="auto" w:sz="4" w:space="0"/>
            </w:tcBorders>
            <w:shd w:val="clear" w:color="auto" w:fill="FFFFFF"/>
            <w:noWrap w:val="0"/>
            <w:vAlign w:val="center"/>
          </w:tcPr>
          <w:p w14:paraId="249CE4EA">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总铅</w:t>
            </w:r>
          </w:p>
        </w:tc>
        <w:tc>
          <w:tcPr>
            <w:tcW w:w="2216" w:type="dxa"/>
            <w:tcBorders>
              <w:top w:val="single" w:color="auto" w:sz="4" w:space="0"/>
              <w:left w:val="single" w:color="auto" w:sz="4" w:space="0"/>
            </w:tcBorders>
            <w:shd w:val="clear" w:color="auto" w:fill="FFFFFF"/>
            <w:noWrap w:val="0"/>
            <w:vAlign w:val="center"/>
          </w:tcPr>
          <w:p w14:paraId="140372ED">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w:t>
            </w:r>
            <w:r>
              <w:rPr>
                <w:rFonts w:hint="eastAsia"/>
                <w:b w:val="0"/>
                <w:bCs w:val="0"/>
                <w:color w:val="000000" w:themeColor="text1"/>
                <w:sz w:val="18"/>
                <w:szCs w:val="18"/>
                <w:vertAlign w:val="baseline"/>
                <w:lang w:val="en-US" w:eastAsia="zh-CN"/>
                <w14:textFill>
                  <w14:solidFill>
                    <w14:schemeClr w14:val="tx1"/>
                  </w14:solidFill>
                </w14:textFill>
              </w:rPr>
              <w:t>1</w:t>
            </w:r>
          </w:p>
        </w:tc>
        <w:tc>
          <w:tcPr>
            <w:tcW w:w="2216" w:type="dxa"/>
            <w:tcBorders>
              <w:top w:val="single" w:color="auto" w:sz="4" w:space="0"/>
              <w:left w:val="single" w:color="auto" w:sz="4" w:space="0"/>
            </w:tcBorders>
            <w:shd w:val="clear" w:color="auto" w:fill="FFFFFF"/>
            <w:noWrap w:val="0"/>
            <w:vAlign w:val="center"/>
          </w:tcPr>
          <w:p w14:paraId="1F7DD966">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en-US"/>
                <w14:textFill>
                  <w14:solidFill>
                    <w14:schemeClr w14:val="tx1"/>
                  </w14:solidFill>
                </w14:textFill>
              </w:rPr>
              <w:t>0.</w:t>
            </w:r>
            <w:r>
              <w:rPr>
                <w:rFonts w:hint="eastAsia"/>
                <w:b w:val="0"/>
                <w:bCs w:val="0"/>
                <w:color w:val="000000" w:themeColor="text1"/>
                <w:sz w:val="18"/>
                <w:szCs w:val="18"/>
                <w:vertAlign w:val="baseline"/>
                <w:lang w:val="en-US" w:eastAsia="zh-CN"/>
                <w14:textFill>
                  <w14:solidFill>
                    <w14:schemeClr w14:val="tx1"/>
                  </w14:solidFill>
                </w14:textFill>
              </w:rPr>
              <w:t>1</w:t>
            </w:r>
          </w:p>
        </w:tc>
      </w:tr>
    </w:tbl>
    <w:p w14:paraId="341C9473">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②.农村污水处理设施排水标准</w:t>
      </w:r>
    </w:p>
    <w:p w14:paraId="41214674">
      <w:pPr>
        <w:bidi w:val="0"/>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陕西《农村生活污水处理设施水污染物排放标准》（DB61 1227-2018），陕西农村生活污水处理设施水污染物排放值分为三大类：特别排放值、一级标准、二级标准。其中排入具有饮用水源功能的湖库岸边外延2千米范围内的执行特别排放标准；排入符合GB3838地表II类、III类水域的执行一级标准；排入GB3838IV类、V类水域的执行二级标准。具体标准内容如下表5-2:</w:t>
      </w:r>
    </w:p>
    <w:p w14:paraId="1389BBB1">
      <w:pPr>
        <w:pStyle w:val="24"/>
        <w:jc w:val="center"/>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表5-2 污染物允许排放限值</w:t>
      </w:r>
    </w:p>
    <w:tbl>
      <w:tblPr>
        <w:tblStyle w:val="13"/>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0"/>
        <w:gridCol w:w="2145"/>
        <w:gridCol w:w="1935"/>
        <w:gridCol w:w="1703"/>
      </w:tblGrid>
      <w:tr w14:paraId="2816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00" w:type="dxa"/>
            <w:vAlign w:val="center"/>
          </w:tcPr>
          <w:p w14:paraId="53D92023">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污染物或项目名称</w:t>
            </w:r>
          </w:p>
        </w:tc>
        <w:tc>
          <w:tcPr>
            <w:tcW w:w="2145" w:type="dxa"/>
            <w:vAlign w:val="center"/>
          </w:tcPr>
          <w:p w14:paraId="5E21D623">
            <w:pPr>
              <w:pStyle w:val="24"/>
              <w:jc w:val="center"/>
              <w:rPr>
                <w:rFonts w:hint="eastAsia" w:ascii="宋体" w:hAnsi="Times New Roman" w:eastAsia="宋体" w:cs="宋体"/>
                <w:b/>
                <w:bCs/>
                <w:color w:val="000000" w:themeColor="text1"/>
                <w:sz w:val="18"/>
                <w:szCs w:val="18"/>
                <w:vertAlign w:val="baseline"/>
                <w:lang w:val="en-US" w:eastAsia="zh-CN" w:bidi="ar-SA"/>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特别排放限值</w:t>
            </w:r>
          </w:p>
        </w:tc>
        <w:tc>
          <w:tcPr>
            <w:tcW w:w="1935" w:type="dxa"/>
            <w:vAlign w:val="center"/>
          </w:tcPr>
          <w:p w14:paraId="60C625DC">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一级标准</w:t>
            </w:r>
          </w:p>
        </w:tc>
        <w:tc>
          <w:tcPr>
            <w:tcW w:w="1703" w:type="dxa"/>
            <w:vAlign w:val="center"/>
          </w:tcPr>
          <w:p w14:paraId="03DD8F8B">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二级标准</w:t>
            </w:r>
          </w:p>
        </w:tc>
      </w:tr>
      <w:tr w14:paraId="026A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00" w:type="dxa"/>
            <w:vAlign w:val="center"/>
          </w:tcPr>
          <w:p w14:paraId="052B4B1B">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PH值</w:t>
            </w:r>
          </w:p>
        </w:tc>
        <w:tc>
          <w:tcPr>
            <w:tcW w:w="5783" w:type="dxa"/>
            <w:gridSpan w:val="3"/>
            <w:vAlign w:val="center"/>
          </w:tcPr>
          <w:p w14:paraId="26E31430">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6-9</w:t>
            </w:r>
          </w:p>
        </w:tc>
      </w:tr>
      <w:tr w14:paraId="22B3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00" w:type="dxa"/>
            <w:vAlign w:val="center"/>
          </w:tcPr>
          <w:p w14:paraId="4B8AA08C">
            <w:pPr>
              <w:pStyle w:val="24"/>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化学需氧量（COD），mg/L</w:t>
            </w:r>
          </w:p>
        </w:tc>
        <w:tc>
          <w:tcPr>
            <w:tcW w:w="2145" w:type="dxa"/>
            <w:vAlign w:val="center"/>
          </w:tcPr>
          <w:p w14:paraId="716C140E">
            <w:pPr>
              <w:pStyle w:val="24"/>
              <w:jc w:val="center"/>
              <w:rPr>
                <w:rFonts w:hint="eastAsia" w:ascii="宋体" w:hAnsi="Times New Roman" w:eastAsia="宋体" w:cs="宋体"/>
                <w:color w:val="000000" w:themeColor="text1"/>
                <w:sz w:val="18"/>
                <w:szCs w:val="18"/>
                <w:vertAlign w:val="baseline"/>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60</w:t>
            </w:r>
          </w:p>
        </w:tc>
        <w:tc>
          <w:tcPr>
            <w:tcW w:w="1935" w:type="dxa"/>
            <w:vAlign w:val="center"/>
          </w:tcPr>
          <w:p w14:paraId="4DDF8310">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80</w:t>
            </w:r>
          </w:p>
        </w:tc>
        <w:tc>
          <w:tcPr>
            <w:tcW w:w="1703" w:type="dxa"/>
            <w:vAlign w:val="center"/>
          </w:tcPr>
          <w:p w14:paraId="3237284A">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150</w:t>
            </w:r>
          </w:p>
        </w:tc>
      </w:tr>
      <w:tr w14:paraId="5216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00" w:type="dxa"/>
            <w:vAlign w:val="center"/>
          </w:tcPr>
          <w:p w14:paraId="1FCF98ED">
            <w:pPr>
              <w:pStyle w:val="24"/>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悬浮物（SS），mg/L</w:t>
            </w:r>
          </w:p>
        </w:tc>
        <w:tc>
          <w:tcPr>
            <w:tcW w:w="2145" w:type="dxa"/>
            <w:vAlign w:val="center"/>
          </w:tcPr>
          <w:p w14:paraId="29E49C25">
            <w:pPr>
              <w:pStyle w:val="24"/>
              <w:jc w:val="center"/>
              <w:rPr>
                <w:rFonts w:hint="default" w:ascii="宋体" w:hAnsi="Times New Roman" w:eastAsia="宋体" w:cs="宋体"/>
                <w:color w:val="000000" w:themeColor="text1"/>
                <w:sz w:val="18"/>
                <w:szCs w:val="18"/>
                <w:vertAlign w:val="baseline"/>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20</w:t>
            </w:r>
          </w:p>
        </w:tc>
        <w:tc>
          <w:tcPr>
            <w:tcW w:w="1935" w:type="dxa"/>
            <w:vAlign w:val="center"/>
          </w:tcPr>
          <w:p w14:paraId="6C5E74F4">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20</w:t>
            </w:r>
          </w:p>
        </w:tc>
        <w:tc>
          <w:tcPr>
            <w:tcW w:w="1703" w:type="dxa"/>
            <w:vAlign w:val="center"/>
          </w:tcPr>
          <w:p w14:paraId="090F51AC">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30</w:t>
            </w:r>
          </w:p>
        </w:tc>
      </w:tr>
      <w:tr w14:paraId="6583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00" w:type="dxa"/>
            <w:vAlign w:val="center"/>
          </w:tcPr>
          <w:p w14:paraId="658D616F">
            <w:pPr>
              <w:pStyle w:val="24"/>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总磷（以P计），mg/L</w:t>
            </w:r>
          </w:p>
        </w:tc>
        <w:tc>
          <w:tcPr>
            <w:tcW w:w="2145" w:type="dxa"/>
            <w:vAlign w:val="center"/>
          </w:tcPr>
          <w:p w14:paraId="2030518D">
            <w:pPr>
              <w:pStyle w:val="24"/>
              <w:jc w:val="center"/>
              <w:rPr>
                <w:rFonts w:hint="default" w:ascii="宋体" w:hAnsi="Times New Roman" w:eastAsia="宋体" w:cs="宋体"/>
                <w:color w:val="000000" w:themeColor="text1"/>
                <w:sz w:val="18"/>
                <w:szCs w:val="18"/>
                <w:vertAlign w:val="baseline"/>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w:t>
            </w:r>
          </w:p>
        </w:tc>
        <w:tc>
          <w:tcPr>
            <w:tcW w:w="1935" w:type="dxa"/>
            <w:vAlign w:val="center"/>
          </w:tcPr>
          <w:p w14:paraId="26DB50F1">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w:t>
            </w:r>
          </w:p>
        </w:tc>
        <w:tc>
          <w:tcPr>
            <w:tcW w:w="1703" w:type="dxa"/>
            <w:vAlign w:val="center"/>
          </w:tcPr>
          <w:p w14:paraId="7AAFE5A4">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3</w:t>
            </w:r>
          </w:p>
        </w:tc>
      </w:tr>
      <w:tr w14:paraId="6231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00" w:type="dxa"/>
            <w:vAlign w:val="center"/>
          </w:tcPr>
          <w:p w14:paraId="19CD3FC7">
            <w:pPr>
              <w:pStyle w:val="24"/>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氨氮（以N计），mg/L</w:t>
            </w:r>
          </w:p>
        </w:tc>
        <w:tc>
          <w:tcPr>
            <w:tcW w:w="2145" w:type="dxa"/>
            <w:vAlign w:val="center"/>
          </w:tcPr>
          <w:p w14:paraId="23CFBDA5">
            <w:pPr>
              <w:pStyle w:val="24"/>
              <w:jc w:val="center"/>
              <w:rPr>
                <w:rFonts w:hint="default" w:ascii="宋体" w:hAnsi="Times New Roman" w:eastAsia="宋体" w:cs="宋体"/>
                <w:color w:val="000000" w:themeColor="text1"/>
                <w:sz w:val="18"/>
                <w:szCs w:val="18"/>
                <w:vertAlign w:val="baseline"/>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15</w:t>
            </w:r>
          </w:p>
        </w:tc>
        <w:tc>
          <w:tcPr>
            <w:tcW w:w="1935" w:type="dxa"/>
            <w:vAlign w:val="center"/>
          </w:tcPr>
          <w:p w14:paraId="53DE8CB7">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15</w:t>
            </w:r>
          </w:p>
        </w:tc>
        <w:tc>
          <w:tcPr>
            <w:tcW w:w="1703" w:type="dxa"/>
            <w:vAlign w:val="center"/>
          </w:tcPr>
          <w:p w14:paraId="19C150B1">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r>
      <w:tr w14:paraId="0A10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00" w:type="dxa"/>
            <w:vAlign w:val="center"/>
          </w:tcPr>
          <w:p w14:paraId="7C30E683">
            <w:pPr>
              <w:pStyle w:val="24"/>
              <w:jc w:val="center"/>
              <w:rPr>
                <w:rFonts w:hint="eastAsia"/>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动植物油，mg/L</w:t>
            </w:r>
          </w:p>
        </w:tc>
        <w:tc>
          <w:tcPr>
            <w:tcW w:w="2145" w:type="dxa"/>
            <w:vAlign w:val="center"/>
          </w:tcPr>
          <w:p w14:paraId="07027DCC">
            <w:pPr>
              <w:pStyle w:val="24"/>
              <w:jc w:val="center"/>
              <w:rPr>
                <w:rFonts w:hint="default" w:ascii="宋体" w:hAnsi="Times New Roman" w:eastAsia="宋体" w:cs="宋体"/>
                <w:color w:val="000000" w:themeColor="text1"/>
                <w:sz w:val="18"/>
                <w:szCs w:val="18"/>
                <w:vertAlign w:val="baseline"/>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5</w:t>
            </w:r>
          </w:p>
        </w:tc>
        <w:tc>
          <w:tcPr>
            <w:tcW w:w="1935" w:type="dxa"/>
            <w:vAlign w:val="center"/>
          </w:tcPr>
          <w:p w14:paraId="557B0A06">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5</w:t>
            </w:r>
          </w:p>
        </w:tc>
        <w:tc>
          <w:tcPr>
            <w:tcW w:w="1703" w:type="dxa"/>
            <w:vAlign w:val="center"/>
          </w:tcPr>
          <w:p w14:paraId="33FFA51F">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10</w:t>
            </w:r>
          </w:p>
        </w:tc>
      </w:tr>
      <w:tr w14:paraId="419E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00" w:type="dxa"/>
            <w:vAlign w:val="center"/>
          </w:tcPr>
          <w:p w14:paraId="0FF4986D">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总氮（以N计），mg/L</w:t>
            </w:r>
          </w:p>
        </w:tc>
        <w:tc>
          <w:tcPr>
            <w:tcW w:w="2145" w:type="dxa"/>
            <w:vAlign w:val="center"/>
          </w:tcPr>
          <w:p w14:paraId="169CD23B">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20</w:t>
            </w:r>
          </w:p>
        </w:tc>
        <w:tc>
          <w:tcPr>
            <w:tcW w:w="1935" w:type="dxa"/>
            <w:vAlign w:val="center"/>
          </w:tcPr>
          <w:p w14:paraId="6C964D97">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c>
          <w:tcPr>
            <w:tcW w:w="1703" w:type="dxa"/>
            <w:vAlign w:val="center"/>
          </w:tcPr>
          <w:p w14:paraId="43E48685">
            <w:pPr>
              <w:pStyle w:val="24"/>
              <w:jc w:val="center"/>
              <w:rPr>
                <w:rFonts w:hint="default"/>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w:t>
            </w:r>
          </w:p>
        </w:tc>
      </w:tr>
    </w:tbl>
    <w:p w14:paraId="58B91BF9">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除此之外，该标准中还规定农村生活污水处理后用于农田灌溉或排入农田灌溉渠的，应执行GB 5084的规定。农村生活污水处理后排入排碱渠的，应执行表1中的一级标准。农村生活污水处理后排入湿地、氧化塘（涝池〉的，应执行表1中的一级标准。其他综合利用途径应执行表</w:t>
      </w:r>
      <w:r>
        <w:rPr>
          <w:rFonts w:hint="eastAsia"/>
          <w:color w:val="000000" w:themeColor="text1"/>
          <w:szCs w:val="22"/>
          <w:lang w:val="en-US" w:eastAsia="zh-CN"/>
          <w14:textFill>
            <w14:solidFill>
              <w14:schemeClr w14:val="tx1"/>
            </w14:solidFill>
          </w14:textFill>
        </w:rPr>
        <w:t>5-2</w:t>
      </w:r>
      <w:r>
        <w:rPr>
          <w:rFonts w:hint="eastAsia" w:ascii="Times New Roman" w:hAnsi="Times New Roman" w:eastAsia="宋体"/>
          <w:color w:val="000000" w:themeColor="text1"/>
          <w:szCs w:val="22"/>
          <w:lang w:val="en-US" w:eastAsia="zh-CN"/>
          <w14:textFill>
            <w14:solidFill>
              <w14:schemeClr w14:val="tx1"/>
            </w14:solidFill>
          </w14:textFill>
        </w:rPr>
        <w:t>中的二级标准。</w:t>
      </w:r>
    </w:p>
    <w:p w14:paraId="0E251D46">
      <w:pPr>
        <w:bidi w:val="0"/>
        <w:jc w:val="center"/>
        <w:rPr>
          <w:rFonts w:hint="eastAsia"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表</w:t>
      </w:r>
      <w:r>
        <w:rPr>
          <w:rFonts w:hint="eastAsia"/>
          <w:b/>
          <w:bCs/>
          <w:color w:val="000000" w:themeColor="text1"/>
          <w:sz w:val="21"/>
          <w:szCs w:val="21"/>
          <w:lang w:val="en-US" w:eastAsia="zh-CN"/>
          <w14:textFill>
            <w14:solidFill>
              <w14:schemeClr w14:val="tx1"/>
            </w14:solidFill>
          </w14:textFill>
        </w:rPr>
        <w:t>5-3</w:t>
      </w:r>
      <w:r>
        <w:rPr>
          <w:rFonts w:hint="eastAsia" w:ascii="Times New Roman" w:hAnsi="Times New Roman" w:eastAsia="宋体"/>
          <w:b/>
          <w:bCs/>
          <w:color w:val="000000" w:themeColor="text1"/>
          <w:sz w:val="21"/>
          <w:szCs w:val="21"/>
          <w:lang w:val="en-US" w:eastAsia="zh-CN"/>
          <w14:textFill>
            <w14:solidFill>
              <w14:schemeClr w14:val="tx1"/>
            </w14:solidFill>
          </w14:textFill>
        </w:rPr>
        <w:t>眉县农村生活污水治理设施设计出水水质 （mg/L）</w:t>
      </w:r>
    </w:p>
    <w:tbl>
      <w:tblPr>
        <w:tblStyle w:val="12"/>
        <w:tblW w:w="8755"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830"/>
        <w:gridCol w:w="1121"/>
        <w:gridCol w:w="992"/>
        <w:gridCol w:w="1134"/>
        <w:gridCol w:w="993"/>
        <w:gridCol w:w="992"/>
        <w:gridCol w:w="1276"/>
        <w:gridCol w:w="1417"/>
      </w:tblGrid>
      <w:tr w14:paraId="520E46B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830" w:type="dxa"/>
            <w:noWrap w:val="0"/>
            <w:vAlign w:val="center"/>
          </w:tcPr>
          <w:p w14:paraId="28B579FF">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项目</w:t>
            </w:r>
          </w:p>
        </w:tc>
        <w:tc>
          <w:tcPr>
            <w:tcW w:w="1121" w:type="dxa"/>
            <w:noWrap w:val="0"/>
            <w:vAlign w:val="center"/>
          </w:tcPr>
          <w:p w14:paraId="74793063">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 xml:space="preserve">CODcr </w:t>
            </w:r>
          </w:p>
        </w:tc>
        <w:tc>
          <w:tcPr>
            <w:tcW w:w="992" w:type="dxa"/>
            <w:noWrap w:val="0"/>
            <w:vAlign w:val="center"/>
          </w:tcPr>
          <w:p w14:paraId="27FE00E6">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BOD5</w:t>
            </w:r>
          </w:p>
        </w:tc>
        <w:tc>
          <w:tcPr>
            <w:tcW w:w="1134" w:type="dxa"/>
            <w:noWrap w:val="0"/>
            <w:vAlign w:val="center"/>
          </w:tcPr>
          <w:p w14:paraId="21BFC360">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SS</w:t>
            </w:r>
          </w:p>
        </w:tc>
        <w:tc>
          <w:tcPr>
            <w:tcW w:w="993" w:type="dxa"/>
            <w:noWrap w:val="0"/>
            <w:vAlign w:val="center"/>
          </w:tcPr>
          <w:p w14:paraId="0AB1AEC6">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NH3-N</w:t>
            </w:r>
          </w:p>
        </w:tc>
        <w:tc>
          <w:tcPr>
            <w:tcW w:w="992" w:type="dxa"/>
            <w:noWrap w:val="0"/>
            <w:vAlign w:val="center"/>
          </w:tcPr>
          <w:p w14:paraId="3817526B">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TP</w:t>
            </w:r>
          </w:p>
        </w:tc>
        <w:tc>
          <w:tcPr>
            <w:tcW w:w="1276" w:type="dxa"/>
            <w:noWrap w:val="0"/>
            <w:vAlign w:val="center"/>
          </w:tcPr>
          <w:p w14:paraId="2795E700">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PH</w:t>
            </w:r>
          </w:p>
        </w:tc>
        <w:tc>
          <w:tcPr>
            <w:tcW w:w="1417" w:type="dxa"/>
            <w:noWrap w:val="0"/>
            <w:vAlign w:val="center"/>
          </w:tcPr>
          <w:p w14:paraId="4B103D63">
            <w:pPr>
              <w:pStyle w:val="24"/>
              <w:jc w:val="center"/>
              <w:rPr>
                <w:rFonts w:hint="eastAsia"/>
                <w:b/>
                <w:bCs/>
                <w:color w:val="000000" w:themeColor="text1"/>
                <w:sz w:val="18"/>
                <w:szCs w:val="18"/>
                <w:vertAlign w:val="baseline"/>
                <w:lang w:val="en-US" w:eastAsia="zh-CN"/>
                <w14:textFill>
                  <w14:solidFill>
                    <w14:schemeClr w14:val="tx1"/>
                  </w14:solidFill>
                </w14:textFill>
              </w:rPr>
            </w:pPr>
            <w:r>
              <w:rPr>
                <w:rFonts w:hint="eastAsia"/>
                <w:b/>
                <w:bCs/>
                <w:color w:val="000000" w:themeColor="text1"/>
                <w:sz w:val="18"/>
                <w:szCs w:val="18"/>
                <w:vertAlign w:val="baseline"/>
                <w:lang w:val="en-US" w:eastAsia="zh-CN"/>
                <w14:textFill>
                  <w14:solidFill>
                    <w14:schemeClr w14:val="tx1"/>
                  </w14:solidFill>
                </w14:textFill>
              </w:rPr>
              <w:t>动植物油</w:t>
            </w:r>
          </w:p>
        </w:tc>
      </w:tr>
      <w:tr w14:paraId="66AA17B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830" w:type="dxa"/>
            <w:noWrap w:val="0"/>
            <w:vAlign w:val="center"/>
          </w:tcPr>
          <w:p w14:paraId="58485CD2">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限值</w:t>
            </w:r>
          </w:p>
        </w:tc>
        <w:tc>
          <w:tcPr>
            <w:tcW w:w="1121" w:type="dxa"/>
            <w:noWrap w:val="0"/>
            <w:vAlign w:val="center"/>
          </w:tcPr>
          <w:p w14:paraId="77894F1C">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≤200</w:t>
            </w:r>
          </w:p>
        </w:tc>
        <w:tc>
          <w:tcPr>
            <w:tcW w:w="992" w:type="dxa"/>
            <w:noWrap w:val="0"/>
            <w:vAlign w:val="center"/>
          </w:tcPr>
          <w:p w14:paraId="1F6F0C7C">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≤100</w:t>
            </w:r>
          </w:p>
        </w:tc>
        <w:tc>
          <w:tcPr>
            <w:tcW w:w="1134" w:type="dxa"/>
            <w:noWrap w:val="0"/>
            <w:vAlign w:val="center"/>
          </w:tcPr>
          <w:p w14:paraId="60F2A252">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≤100</w:t>
            </w:r>
          </w:p>
        </w:tc>
        <w:tc>
          <w:tcPr>
            <w:tcW w:w="993" w:type="dxa"/>
            <w:noWrap w:val="0"/>
            <w:vAlign w:val="center"/>
          </w:tcPr>
          <w:p w14:paraId="2889F9F2">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w:t>
            </w:r>
          </w:p>
        </w:tc>
        <w:tc>
          <w:tcPr>
            <w:tcW w:w="992" w:type="dxa"/>
            <w:noWrap w:val="0"/>
            <w:vAlign w:val="center"/>
          </w:tcPr>
          <w:p w14:paraId="533F4AAC">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w:t>
            </w:r>
          </w:p>
        </w:tc>
        <w:tc>
          <w:tcPr>
            <w:tcW w:w="1276" w:type="dxa"/>
            <w:noWrap w:val="0"/>
            <w:vAlign w:val="center"/>
          </w:tcPr>
          <w:p w14:paraId="324D89AA">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6.5～8.5</w:t>
            </w:r>
          </w:p>
        </w:tc>
        <w:tc>
          <w:tcPr>
            <w:tcW w:w="1417" w:type="dxa"/>
            <w:noWrap w:val="0"/>
            <w:vAlign w:val="center"/>
          </w:tcPr>
          <w:p w14:paraId="4F139A52">
            <w:pPr>
              <w:pStyle w:val="24"/>
              <w:jc w:val="center"/>
              <w:rPr>
                <w:rFonts w:hint="eastAsia"/>
                <w:b w:val="0"/>
                <w:bCs w:val="0"/>
                <w:color w:val="000000" w:themeColor="text1"/>
                <w:sz w:val="18"/>
                <w:szCs w:val="18"/>
                <w:vertAlign w:val="baseline"/>
                <w:lang w:val="en-US" w:eastAsia="zh-CN"/>
                <w14:textFill>
                  <w14:solidFill>
                    <w14:schemeClr w14:val="tx1"/>
                  </w14:solidFill>
                </w14:textFill>
              </w:rPr>
            </w:pPr>
            <w:r>
              <w:rPr>
                <w:rFonts w:hint="eastAsia"/>
                <w:b w:val="0"/>
                <w:bCs w:val="0"/>
                <w:color w:val="000000" w:themeColor="text1"/>
                <w:sz w:val="18"/>
                <w:szCs w:val="18"/>
                <w:vertAlign w:val="baseline"/>
                <w:lang w:val="en-US" w:eastAsia="zh-CN"/>
                <w14:textFill>
                  <w14:solidFill>
                    <w14:schemeClr w14:val="tx1"/>
                  </w14:solidFill>
                </w14:textFill>
              </w:rPr>
              <w:t>/</w:t>
            </w:r>
          </w:p>
        </w:tc>
      </w:tr>
    </w:tbl>
    <w:p w14:paraId="2957CAB4">
      <w:pPr>
        <w:bidi w:val="0"/>
        <w:rPr>
          <w:rFonts w:hint="eastAsia" w:ascii="Times New Roman" w:hAnsi="Times New Roman" w:eastAsia="宋体"/>
          <w:b/>
          <w:bCs/>
          <w:color w:val="000000" w:themeColor="text1"/>
          <w:szCs w:val="22"/>
          <w:lang w:val="en-US" w:eastAsia="zh-CN"/>
          <w14:textFill>
            <w14:solidFill>
              <w14:schemeClr w14:val="tx1"/>
            </w14:solidFill>
          </w14:textFill>
        </w:rPr>
      </w:pPr>
      <w:r>
        <w:rPr>
          <w:rFonts w:hint="eastAsia" w:ascii="Times New Roman" w:hAnsi="Times New Roman" w:eastAsia="宋体"/>
          <w:b/>
          <w:bCs/>
          <w:color w:val="000000" w:themeColor="text1"/>
          <w:szCs w:val="22"/>
          <w:lang w:val="en-US" w:eastAsia="zh-CN"/>
          <w14:textFill>
            <w14:solidFill>
              <w14:schemeClr w14:val="tx1"/>
            </w14:solidFill>
          </w14:textFill>
        </w:rPr>
        <w:t>4、其他规定</w:t>
      </w:r>
    </w:p>
    <w:p w14:paraId="3976A8AF">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规划纳入城镇污水管网的村庄应将生活污水接入城镇污水处理厂进行集中处理，应满足《污水排入下水道水质标准》（GB/T 31962-2015）的规定。</w:t>
      </w:r>
    </w:p>
    <w:p w14:paraId="0BD47515">
      <w:pPr>
        <w:pStyle w:val="4"/>
        <w:bidi w:val="0"/>
        <w:rPr>
          <w:rFonts w:hint="eastAsia"/>
          <w:color w:val="000000" w:themeColor="text1"/>
          <w:lang w:val="en-US" w:eastAsia="zh-CN"/>
          <w14:textFill>
            <w14:solidFill>
              <w14:schemeClr w14:val="tx1"/>
            </w14:solidFill>
          </w14:textFill>
        </w:rPr>
      </w:pPr>
      <w:bookmarkStart w:id="255" w:name="_Toc20449"/>
      <w:bookmarkStart w:id="256" w:name="_Toc22793"/>
      <w:r>
        <w:rPr>
          <w:rFonts w:hint="eastAsia"/>
          <w:color w:val="000000" w:themeColor="text1"/>
          <w:lang w:val="en-US" w:eastAsia="zh-CN"/>
          <w14:textFill>
            <w14:solidFill>
              <w14:schemeClr w14:val="tx1"/>
            </w14:solidFill>
          </w14:textFill>
        </w:rPr>
        <w:t>5.3农村生活污水改造方式</w:t>
      </w:r>
      <w:bookmarkEnd w:id="255"/>
      <w:bookmarkEnd w:id="256"/>
    </w:p>
    <w:p w14:paraId="79A92866">
      <w:pPr>
        <w:bidi w:val="0"/>
        <w:rPr>
          <w:rFonts w:hint="eastAsia"/>
          <w:color w:val="000000" w:themeColor="text1"/>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农村生活污水治理方式的</w:t>
      </w:r>
      <w:r>
        <w:rPr>
          <w:rFonts w:hint="eastAsia"/>
          <w:color w:val="000000" w:themeColor="text1"/>
          <w:lang w:val="en-US" w:eastAsia="zh-CN"/>
          <w14:textFill>
            <w14:solidFill>
              <w14:schemeClr w14:val="tx1"/>
            </w14:solidFill>
          </w14:textFill>
        </w:rPr>
        <w:t>分类、特点及适用条件各不相同，主要由包括纳入处理、集中处理、分散处理三类。根据前期污染源分析结果，现阶段，规划区内农村生活污水主要是散排的形式，未建设管网。结合眉县农村人居环境整治现状，本次规划对已经进行室外无害化旱厕改造的农户，建议厕所污水与其他生活污水分别收集处理；对于改造为室内水冲厕所或尚未进行改厕的农户，推荐生活污水集中处理。</w:t>
      </w:r>
    </w:p>
    <w:p w14:paraId="56CD87F6">
      <w:pPr>
        <w:pStyle w:val="5"/>
        <w:bidi w:val="0"/>
        <w:rPr>
          <w:rFonts w:hint="eastAsia"/>
          <w:color w:val="000000" w:themeColor="text1"/>
          <w:lang w:val="en-US" w:eastAsia="zh-CN"/>
          <w14:textFill>
            <w14:solidFill>
              <w14:schemeClr w14:val="tx1"/>
            </w14:solidFill>
          </w14:textFill>
        </w:rPr>
      </w:pPr>
      <w:bookmarkStart w:id="257" w:name="_Toc25435"/>
      <w:bookmarkStart w:id="258" w:name="_Toc3021"/>
      <w:bookmarkStart w:id="259" w:name="_Toc21609"/>
      <w:r>
        <w:rPr>
          <w:rFonts w:hint="eastAsia"/>
          <w:color w:val="000000" w:themeColor="text1"/>
          <w:lang w:val="en-US" w:eastAsia="zh-CN"/>
          <w14:textFill>
            <w14:solidFill>
              <w14:schemeClr w14:val="tx1"/>
            </w14:solidFill>
          </w14:textFill>
        </w:rPr>
        <w:t>5.3.1户厕改造模式</w:t>
      </w:r>
      <w:bookmarkEnd w:id="257"/>
      <w:bookmarkEnd w:id="258"/>
      <w:bookmarkEnd w:id="259"/>
    </w:p>
    <w:p w14:paraId="0748397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农村改厕是预防粪源性疾病传播的环境干预措施，改厕目的在于有效控制粪污对环境的影响，实现粪污统一收集无害化处理。</w:t>
      </w:r>
    </w:p>
    <w:p w14:paraId="0175C33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1、户厕改造原则</w:t>
      </w:r>
    </w:p>
    <w:p w14:paraId="6489915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①因地制宜选择无害化卫生厕所类型，包括微生物降解旱厕、堆肥式浅埋旱厕、堆肥式深埋旱厕、三格化粪池水冲厕所、管网式水冲厕所等；</w:t>
      </w:r>
    </w:p>
    <w:p w14:paraId="41B6DE2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②新、改建厕所质量、使用和维护，均应符合《农村户厕卫生标准》要求；</w:t>
      </w:r>
    </w:p>
    <w:p w14:paraId="5A0C730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③户厕应建造在室内或庭院内，禁止在水体周围建造厕所，禁止厕所污水直接排入水体；</w:t>
      </w:r>
    </w:p>
    <w:p w14:paraId="6D907FA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④储粪池清除的粪渣及粪便污泥等，应集中收集无害化处理，或就近进行高温堆肥等无害化处理，处理效果必须符合《粪便无害化卫生标准》的要求，禁止直接使用未经过无害化处理的粪便施肥；</w:t>
      </w:r>
    </w:p>
    <w:p w14:paraId="58FDB5B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⑤提倡粪便无害化后粪液的农业应用。</w:t>
      </w:r>
    </w:p>
    <w:p w14:paraId="3615DDA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2、改造模式</w:t>
      </w:r>
    </w:p>
    <w:p w14:paraId="5E5A26F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当地特点以及经济发展情况，结合眉县农村人居环境整治现状，选择合适的改厕模式。村庄污水采用集中处理方式时，户厕改造推荐选用三格化粪池水冲厕所，同时考虑村民意愿；村庄污水采用单户治理方式时，户厕改造选用堆肥式深埋旱厕。</w:t>
      </w:r>
      <w:bookmarkStart w:id="260" w:name="_Toc5181"/>
    </w:p>
    <w:bookmarkEnd w:id="260"/>
    <w:p w14:paraId="797D0BFA">
      <w:pPr>
        <w:pStyle w:val="5"/>
        <w:bidi w:val="0"/>
        <w:rPr>
          <w:rFonts w:hint="eastAsia"/>
          <w:color w:val="000000" w:themeColor="text1"/>
          <w:lang w:val="en-US" w:eastAsia="zh-CN"/>
          <w14:textFill>
            <w14:solidFill>
              <w14:schemeClr w14:val="tx1"/>
            </w14:solidFill>
          </w14:textFill>
        </w:rPr>
      </w:pPr>
      <w:bookmarkStart w:id="261" w:name="_Toc844"/>
      <w:bookmarkStart w:id="262" w:name="_Toc13523"/>
      <w:bookmarkStart w:id="263" w:name="_Toc32157"/>
      <w:r>
        <w:rPr>
          <w:rFonts w:hint="eastAsia"/>
          <w:color w:val="000000" w:themeColor="text1"/>
          <w:lang w:val="en-US" w:eastAsia="zh-CN"/>
          <w14:textFill>
            <w14:solidFill>
              <w14:schemeClr w14:val="tx1"/>
            </w14:solidFill>
          </w14:textFill>
        </w:rPr>
        <w:t>5.3.2污水治理模式</w:t>
      </w:r>
      <w:bookmarkEnd w:id="261"/>
      <w:bookmarkEnd w:id="262"/>
      <w:bookmarkEnd w:id="263"/>
    </w:p>
    <w:p w14:paraId="35FD1BA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农村生活污水处理模式主要包括纳入处理、集中处理、分散处理三类。</w:t>
      </w:r>
    </w:p>
    <w:p w14:paraId="18F375B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1、纳入处理</w:t>
      </w:r>
    </w:p>
    <w:p w14:paraId="3D9703C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适用范围：适用于距离城镇污水管网较近，符合接入要求的村庄；也适用于靠近城市或城镇、经济基础较好，具备实现农村生活污水处理由“分散治污”向“集中治污、集中控制”转变条件的农村地区采用。</w:t>
      </w:r>
    </w:p>
    <w:p w14:paraId="4BF79CE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特点：该处理模式具有治污彻底、见效快、统一管理方便等特点。纳入后污水交由城镇污水处理厂一并处理，具有良好的污水处理效果以及运行管理保障。但该模式对施工条件、与市政污水管网距离等要求较高，因此适用性不广。</w:t>
      </w:r>
    </w:p>
    <w:p w14:paraId="225E145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2、集中处理</w:t>
      </w:r>
    </w:p>
    <w:p w14:paraId="5CCE8EB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该模式适用于农村生活污水无法接入城镇污水处理厂或城镇污水干管，需要自行建设污水处理设施的一种治理模式。适用于分布集中、管网收集条件好但距离市政管网较远的中心村、集聚区或人口较多的行政村。</w:t>
      </w:r>
    </w:p>
    <w:p w14:paraId="6DA2A0E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特点：该模式具有施工简便、易于维护、便于管理等特点。但由于村落相对比较集中，农村用地往往比较紧缺，在管网辅设、终端设施处理选址等上相对比较困难。</w:t>
      </w:r>
    </w:p>
    <w:p w14:paraId="7AF1C0A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3、分散处理</w:t>
      </w:r>
    </w:p>
    <w:p w14:paraId="07F770A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①、单户式污水收集处理模式</w:t>
      </w:r>
    </w:p>
    <w:p w14:paraId="1A918D4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适用范围：主要针对于分布分散、地形条件复杂、管网施工难度大、污水不适合集中收集的村落或村庄中的零散农户。</w:t>
      </w:r>
    </w:p>
    <w:p w14:paraId="069B3E6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特点：该处理模式具有布局灵活、节约管网铺设成本、施工简单等特点，适用性广，可与其他几种模式配套应用。但该模式一般为单户处理，规模小，分布分散，后期运行维护管理难度较大。</w:t>
      </w:r>
    </w:p>
    <w:p w14:paraId="172FAC6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②、多户式污水收集处理模式</w:t>
      </w:r>
    </w:p>
    <w:p w14:paraId="7F3C975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适用范围：适用于村庄布局较分散、行政村较多且距离较远、地形条件复杂、污水不具备大规模管网收集条件、空闲土地较多的村庄，通过科学设计，一般可将村庄内的农户分成数个独立的片区单独处理，联合处理的户数一般为2~9户。</w:t>
      </w:r>
    </w:p>
    <w:p w14:paraId="669ABFA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特点：该处理模式具有布局灵活、施工简单、出水水质有保障等特点，适用性广，可与其他几种模式配套应用。采用该模式处理的村庄，一般一个村庄内需建设数个污水处理设施，工程施工分片进行，施工进度、工程质量及后期维护等不容易集中管理。</w:t>
      </w:r>
    </w:p>
    <w:p w14:paraId="1952FDD9">
      <w:pPr>
        <w:bidi w:val="0"/>
        <w:rPr>
          <w:rFonts w:hint="eastAsia"/>
          <w:color w:val="000000" w:themeColor="text1"/>
          <w:lang w:val="en-US" w:eastAsia="zh-CN"/>
          <w14:textFill>
            <w14:solidFill>
              <w14:schemeClr w14:val="tx1"/>
            </w14:solidFill>
          </w14:textFill>
        </w:rPr>
      </w:pPr>
      <w:bookmarkStart w:id="264" w:name="_Toc16719"/>
      <w:r>
        <w:rPr>
          <w:rFonts w:hint="eastAsia"/>
          <w:color w:val="000000" w:themeColor="text1"/>
          <w:lang w:val="en-US" w:eastAsia="zh-CN"/>
          <w14:textFill>
            <w14:solidFill>
              <w14:schemeClr w14:val="tx1"/>
            </w14:solidFill>
          </w14:textFill>
        </w:rPr>
        <w:t>③、资源化利用模式</w:t>
      </w:r>
    </w:p>
    <w:p w14:paraId="2BAB70F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针对农村人口极少，以传统旱厕形式收集类便的村，继续推荐使用堆肥模式进行资源化利用，为农林生态系统消纳使用。</w:t>
      </w:r>
    </w:p>
    <w:bookmarkEnd w:id="243"/>
    <w:bookmarkEnd w:id="244"/>
    <w:p w14:paraId="26FFB4E8">
      <w:pPr>
        <w:pStyle w:val="5"/>
        <w:bidi w:val="0"/>
        <w:rPr>
          <w:rFonts w:hint="eastAsia" w:eastAsia="宋体"/>
          <w:color w:val="000000" w:themeColor="text1"/>
          <w:lang w:eastAsia="zh-CN"/>
          <w14:textFill>
            <w14:solidFill>
              <w14:schemeClr w14:val="tx1"/>
            </w14:solidFill>
          </w14:textFill>
        </w:rPr>
      </w:pPr>
      <w:bookmarkStart w:id="265" w:name="_Toc6469"/>
      <w:bookmarkStart w:id="266" w:name="_Toc8524"/>
      <w:r>
        <w:rPr>
          <w:rFonts w:hint="eastAsia"/>
          <w:color w:val="000000" w:themeColor="text1"/>
          <w:lang w:val="en-US" w:eastAsia="zh-CN"/>
          <w14:textFill>
            <w14:solidFill>
              <w14:schemeClr w14:val="tx1"/>
            </w14:solidFill>
          </w14:textFill>
        </w:rPr>
        <w:t>5.3.3</w:t>
      </w:r>
      <w:bookmarkEnd w:id="245"/>
      <w:bookmarkEnd w:id="246"/>
      <w:bookmarkEnd w:id="247"/>
      <w:bookmarkEnd w:id="248"/>
      <w:bookmarkEnd w:id="264"/>
      <w:r>
        <w:rPr>
          <w:rFonts w:hint="eastAsia"/>
          <w:color w:val="000000" w:themeColor="text1"/>
          <w:lang w:eastAsia="zh-CN"/>
          <w14:textFill>
            <w14:solidFill>
              <w14:schemeClr w14:val="tx1"/>
            </w14:solidFill>
          </w14:textFill>
        </w:rPr>
        <w:t>污水收水原则及排放体制</w:t>
      </w:r>
      <w:bookmarkEnd w:id="265"/>
      <w:bookmarkEnd w:id="266"/>
    </w:p>
    <w:p w14:paraId="02DE5329">
      <w:pPr>
        <w:bidi w:val="0"/>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农村生活污水收集原则</w:t>
      </w:r>
    </w:p>
    <w:p w14:paraId="070CAD60">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①雨污分流。污水收集原则上宜采用分流制，宜通过管道收集。新建污水收集系统必须为完全分流制。己建成合流制污水收集系统的地方，应依据自身条件尽快改造为分流制；目前确实无法改造的，宜采用截流式合流制。采用分流制排水系统的村庄，其雨水收集可根据各地实际采用沟渠、管道收集或就地自然排放。</w:t>
      </w:r>
    </w:p>
    <w:p w14:paraId="4C713E89">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②应收尽收。村庄生活污水包括冲厕污水、洗浴污水、厨房污水和其他洗涤污水，洗浴污水、厨房污水和其他洗涤污水可直接接入污水收集管网；厕所污水须经化粪池预处理后接入污水收集管道；接入污水收集管道前应设沉砂井。庭院污水应纳入排水系统，通过管道进入污水收集管网。</w:t>
      </w:r>
    </w:p>
    <w:p w14:paraId="3AC8C3DD">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③因村制宜。村庄人口密度低，生活污水排放面广，因此不能直接套用城市污水集中收集模式。有条件且位于城镇污水处理厂服务范围内的村庄，应建设和完善污水收集系统，将污水纳入到城镇污水处理厂集中处理；其它村庄应根据农村实际，结合当地的地形条件、村落分布，因地制宜地从分散收集和集中收集两种模式中选取，并配套建设独立污水处理设施。</w:t>
      </w:r>
    </w:p>
    <w:p w14:paraId="787DD58D">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④经济合理。收集系统应与当地经济条件、村庄的地形、地貌及周边的人文自然环境相协调，在自然条件下能够依靠重力收集的，优先选择重力收集系统；特殊情况下，可以选择压力收集系统或真空收集系统。</w:t>
      </w:r>
    </w:p>
    <w:p w14:paraId="1405C25B">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⑤安全可靠。重力收集系统应保证施工质量，尽可能使用成品检查井和优质管材，加强施工质量监管，减少管道和检查井渗漏。压力收集系统及真空收集系统的设计、施工及验收须严格按相关标准、规范或规程执行，要保证污水收集管道安全可靠运行。此外，污水收集系统须配套突发事件防范和应急设施，泵房及集水池应按有关规定做应急设计。</w:t>
      </w:r>
      <w:bookmarkStart w:id="267" w:name="_Toc26066"/>
    </w:p>
    <w:p w14:paraId="3FCB1B4E">
      <w:pPr>
        <w:bidi w:val="0"/>
        <w:rPr>
          <w:rFonts w:hint="eastAsia" w:ascii="Times New Roman" w:hAnsi="Times New Roman" w:eastAsia="宋体"/>
          <w:b/>
          <w:bCs/>
          <w:color w:val="000000" w:themeColor="text1"/>
          <w:szCs w:val="22"/>
          <w:lang w:val="en-US" w:eastAsia="zh-CN"/>
          <w14:textFill>
            <w14:solidFill>
              <w14:schemeClr w14:val="tx1"/>
            </w14:solidFill>
          </w14:textFill>
        </w:rPr>
      </w:pPr>
      <w:r>
        <w:rPr>
          <w:rFonts w:hint="eastAsia" w:ascii="Times New Roman" w:hAnsi="Times New Roman" w:eastAsia="宋体"/>
          <w:b/>
          <w:bCs/>
          <w:color w:val="000000" w:themeColor="text1"/>
          <w:szCs w:val="22"/>
          <w:lang w:val="en-US" w:eastAsia="zh-CN"/>
          <w14:textFill>
            <w14:solidFill>
              <w14:schemeClr w14:val="tx1"/>
            </w14:solidFill>
          </w14:textFill>
        </w:rPr>
        <w:t>2、排水体制</w:t>
      </w:r>
    </w:p>
    <w:p w14:paraId="3A2F4E8E">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本次农村生活污水处理规划采用的排水体制为雨污分流制。新建污水收集系统必须为完全分流制。已建成的合流制污水收集系统的地方，应依据自身条件尽快改造为分流制；目前确实无法改造的，宜采用截流式合流制。</w:t>
      </w:r>
    </w:p>
    <w:p w14:paraId="03C24AD7">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采用分流制排水系统的村庄，应敷设独立的污水收集管网，雨水收集可根据各地实际采用沟渠、管道收集或就地自然排放。雨水收集应充分利用地形以自流方式及时就近排入池塘、河流等水体。</w:t>
      </w:r>
    </w:p>
    <w:p w14:paraId="2E48A09B">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采用截流式合流制排水系统，应在进入处理设施前的主干管上设置截流井或其它截流措施，晴天的污水和下雨初期的雨污混合水输送到污水处理设施处理后排放，混合污水超过截流管输水能力后溢流排入水体。</w:t>
      </w:r>
    </w:p>
    <w:p w14:paraId="1CE4F910">
      <w:pPr>
        <w:pStyle w:val="5"/>
        <w:bidi w:val="0"/>
        <w:rPr>
          <w:rFonts w:hint="eastAsia"/>
          <w:color w:val="000000" w:themeColor="text1"/>
          <w:lang w:eastAsia="zh-CN"/>
          <w14:textFill>
            <w14:solidFill>
              <w14:schemeClr w14:val="tx1"/>
            </w14:solidFill>
          </w14:textFill>
        </w:rPr>
      </w:pPr>
      <w:bookmarkStart w:id="268" w:name="_Toc1203"/>
      <w:bookmarkStart w:id="269" w:name="_Toc26366"/>
      <w:r>
        <w:rPr>
          <w:rFonts w:hint="eastAsia"/>
          <w:color w:val="000000" w:themeColor="text1"/>
          <w:lang w:val="en-US" w:eastAsia="zh-CN"/>
          <w14:textFill>
            <w14:solidFill>
              <w14:schemeClr w14:val="tx1"/>
            </w14:solidFill>
          </w14:textFill>
        </w:rPr>
        <w:t>5.3.4</w:t>
      </w:r>
      <w:r>
        <w:rPr>
          <w:rFonts w:hint="eastAsia"/>
          <w:color w:val="000000" w:themeColor="text1"/>
          <w14:textFill>
            <w14:solidFill>
              <w14:schemeClr w14:val="tx1"/>
            </w14:solidFill>
          </w14:textFill>
        </w:rPr>
        <w:t>污水收集</w:t>
      </w:r>
      <w:r>
        <w:rPr>
          <w:rFonts w:hint="eastAsia"/>
          <w:color w:val="000000" w:themeColor="text1"/>
          <w:lang w:eastAsia="zh-CN"/>
          <w14:textFill>
            <w14:solidFill>
              <w14:schemeClr w14:val="tx1"/>
            </w14:solidFill>
          </w14:textFill>
        </w:rPr>
        <w:t>系统</w:t>
      </w:r>
      <w:bookmarkEnd w:id="267"/>
      <w:bookmarkEnd w:id="268"/>
      <w:r>
        <w:rPr>
          <w:rFonts w:hint="eastAsia"/>
          <w:color w:val="000000" w:themeColor="text1"/>
          <w:lang w:eastAsia="zh-CN"/>
          <w14:textFill>
            <w14:solidFill>
              <w14:schemeClr w14:val="tx1"/>
            </w14:solidFill>
          </w14:textFill>
        </w:rPr>
        <w:t>设计</w:t>
      </w:r>
      <w:bookmarkEnd w:id="269"/>
    </w:p>
    <w:p w14:paraId="5C18ECE4">
      <w:pP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污水收集</w:t>
      </w:r>
      <w:r>
        <w:rPr>
          <w:rFonts w:hint="eastAsia"/>
          <w:b/>
          <w:bCs/>
          <w:color w:val="000000" w:themeColor="text1"/>
          <w:lang w:eastAsia="zh-CN"/>
          <w14:textFill>
            <w14:solidFill>
              <w14:schemeClr w14:val="tx1"/>
            </w14:solidFill>
          </w14:textFill>
        </w:rPr>
        <w:t>系统分类</w:t>
      </w:r>
    </w:p>
    <w:p w14:paraId="04E6222A">
      <w:pPr>
        <w:bidi w:val="0"/>
        <w:rPr>
          <w:rFonts w:hint="eastAsia" w:ascii="Times New Roman" w:hAnsi="Times New Roman" w:eastAsia="宋体"/>
          <w:color w:val="000000" w:themeColor="text1"/>
          <w:szCs w:val="22"/>
          <w:lang w:val="en-US" w:eastAsia="zh-CN"/>
          <w14:textFill>
            <w14:solidFill>
              <w14:schemeClr w14:val="tx1"/>
            </w14:solidFill>
          </w14:textFill>
        </w:rPr>
      </w:pPr>
      <w:bookmarkStart w:id="270" w:name="_Toc17964117"/>
      <w:bookmarkStart w:id="271" w:name="_Toc20542"/>
      <w:bookmarkStart w:id="272" w:name="_Toc7250"/>
      <w:bookmarkStart w:id="273" w:name="_Toc7728"/>
      <w:bookmarkStart w:id="274" w:name="_Toc9462"/>
      <w:bookmarkStart w:id="275" w:name="_Toc18065713"/>
      <w:bookmarkStart w:id="276" w:name="_Toc15520"/>
      <w:bookmarkStart w:id="277" w:name="_Toc4647"/>
      <w:r>
        <w:rPr>
          <w:rFonts w:hint="eastAsia" w:ascii="Times New Roman" w:hAnsi="Times New Roman" w:eastAsia="宋体"/>
          <w:color w:val="000000" w:themeColor="text1"/>
          <w:szCs w:val="22"/>
          <w:lang w:val="en-US" w:eastAsia="zh-CN"/>
          <w14:textFill>
            <w14:solidFill>
              <w14:schemeClr w14:val="tx1"/>
            </w14:solidFill>
          </w14:textFill>
        </w:rPr>
        <w:t>根据《宝鸡市农村生活污水治理工作方案》，按照村庄居民生活习惯和自然村落的基本情况和工程应用实际情况，农村生活污水收集系统可进行单户收集系统、分散收集系统和集中收集系统。</w:t>
      </w:r>
    </w:p>
    <w:p w14:paraId="288D2C7B">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312420</wp:posOffset>
            </wp:positionH>
            <wp:positionV relativeFrom="paragraph">
              <wp:posOffset>1066800</wp:posOffset>
            </wp:positionV>
            <wp:extent cx="4303395" cy="1054735"/>
            <wp:effectExtent l="0" t="0" r="1905" b="12065"/>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5"/>
                    <a:stretch>
                      <a:fillRect/>
                    </a:stretch>
                  </pic:blipFill>
                  <pic:spPr>
                    <a:xfrm>
                      <a:off x="0" y="0"/>
                      <a:ext cx="4303395" cy="1054735"/>
                    </a:xfrm>
                    <a:prstGeom prst="rect">
                      <a:avLst/>
                    </a:prstGeom>
                    <a:noFill/>
                    <a:ln>
                      <a:noFill/>
                    </a:ln>
                  </pic:spPr>
                </pic:pic>
              </a:graphicData>
            </a:graphic>
          </wp:anchor>
        </w:drawing>
      </w:r>
      <w:r>
        <w:rPr>
          <w:rFonts w:hint="eastAsia" w:ascii="Times New Roman" w:hAnsi="Times New Roman" w:eastAsia="宋体"/>
          <w:color w:val="000000" w:themeColor="text1"/>
          <w:szCs w:val="22"/>
          <w:lang w:val="en-US" w:eastAsia="zh-CN"/>
          <w14:textFill>
            <w14:solidFill>
              <w14:schemeClr w14:val="tx1"/>
            </w14:solidFill>
          </w14:textFill>
        </w:rPr>
        <w:t>①.单户收集系统污水量一般不大于0.5m</w:t>
      </w:r>
      <w:r>
        <w:rPr>
          <w:rFonts w:hint="eastAsia" w:ascii="Times New Roman" w:hAnsi="Times New Roman" w:eastAsia="宋体" w:cs="Times New Roman"/>
          <w:color w:val="000000" w:themeColor="text1"/>
          <w:kern w:val="2"/>
          <w:sz w:val="24"/>
          <w:szCs w:val="22"/>
          <w:vertAlign w:val="superscript"/>
          <w:lang w:val="en-US" w:eastAsia="zh-CN"/>
          <w14:textFill>
            <w14:solidFill>
              <w14:schemeClr w14:val="tx1"/>
            </w14:solidFill>
          </w14:textFill>
        </w:rPr>
        <w:t>3</w:t>
      </w:r>
      <w:r>
        <w:rPr>
          <w:rFonts w:hint="eastAsia" w:ascii="Times New Roman" w:hAnsi="Times New Roman" w:eastAsia="宋体"/>
          <w:color w:val="000000" w:themeColor="text1"/>
          <w:szCs w:val="22"/>
          <w:lang w:val="en-US" w:eastAsia="zh-CN"/>
          <w14:textFill>
            <w14:solidFill>
              <w14:schemeClr w14:val="tx1"/>
            </w14:solidFill>
          </w14:textFill>
        </w:rPr>
        <w:t>/d，服务人口5人以下，服务家庭户数1户。化粪池上清液、厨房、洗衣洗浴间污水收集排至户用污水处理系统。单户收集系统参见下图。</w:t>
      </w:r>
    </w:p>
    <w:p w14:paraId="44C7BC88">
      <w:pPr>
        <w:jc w:val="center"/>
        <w:rPr>
          <w:color w:val="000000" w:themeColor="text1"/>
          <w14:textFill>
            <w14:solidFill>
              <w14:schemeClr w14:val="tx1"/>
            </w14:solidFill>
          </w14:textFill>
        </w:rPr>
      </w:pPr>
    </w:p>
    <w:p w14:paraId="398CB479">
      <w:pPr>
        <w:pStyle w:val="24"/>
        <w:spacing w:line="500" w:lineRule="exact"/>
        <w:jc w:val="center"/>
        <w:rPr>
          <w:rFonts w:hint="eastAsia" w:ascii="黑体" w:hAnsi="黑体" w:eastAsia="黑体" w:cs="黑体"/>
          <w:color w:val="000000" w:themeColor="text1"/>
          <w14:textFill>
            <w14:solidFill>
              <w14:schemeClr w14:val="tx1"/>
            </w14:solidFill>
          </w14:textFill>
        </w:rPr>
      </w:pPr>
    </w:p>
    <w:p w14:paraId="138A5DA5">
      <w:pPr>
        <w:pStyle w:val="24"/>
        <w:spacing w:line="500" w:lineRule="exact"/>
        <w:jc w:val="center"/>
        <w:rPr>
          <w:rFonts w:hint="eastAsia" w:ascii="黑体" w:hAnsi="黑体" w:eastAsia="黑体" w:cs="黑体"/>
          <w:color w:val="000000" w:themeColor="text1"/>
          <w14:textFill>
            <w14:solidFill>
              <w14:schemeClr w14:val="tx1"/>
            </w14:solidFill>
          </w14:textFill>
        </w:rPr>
      </w:pPr>
    </w:p>
    <w:p w14:paraId="7A0F49CE">
      <w:pPr>
        <w:pStyle w:val="24"/>
        <w:spacing w:line="500" w:lineRule="exact"/>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图</w:t>
      </w:r>
      <w:r>
        <w:rPr>
          <w:rFonts w:hint="eastAsia" w:ascii="宋体" w:hAnsi="宋体" w:eastAsia="宋体" w:cs="宋体"/>
          <w:b/>
          <w:bCs/>
          <w:color w:val="000000" w:themeColor="text1"/>
          <w:sz w:val="21"/>
          <w:szCs w:val="21"/>
          <w:lang w:val="en-US" w:eastAsia="zh-CN"/>
          <w14:textFill>
            <w14:solidFill>
              <w14:schemeClr w14:val="tx1"/>
            </w14:solidFill>
          </w14:textFill>
        </w:rPr>
        <w:t>5</w:t>
      </w:r>
      <w:r>
        <w:rPr>
          <w:rFonts w:hint="eastAsia" w:ascii="宋体" w:hAnsi="宋体" w:eastAsia="宋体" w:cs="宋体"/>
          <w:b/>
          <w:bCs/>
          <w:color w:val="000000" w:themeColor="text1"/>
          <w:sz w:val="21"/>
          <w:szCs w:val="21"/>
          <w14:textFill>
            <w14:solidFill>
              <w14:schemeClr w14:val="tx1"/>
            </w14:solidFill>
          </w14:textFill>
        </w:rPr>
        <w:t>-1单户收集系统图</w:t>
      </w:r>
    </w:p>
    <w:p w14:paraId="3377132D">
      <w:pPr>
        <w:pStyle w:val="24"/>
        <w:spacing w:line="500" w:lineRule="exact"/>
        <w:ind w:firstLine="480" w:firstLineChars="200"/>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t>②.分散收集系统污水量一般不大于5m</w:t>
      </w:r>
      <w:r>
        <w:rPr>
          <w:rFonts w:hint="eastAsia" w:ascii="Times New Roman" w:hAnsi="Times New Roman" w:eastAsia="宋体" w:cs="Times New Roman"/>
          <w:color w:val="000000" w:themeColor="text1"/>
          <w:kern w:val="2"/>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t>/d，服务人口50人以下，服务家庭户数2—10户，污水处理设施可在村中建设污水处理设施，也可通过罐车抽运至污水处理设施；在单户收集系统基础上，将各户的污水用管道引入或用罐车抽运至污水处理设施。多户收集系统参见下图。</w:t>
      </w:r>
    </w:p>
    <w:p w14:paraId="2465F497">
      <w:pPr>
        <w:pStyle w:val="24"/>
        <w:jc w:val="center"/>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drawing>
          <wp:inline distT="0" distB="0" distL="114300" distR="114300">
            <wp:extent cx="4954270" cy="1421765"/>
            <wp:effectExtent l="0" t="0" r="17780" b="6985"/>
            <wp:docPr id="5" name="图片 4" descr="M}TGOR8{A9%M(OJ$`@~4}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M}TGOR8{A9%M(OJ$`@~4}O3"/>
                    <pic:cNvPicPr>
                      <a:picLocks noChangeAspect="1"/>
                    </pic:cNvPicPr>
                  </pic:nvPicPr>
                  <pic:blipFill>
                    <a:blip r:embed="rId16"/>
                    <a:stretch>
                      <a:fillRect/>
                    </a:stretch>
                  </pic:blipFill>
                  <pic:spPr>
                    <a:xfrm>
                      <a:off x="0" y="0"/>
                      <a:ext cx="4954270" cy="1421765"/>
                    </a:xfrm>
                    <a:prstGeom prst="rect">
                      <a:avLst/>
                    </a:prstGeom>
                    <a:noFill/>
                    <a:ln>
                      <a:noFill/>
                    </a:ln>
                  </pic:spPr>
                </pic:pic>
              </a:graphicData>
            </a:graphic>
          </wp:inline>
        </w:drawing>
      </w:r>
    </w:p>
    <w:p w14:paraId="0855EF70">
      <w:pPr>
        <w:pStyle w:val="24"/>
        <w:spacing w:line="500" w:lineRule="exact"/>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图</w:t>
      </w:r>
      <w:r>
        <w:rPr>
          <w:rFonts w:hint="eastAsia" w:hAnsi="宋体" w:cs="宋体"/>
          <w:b/>
          <w:bCs/>
          <w:color w:val="000000" w:themeColor="text1"/>
          <w:sz w:val="21"/>
          <w:szCs w:val="21"/>
          <w:lang w:val="en-US" w:eastAsia="zh-CN"/>
          <w14:textFill>
            <w14:solidFill>
              <w14:schemeClr w14:val="tx1"/>
            </w14:solidFill>
          </w14:textFill>
        </w:rPr>
        <w:t>5</w:t>
      </w:r>
      <w:r>
        <w:rPr>
          <w:rFonts w:hint="eastAsia" w:ascii="宋体" w:hAnsi="宋体" w:eastAsia="宋体" w:cs="宋体"/>
          <w:b/>
          <w:bCs/>
          <w:color w:val="000000" w:themeColor="text1"/>
          <w:sz w:val="21"/>
          <w:szCs w:val="21"/>
          <w14:textFill>
            <w14:solidFill>
              <w14:schemeClr w14:val="tx1"/>
            </w14:solidFill>
          </w14:textFill>
        </w:rPr>
        <w:t>-2多户收集系统图</w:t>
      </w:r>
    </w:p>
    <w:p w14:paraId="2B238323">
      <w:pPr>
        <w:pStyle w:val="24"/>
        <w:spacing w:line="500" w:lineRule="exact"/>
        <w:ind w:firstLine="480" w:firstLineChars="200"/>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t>③.集中收集生活系统为10户以上收集系统，污水量在5m</w:t>
      </w:r>
      <w:r>
        <w:rPr>
          <w:rFonts w:hint="eastAsia" w:ascii="Times New Roman" w:hAnsi="Times New Roman" w:eastAsia="宋体" w:cs="Times New Roman"/>
          <w:color w:val="000000" w:themeColor="text1"/>
          <w:kern w:val="2"/>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t>/d—150m</w:t>
      </w:r>
      <w:r>
        <w:rPr>
          <w:rFonts w:hint="eastAsia" w:ascii="Times New Roman" w:hAnsi="Times New Roman" w:eastAsia="宋体" w:cs="Times New Roman"/>
          <w:color w:val="000000" w:themeColor="text1"/>
          <w:kern w:val="2"/>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t>/d之间，服务人口50—1500人，服务家庭户数10—300户，污水处理设施布置在村落中；在单户收集系统基础上，将各户的污水池用管道引入或罐车抽运至污水处理站进行集中处理。集中收集生活系统参见下图。</w:t>
      </w:r>
    </w:p>
    <w:p w14:paraId="23337410">
      <w:pPr>
        <w:spacing w:before="120" w:beforeLines="50" w:after="120" w:afterLines="50" w:line="360" w:lineRule="auto"/>
        <w:ind w:left="0" w:leftChars="0" w:firstLine="0" w:firstLineChars="0"/>
        <w:jc w:val="both"/>
        <w:rPr>
          <w:b/>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613400" cy="2631440"/>
            <wp:effectExtent l="0" t="0" r="6350"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5613400" cy="2631440"/>
                    </a:xfrm>
                    <a:prstGeom prst="rect">
                      <a:avLst/>
                    </a:prstGeom>
                    <a:noFill/>
                    <a:ln>
                      <a:noFill/>
                    </a:ln>
                  </pic:spPr>
                </pic:pic>
              </a:graphicData>
            </a:graphic>
          </wp:inline>
        </w:drawing>
      </w:r>
    </w:p>
    <w:p w14:paraId="6042731C">
      <w:pPr>
        <w:pStyle w:val="24"/>
        <w:spacing w:line="500" w:lineRule="exact"/>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图</w:t>
      </w:r>
      <w:r>
        <w:rPr>
          <w:rFonts w:hint="eastAsia" w:hAnsi="宋体" w:cs="宋体"/>
          <w:b/>
          <w:bCs/>
          <w:color w:val="000000" w:themeColor="text1"/>
          <w:sz w:val="21"/>
          <w:szCs w:val="21"/>
          <w:lang w:val="en-US" w:eastAsia="zh-CN"/>
          <w14:textFill>
            <w14:solidFill>
              <w14:schemeClr w14:val="tx1"/>
            </w14:solidFill>
          </w14:textFill>
        </w:rPr>
        <w:t>5</w:t>
      </w:r>
      <w:r>
        <w:rPr>
          <w:rFonts w:hint="eastAsia" w:ascii="宋体" w:hAnsi="宋体" w:eastAsia="宋体" w:cs="宋体"/>
          <w:b/>
          <w:bCs/>
          <w:color w:val="000000" w:themeColor="text1"/>
          <w:sz w:val="21"/>
          <w:szCs w:val="21"/>
          <w14:textFill>
            <w14:solidFill>
              <w14:schemeClr w14:val="tx1"/>
            </w14:solidFill>
          </w14:textFill>
        </w:rPr>
        <w:t>-3集中收集生活系统图</w:t>
      </w:r>
    </w:p>
    <w:p w14:paraId="200A6248">
      <w:pPr>
        <w:pStyle w:val="24"/>
        <w:spacing w:line="500" w:lineRule="exact"/>
        <w:ind w:firstLine="480" w:firstLineChars="200"/>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t>注：若该户为农家乐经营户，则虚线框内隔油池必须设置，若为普通住户可不设隔油池。</w:t>
      </w:r>
    </w:p>
    <w:p w14:paraId="42484924">
      <w:pPr>
        <w:pStyle w:val="24"/>
        <w:spacing w:line="500" w:lineRule="exact"/>
        <w:ind w:firstLine="480" w:firstLineChars="200"/>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t>④.农村排水管材可选择塑料管、混凝土管和玻璃钢管等。</w:t>
      </w:r>
    </w:p>
    <w:p w14:paraId="2D9E14B2">
      <w:pPr>
        <w:pStyle w:val="24"/>
        <w:spacing w:line="500" w:lineRule="exact"/>
        <w:ind w:firstLine="480" w:firstLineChars="200"/>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14:textFill>
            <w14:solidFill>
              <w14:schemeClr w14:val="tx1"/>
            </w14:solidFill>
          </w14:textFill>
        </w:rPr>
        <w:t>⑤.污水排放管的管径应根据人口数量和人均用水量计算确定。卫生间冲厕排水管管径不宜小于100mm，坡度宜不小于0.01；生活洗涤、洗浴水排放管管径不宜小于50mm，坡度不宜小于0.025。</w:t>
      </w:r>
    </w:p>
    <w:p w14:paraId="3FCEC4BA">
      <w:pPr>
        <w:bidi w:val="0"/>
        <w:rPr>
          <w:rFonts w:hint="eastAsia"/>
          <w:b/>
          <w:bCs/>
          <w:color w:val="000000" w:themeColor="text1"/>
          <w14:textFill>
            <w14:solidFill>
              <w14:schemeClr w14:val="tx1"/>
            </w14:solidFill>
          </w14:textFill>
        </w:rPr>
      </w:pPr>
      <w:bookmarkStart w:id="278" w:name="_Toc10385"/>
      <w:bookmarkStart w:id="279" w:name="_Toc29714"/>
      <w:bookmarkStart w:id="280" w:name="_Toc5479"/>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污水收集系统设计</w:t>
      </w:r>
      <w:bookmarkEnd w:id="278"/>
      <w:bookmarkEnd w:id="279"/>
      <w:bookmarkEnd w:id="280"/>
    </w:p>
    <w:p w14:paraId="106D4844">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农村生活污水收集系统设计应参照下列要求：</w:t>
      </w:r>
    </w:p>
    <w:p w14:paraId="1065D841">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①.根据农村生活污水排放量和相关规范要求，合理选择管径和管材。管径75㎜-160mm，管材选用U-PVC管；管径200mm及以上，管材选用双壁波纹管。</w:t>
      </w:r>
    </w:p>
    <w:p w14:paraId="6249B61F">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主管管径应根据接入户数科学选用，一般不小于160mm。当接入户数在25-100户，可选用管径为160-200mm；当接入户数在101-400户，选用管径不小于200mm；当接入户数在400户以上，选用管径不小于300mm。若经水力计算需选用更大管径的，以计算结果为准。支管一般选用管径范围110—200mm。若经水力计算需采用更大管径的，以计算结果为准。</w:t>
      </w:r>
    </w:p>
    <w:p w14:paraId="1AC0F25F">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②.设计最小流速及充满度</w:t>
      </w:r>
    </w:p>
    <w:p w14:paraId="5CD8067F">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（1）管道流速计算采用如下公式：</w:t>
      </w:r>
    </w:p>
    <w:p w14:paraId="707781E5">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V=1/n×R2/3×i1/2</w:t>
      </w:r>
    </w:p>
    <w:p w14:paraId="04FB7C0B">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式中：</w:t>
      </w:r>
    </w:p>
    <w:p w14:paraId="4F6AC990">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V—流速（m/s）；</w:t>
      </w:r>
    </w:p>
    <w:p w14:paraId="076BC8FA">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R—水力半径（m）；</w:t>
      </w:r>
    </w:p>
    <w:p w14:paraId="6C3CB7C3">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i—水力坡度；</w:t>
      </w:r>
    </w:p>
    <w:p w14:paraId="52AF8ED5">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n—粗造系数，砼排水管、钢筋砼排水管0.014、塑料管0.01。</w:t>
      </w:r>
    </w:p>
    <w:p w14:paraId="4D8308D1">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（2）最小设计坡度</w:t>
      </w:r>
    </w:p>
    <w:p w14:paraId="61DCF5D3">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管道埋深宜浅不宜深，并适当减小检查井间距。后期应加强管道的疏通与维护，防止管道淤积堵塞。管径为160mm、200mm、300mm，最小坡度分别为：5‰、4‰、3‰。</w:t>
      </w:r>
    </w:p>
    <w:p w14:paraId="1A335776">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（3）提倡采用成品窨井、化粪池等设施</w:t>
      </w:r>
    </w:p>
    <w:p w14:paraId="0D2486C0">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化粪池采用“三格式”化粪池，容积可根据农村实际和居住人口数量确定。</w:t>
      </w:r>
    </w:p>
    <w:p w14:paraId="5F3E4980">
      <w:pPr>
        <w:pStyle w:val="4"/>
        <w:bidi w:val="0"/>
        <w:rPr>
          <w:rFonts w:hint="eastAsia"/>
          <w:color w:val="000000" w:themeColor="text1"/>
          <w14:textFill>
            <w14:solidFill>
              <w14:schemeClr w14:val="tx1"/>
            </w14:solidFill>
          </w14:textFill>
        </w:rPr>
      </w:pPr>
      <w:bookmarkStart w:id="281" w:name="_Toc11074"/>
      <w:r>
        <w:rPr>
          <w:rFonts w:hint="eastAsia"/>
          <w:color w:val="000000" w:themeColor="text1"/>
          <w:lang w:val="en-US" w:eastAsia="zh-CN"/>
          <w14:textFill>
            <w14:solidFill>
              <w14:schemeClr w14:val="tx1"/>
            </w14:solidFill>
          </w14:textFill>
        </w:rPr>
        <w:t>5.4污水处理</w:t>
      </w:r>
      <w:r>
        <w:rPr>
          <w:rFonts w:hint="eastAsia"/>
          <w:color w:val="000000" w:themeColor="text1"/>
          <w14:textFill>
            <w14:solidFill>
              <w14:schemeClr w14:val="tx1"/>
            </w14:solidFill>
          </w14:textFill>
        </w:rPr>
        <w:t>设施布局选址</w:t>
      </w:r>
      <w:bookmarkEnd w:id="249"/>
      <w:bookmarkEnd w:id="250"/>
      <w:bookmarkEnd w:id="251"/>
      <w:bookmarkEnd w:id="252"/>
      <w:bookmarkEnd w:id="253"/>
      <w:bookmarkEnd w:id="254"/>
      <w:bookmarkEnd w:id="270"/>
      <w:bookmarkEnd w:id="271"/>
      <w:bookmarkEnd w:id="272"/>
      <w:bookmarkEnd w:id="273"/>
      <w:bookmarkEnd w:id="274"/>
      <w:bookmarkEnd w:id="275"/>
      <w:bookmarkEnd w:id="276"/>
      <w:bookmarkEnd w:id="277"/>
      <w:bookmarkEnd w:id="281"/>
    </w:p>
    <w:p w14:paraId="4B12FCD6">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规划对靠近城镇且满足城镇污水收集管网接入要求的农村区域，优先纳入城镇污水处理厂（站）处理；对集聚程度较高、经济条件较好的农村区域，进行集中处理，逐步实现应接尽接；偏远、分散无法接入市政污水管网的村庄采取就近分散处理。同时结合村庄规划及村庄撤迁计划，本次规划考虑对如下村庄农村生活污水处理进行合理布局和规划。</w:t>
      </w:r>
    </w:p>
    <w:p w14:paraId="5F37659D">
      <w:pPr>
        <w:pStyle w:val="5"/>
        <w:bidi w:val="0"/>
        <w:rPr>
          <w:rFonts w:hint="eastAsia"/>
          <w:color w:val="000000" w:themeColor="text1"/>
          <w:lang w:val="en-US" w:eastAsia="zh-CN"/>
          <w14:textFill>
            <w14:solidFill>
              <w14:schemeClr w14:val="tx1"/>
            </w14:solidFill>
          </w14:textFill>
        </w:rPr>
      </w:pPr>
      <w:bookmarkStart w:id="282" w:name="_Toc6592"/>
      <w:bookmarkStart w:id="283" w:name="_Toc284"/>
      <w:bookmarkStart w:id="284" w:name="_Toc18152"/>
      <w:r>
        <w:rPr>
          <w:rFonts w:hint="eastAsia"/>
          <w:color w:val="000000" w:themeColor="text1"/>
          <w:lang w:val="en-US" w:eastAsia="zh-CN"/>
          <w14:textFill>
            <w14:solidFill>
              <w14:schemeClr w14:val="tx1"/>
            </w14:solidFill>
          </w14:textFill>
        </w:rPr>
        <w:t>5.4.1农村生活污水纳管进厂和集中处理规划</w:t>
      </w:r>
      <w:bookmarkEnd w:id="282"/>
      <w:bookmarkEnd w:id="283"/>
      <w:bookmarkEnd w:id="284"/>
    </w:p>
    <w:p w14:paraId="44591953">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结合规划城镇发展布局，将城镇周边郊区以及分散在各村镇街的农村地区生活污水集中收集，纳入城镇污水厂统一处理，不仅避免重复投资，而且具有良好的污水处理效果以及运行管理保障。符合下列环境和条件的行政村农村生活污水拟纳入城镇污水处理厂处理：</w:t>
      </w:r>
    </w:p>
    <w:p w14:paraId="4D213D73">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①毗邻已建污水处理厂或拟建污水处理厂的镇、村；</w:t>
      </w:r>
    </w:p>
    <w:p w14:paraId="2D60CEAA">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②目前已实行或纳入实行集中收集处理规划；</w:t>
      </w:r>
    </w:p>
    <w:p w14:paraId="58A08D72">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③易于施工。</w:t>
      </w:r>
    </w:p>
    <w:p w14:paraId="1CFC1F61">
      <w:pPr>
        <w:pStyle w:val="5"/>
        <w:bidi w:val="0"/>
        <w:rPr>
          <w:rFonts w:hint="eastAsia"/>
          <w:color w:val="000000" w:themeColor="text1"/>
          <w:lang w:val="en-US" w:eastAsia="zh-CN"/>
          <w14:textFill>
            <w14:solidFill>
              <w14:schemeClr w14:val="tx1"/>
            </w14:solidFill>
          </w14:textFill>
        </w:rPr>
      </w:pPr>
      <w:bookmarkStart w:id="285" w:name="_Toc28246"/>
      <w:bookmarkStart w:id="286" w:name="_Toc12173"/>
      <w:bookmarkStart w:id="287" w:name="_Toc21893"/>
      <w:r>
        <w:rPr>
          <w:rFonts w:hint="eastAsia"/>
          <w:color w:val="000000" w:themeColor="text1"/>
          <w:lang w:val="en-US" w:eastAsia="zh-CN"/>
          <w14:textFill>
            <w14:solidFill>
              <w14:schemeClr w14:val="tx1"/>
            </w14:solidFill>
          </w14:textFill>
        </w:rPr>
        <w:t>5.4.2农村生活污水分散处理规划</w:t>
      </w:r>
      <w:bookmarkEnd w:id="285"/>
      <w:bookmarkEnd w:id="286"/>
      <w:bookmarkEnd w:id="287"/>
    </w:p>
    <w:p w14:paraId="3C26E41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结合各村庄污水量预测，结合各行政村的产业、地理位置以及环境保护要求，偏远、分散规划期内无法纳入处理的村庄采取就近分散处理。本规划采取分散处理的行政村主要包括：</w:t>
      </w:r>
    </w:p>
    <w:p w14:paraId="6593818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①生活污水产生量较少、可能会对周边水体造成影响，村民迫切要求治理的行政村；</w:t>
      </w:r>
    </w:p>
    <w:p w14:paraId="05F23E4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②位置较偏远，不满足进厂处理模式的村庄。</w:t>
      </w:r>
    </w:p>
    <w:p w14:paraId="2A566024">
      <w:pPr>
        <w:pStyle w:val="5"/>
        <w:bidi w:val="0"/>
        <w:rPr>
          <w:rFonts w:hint="eastAsia"/>
          <w:color w:val="000000" w:themeColor="text1"/>
          <w:lang w:val="en-US" w:eastAsia="zh-CN"/>
          <w14:textFill>
            <w14:solidFill>
              <w14:schemeClr w14:val="tx1"/>
            </w14:solidFill>
          </w14:textFill>
        </w:rPr>
      </w:pPr>
      <w:bookmarkStart w:id="288" w:name="_Toc3631"/>
      <w:bookmarkStart w:id="289" w:name="_Toc17211"/>
      <w:bookmarkStart w:id="290" w:name="_Toc3178"/>
      <w:r>
        <w:rPr>
          <w:rFonts w:hint="eastAsia"/>
          <w:color w:val="000000" w:themeColor="text1"/>
          <w:lang w:val="en-US" w:eastAsia="zh-CN"/>
          <w14:textFill>
            <w14:solidFill>
              <w14:schemeClr w14:val="tx1"/>
            </w14:solidFill>
          </w14:textFill>
        </w:rPr>
        <w:t>5.4.3设施布局及选址要求</w:t>
      </w:r>
      <w:bookmarkEnd w:id="288"/>
      <w:bookmarkEnd w:id="289"/>
      <w:bookmarkEnd w:id="290"/>
    </w:p>
    <w:p w14:paraId="59F4FFD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次规划注重与县域总体规划、村镇总体规划、村庄规划等相关规划相协调，结合各村的人口规模、经济条件和地形等条件，优化生活污水处理设施建设数量及布局。统筹考虑并充分利用已建设施，城市周边有条件的村镇和村庄可纳入城市生活污水处理系统统一考虑，鼓励满足经济性要求的相邻村庄共建污水处理设施。村镇按总体规划设置的新区和工业园区应同步建设污水处理设施，不纳入本次治理范围。结合上一年度统计年报人口数据，根据常住人口与实际供水量等，科学确定生活污水处理厂建设规模。污水处理厂按近期规模设计建设，建设用地按远期预留。污水管网与污水处理厂必须同步规划设计、同步建设、同步投入使用。</w:t>
      </w:r>
    </w:p>
    <w:p w14:paraId="137D10B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农村生活污水处理设施选址避开饮用水水源保护区等生态环境敏感区，周边具备水、电、交通等便利条件，且不对居民生产生活造成影响。</w:t>
      </w:r>
    </w:p>
    <w:p w14:paraId="4B465071">
      <w:pPr>
        <w:pStyle w:val="5"/>
        <w:bidi w:val="0"/>
        <w:rPr>
          <w:rFonts w:hint="eastAsia"/>
          <w:color w:val="000000" w:themeColor="text1"/>
          <w14:textFill>
            <w14:solidFill>
              <w14:schemeClr w14:val="tx1"/>
            </w14:solidFill>
          </w14:textFill>
        </w:rPr>
      </w:pPr>
      <w:bookmarkStart w:id="291" w:name="_Toc2348"/>
      <w:bookmarkStart w:id="292" w:name="_Toc5665"/>
      <w:bookmarkStart w:id="293" w:name="_Toc3321"/>
      <w:bookmarkStart w:id="294" w:name="_Toc5301"/>
      <w:bookmarkStart w:id="295" w:name="_Toc26788"/>
      <w:bookmarkStart w:id="296" w:name="_Toc32355"/>
      <w:bookmarkStart w:id="297" w:name="_Toc21519"/>
      <w:bookmarkStart w:id="298" w:name="_Toc26813"/>
      <w:bookmarkStart w:id="299" w:name="_Toc18065714"/>
      <w:bookmarkStart w:id="300" w:name="_Toc16564"/>
      <w:bookmarkStart w:id="301" w:name="_Toc27813"/>
      <w:bookmarkStart w:id="302" w:name="_Toc17964118"/>
      <w:bookmarkStart w:id="303" w:name="_Toc5220"/>
      <w:bookmarkStart w:id="304" w:name="_Toc3909"/>
      <w:bookmarkStart w:id="305" w:name="_Toc7995"/>
      <w:r>
        <w:rPr>
          <w:rFonts w:hint="eastAsia"/>
          <w:color w:val="000000" w:themeColor="text1"/>
          <w:lang w:val="en-US" w:eastAsia="zh-CN"/>
          <w14:textFill>
            <w14:solidFill>
              <w14:schemeClr w14:val="tx1"/>
            </w14:solidFill>
          </w14:textFill>
        </w:rPr>
        <w:t>5.4.4</w:t>
      </w:r>
      <w:r>
        <w:rPr>
          <w:rFonts w:hint="eastAsia"/>
          <w:color w:val="000000" w:themeColor="text1"/>
          <w14:textFill>
            <w14:solidFill>
              <w14:schemeClr w14:val="tx1"/>
            </w14:solidFill>
          </w14:textFill>
        </w:rPr>
        <w:t>污水收集系统建设</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0A380C75">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优先采用顺坡就势等建设成本低、施工速度快的管道布设方式。结合村庄规划、地形标高、排水流向，按照接管短、埋深合理、尽可能利用重力自流的原则布置污水管道。对不能利用重力自流排水的地区，根据服务范围和处理设施位置确定提升设施的位置。</w:t>
      </w:r>
    </w:p>
    <w:p w14:paraId="31603A43">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统筹改厕与污水收集处理。推行“厕所分户改造、污水集中处理”与单户粪污分散处理相结合的方式。采用水冲厕的地区，需配备化粪池，并对化粪池出水进行收集、利用和处理，根据污水产生量、利用情况和村庄布局，确定是否建设统一收集管网；采用旱厕的地区，结合实际，做好粪污利用和定期清理，避免粪污下渗和直排。</w:t>
      </w:r>
    </w:p>
    <w:p w14:paraId="2DBF71D3">
      <w:pPr>
        <w:pStyle w:val="4"/>
        <w:bidi w:val="0"/>
        <w:rPr>
          <w:rFonts w:hint="eastAsia"/>
          <w:color w:val="000000" w:themeColor="text1"/>
          <w14:textFill>
            <w14:solidFill>
              <w14:schemeClr w14:val="tx1"/>
            </w14:solidFill>
          </w14:textFill>
        </w:rPr>
      </w:pPr>
      <w:bookmarkStart w:id="306" w:name="_Toc16848"/>
      <w:bookmarkStart w:id="307" w:name="_Toc18899"/>
      <w:bookmarkStart w:id="308" w:name="_Toc497"/>
      <w:bookmarkStart w:id="309" w:name="_Toc27121"/>
      <w:bookmarkStart w:id="310" w:name="_Toc22748"/>
      <w:bookmarkStart w:id="311" w:name="_Toc18065717"/>
      <w:bookmarkStart w:id="312" w:name="_Toc11847"/>
      <w:bookmarkStart w:id="313" w:name="_Toc23000"/>
      <w:bookmarkStart w:id="314" w:name="_Toc21903"/>
      <w:bookmarkStart w:id="315" w:name="_Toc17964121"/>
      <w:bookmarkStart w:id="316" w:name="_Toc3669"/>
      <w:bookmarkStart w:id="317" w:name="_Toc10108"/>
      <w:bookmarkStart w:id="318" w:name="_Toc24599"/>
      <w:bookmarkStart w:id="319" w:name="_Toc25538"/>
      <w:bookmarkStart w:id="320" w:name="_Toc21836"/>
      <w:bookmarkStart w:id="321" w:name="_Toc22987"/>
      <w:bookmarkStart w:id="322" w:name="_Toc17964119"/>
      <w:bookmarkStart w:id="323" w:name="_Toc5189"/>
      <w:bookmarkStart w:id="324" w:name="_Toc631"/>
      <w:bookmarkStart w:id="325" w:name="_Toc7331"/>
      <w:bookmarkStart w:id="326" w:name="_Toc18065715"/>
      <w:bookmarkStart w:id="327" w:name="_Toc32216"/>
      <w:bookmarkStart w:id="328" w:name="_Toc24201"/>
      <w:bookmarkStart w:id="329" w:name="_Toc12178"/>
      <w:bookmarkStart w:id="330" w:name="_Toc17893"/>
      <w:bookmarkStart w:id="331" w:name="_Toc4358"/>
      <w:bookmarkStart w:id="332" w:name="_Toc29130"/>
      <w:bookmarkStart w:id="333" w:name="_Toc4184"/>
      <w:r>
        <w:rPr>
          <w:rFonts w:hint="eastAsia"/>
          <w:color w:val="000000" w:themeColor="text1"/>
          <w:lang w:val="en-US" w:eastAsia="zh-CN"/>
          <w14:textFill>
            <w14:solidFill>
              <w14:schemeClr w14:val="tx1"/>
            </w14:solidFill>
          </w14:textFill>
        </w:rPr>
        <w:t>5.5</w:t>
      </w:r>
      <w:r>
        <w:rPr>
          <w:rFonts w:hint="eastAsia"/>
          <w:color w:val="000000" w:themeColor="text1"/>
          <w14:textFill>
            <w14:solidFill>
              <w14:schemeClr w14:val="tx1"/>
            </w14:solidFill>
          </w14:textFill>
        </w:rPr>
        <w:t>固体废物处理处置</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448F7089">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农村生活污水处理后进行回用，不仅节约水资源，还将改善居住环境卫生，提高人们的健康水平。利用污水灌溉是将污水处理与农业用水结合起来的一种污水处理方式，同时又是一种开源节流的灌溉方式，农村生活污水回灌农田，须符合农业灌溉水质标准（GB5084-92）。</w:t>
      </w:r>
    </w:p>
    <w:p w14:paraId="09FD24F9">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有研究显示，农村生活污水治理设施人工湿地出水作为景观养殖和水产养殖生产用水是可行的，能用于普通热带和温带观赏鱼的养殖，且养殖的热带鱼能够正常繁殖和生长发育，成活率较高，对观赏价值无影响。同时景观、养殖水体多具有喷泉等设施可以起到增氧曝气作用，喷水式增氧机也可以起到景观、增氧、调水等作用。因此，人工湿地处理后尾水用于养殖附加值较高的观赏性水产品，产生的经济效益还能够回补人工湿地运行维护的费用，形成良性循环。</w:t>
      </w:r>
    </w:p>
    <w:p w14:paraId="0D1C1E0B">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农村生活污水的资源化利用主要为农户自发形式的农田灌溉利用。通常，在农作物需肥水季节，农户自行进入终端内部，利用提升泵将经处理过的生活污水泵送到农田（主要为水稻田）、桔园或菜地，通过灌溉水田等方式，为农作物提供氮、磷、钾和有机营养物质。</w:t>
      </w:r>
    </w:p>
    <w:p w14:paraId="199D16E8">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此类利用方式存在安全、卫生等方面的隐患，并不十分适合在农村地区全面推广。综合眉县农村的特点，在污水处理技术的选用上应尽量利用当地生态环境的自然净化能力。根据“投资节省、技术成熟、工艺简便、运行成本低、运行过程简便、便于维护保养、符合农村生产生活实际”的原则，应大力推广先进适用技术，降低处理成本，提高资源利用率。</w:t>
      </w:r>
    </w:p>
    <w:p w14:paraId="06EFB02A">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湿地内部填料也需要全部或部分进行翻修，在对积存的浮渣、淤泥以及填料进行清掏的过程中，应加强卫生安全管理，妥善处置清掏产生的废弃物，减少废弃物产生的环境与卫生危害。</w:t>
      </w:r>
    </w:p>
    <w:p w14:paraId="6CC85BBA">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污泥处理与处置应符合减量化、无害化、资源化的原则，根据当地条件选择农村适宜的污泥处理设施与处置方式。污泥处理建议由县级相关部门根据污水处理设施所处区域，分区域建立污泥处理处置中心进行集中处置，处置手段宜采用自然干化、堆肥等。如近期内难以完成区域污泥处理处置中心的，也可暂时并入市政污水处理厂的污泥处理处置系统，由市政管理单位负责处理处置。</w:t>
      </w:r>
    </w:p>
    <w:p w14:paraId="15A07056">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规划推荐剩余污泥处置采用移动式分散处置与集中式处置相结合的方式进行。对于城镇污水处理厂及集镇污水处理站周边的村落，剩余污泥可通过吸粪车等定期清理和收集后，送至城镇污水处理厂（或村镇污水处理站）污泥处理设施内进行集中处置。对离城镇污水处理厂（或村镇污水处理站）较远的偏远山村，建议采用移动式分散污泥脱水处置设施进行就地压滤脱水，脱水后产生泥饼可建议按照减量化、无害化、资源化的原则，就近进行土地利用。污泥的最终处置（土地利用、污泥填埋、建材制作等）应满足现行《城镇污水处理厂污染物排放标准》(GB18918-2002)、《城镇污水处理厂污泥处置园林绿化用泥质》(GB/T23486-2009)等相关要求。</w:t>
      </w:r>
    </w:p>
    <w:p w14:paraId="2CBA1802">
      <w:pPr>
        <w:bidi w:val="0"/>
        <w:rPr>
          <w:rFonts w:hint="eastAsia"/>
          <w:color w:val="000000" w:themeColor="text1"/>
          <w:lang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3、</w:t>
      </w:r>
      <w:r>
        <w:rPr>
          <w:rFonts w:hint="eastAsia"/>
          <w:color w:val="000000" w:themeColor="text1"/>
          <w:szCs w:val="22"/>
          <w:lang w:eastAsia="zh-CN"/>
          <w14:textFill>
            <w14:solidFill>
              <w14:schemeClr w14:val="tx1"/>
            </w14:solidFill>
          </w14:textFill>
        </w:rPr>
        <w:t>因地形、地势等各种限值因素影响，极少数以旱厕为主的农户，对于产生的粪便应该集中化管理，就目前形势建议直接采用堆肥化处理。</w:t>
      </w:r>
    </w:p>
    <w:p w14:paraId="724D005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格栅井产生的栅渣按农村生活垃圾进行收集处理；湿地植物收割产生的枯枝烂叶应做好环卫收集，不得直接弃置在设施周围，影响周边环境。</w:t>
      </w:r>
    </w:p>
    <w:p w14:paraId="0A28EC7F">
      <w:pPr>
        <w:pStyle w:val="4"/>
        <w:bidi w:val="0"/>
        <w:rPr>
          <w:rFonts w:hint="eastAsia"/>
          <w:color w:val="000000" w:themeColor="text1"/>
          <w14:textFill>
            <w14:solidFill>
              <w14:schemeClr w14:val="tx1"/>
            </w14:solidFill>
          </w14:textFill>
        </w:rPr>
      </w:pPr>
      <w:bookmarkStart w:id="334" w:name="_Toc18065718"/>
      <w:bookmarkStart w:id="335" w:name="_Toc12579"/>
      <w:bookmarkStart w:id="336" w:name="_Toc16690"/>
      <w:bookmarkStart w:id="337" w:name="_Toc17964122"/>
      <w:bookmarkStart w:id="338" w:name="_Toc3220"/>
      <w:bookmarkStart w:id="339" w:name="_Toc20522"/>
      <w:bookmarkStart w:id="340" w:name="_Toc2113"/>
      <w:r>
        <w:rPr>
          <w:rFonts w:hint="eastAsia"/>
          <w:color w:val="000000" w:themeColor="text1"/>
          <w:lang w:val="en-US" w:eastAsia="zh-CN"/>
          <w14:textFill>
            <w14:solidFill>
              <w14:schemeClr w14:val="tx1"/>
            </w14:solidFill>
          </w14:textFill>
        </w:rPr>
        <w:t>5.6</w:t>
      </w:r>
      <w:r>
        <w:rPr>
          <w:rFonts w:hint="eastAsia"/>
          <w:color w:val="000000" w:themeColor="text1"/>
          <w14:textFill>
            <w14:solidFill>
              <w14:schemeClr w14:val="tx1"/>
            </w14:solidFill>
          </w14:textFill>
        </w:rPr>
        <w:t>验收移交</w:t>
      </w:r>
      <w:bookmarkEnd w:id="334"/>
      <w:bookmarkEnd w:id="335"/>
      <w:bookmarkEnd w:id="336"/>
      <w:bookmarkEnd w:id="337"/>
      <w:bookmarkEnd w:id="338"/>
      <w:bookmarkEnd w:id="339"/>
      <w:bookmarkEnd w:id="340"/>
    </w:p>
    <w:p w14:paraId="3F0A72BD">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农村生活污水处理设施建设应根据实际受益人口、地形、经济情况，按照规划、施工图保质保量建设。</w:t>
      </w:r>
    </w:p>
    <w:p w14:paraId="2F6AAAF8">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农村生活污水处理设施通常工程规模小、总数量多、布局分散，项目建设宜由县（市、区）相关职能部门或</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镇政府统一按区域分片实施，可统一组织招标、采购和委托工程监理等工作。应鼓励工程设计施工总承包。对于采用一体化处理设备的项目，应鼓励设备提供商作为总承包商进行工程规划、设计、设备供应以及施工安装和调试。</w:t>
      </w:r>
    </w:p>
    <w:p w14:paraId="2A784F8B">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单位、施工单位和监理单位除应遵守国家、地方相关地方规定外，还应明确农村生活污水处理中的其它特定职责。建设单位作为工程项目的第一责任人，应对项目实施情况进行实地检查，建立严格的隐蔽工程验收制度，做好对重点环节的检查验收，与监理单位共同控制好质量、进度和投资。工程施工单位应具有承担同类污水处理设计、施工资质或实践经验。监理单位应严格履行监理职责，严把材料设备关，未经监理工程师签字，建筑材料、构配件和设备不得在工程上使用或者安装，施工单位不得进行下一道工序的施工。除一般性施工监理外，对于隐蔽工程，监理工程师应实行旁站监督，严把质量关。</w:t>
      </w:r>
    </w:p>
    <w:p w14:paraId="620608BC">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前，施工单位应根据施工文件和实地情况编制施工方案，经有关部门批准后方可进入施工。建筑、安装工程应符合施工设计文件、设备技术文件的要求，对必要的工程变更应取得设计、监理、建设等相关单位的变更文件签章后方可对工程进行变更施工。施工中，应做好施工记录，对于隐蔽工程的施工过程应留有影像资料备查。隐蔽工程应在验收合格后，方可进行下一道工序的施工。</w:t>
      </w:r>
    </w:p>
    <w:p w14:paraId="1527B485">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农村生活污水处理设施的施工应满足以下规定：</w:t>
      </w:r>
    </w:p>
    <w:p w14:paraId="6C8344E7">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根据所要安装设备的尺寸，开挖相应尺寸的基坑。根据现场具体情况增加地基处理和维护设施或进行施工排水。设备的安装必须在基础完工后进行。</w:t>
      </w:r>
    </w:p>
    <w:p w14:paraId="4AE96D02">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①</w:t>
      </w:r>
      <w:r>
        <w:rPr>
          <w:rFonts w:hint="eastAsia"/>
          <w:color w:val="000000" w:themeColor="text1"/>
          <w14:textFill>
            <w14:solidFill>
              <w14:schemeClr w14:val="tx1"/>
            </w14:solidFill>
          </w14:textFill>
        </w:rPr>
        <w:t>利用人工或合适的吊装设备将设备吊至预定的位置，并检查其是否水平。回填前向设备内里注满水。</w:t>
      </w:r>
    </w:p>
    <w:p w14:paraId="2D1B586F">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②</w:t>
      </w:r>
      <w:r>
        <w:rPr>
          <w:rFonts w:hint="eastAsia"/>
          <w:color w:val="000000" w:themeColor="text1"/>
          <w14:textFill>
            <w14:solidFill>
              <w14:schemeClr w14:val="tx1"/>
            </w14:solidFill>
          </w14:textFill>
        </w:rPr>
        <w:t>排水管不能形成逆向反坡，且设备水位应高于受纳水体水位。</w:t>
      </w:r>
    </w:p>
    <w:p w14:paraId="7527EA14">
      <w:pPr>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农村生活污水处理建、构筑物、设备设施的施工应符合相应的国家标准</w:t>
      </w:r>
      <w:r>
        <w:rPr>
          <w:rFonts w:hint="eastAsia"/>
          <w:color w:val="000000" w:themeColor="text1"/>
          <w:lang w:eastAsia="zh-CN"/>
          <w14:textFill>
            <w14:solidFill>
              <w14:schemeClr w14:val="tx1"/>
            </w14:solidFill>
          </w14:textFill>
        </w:rPr>
        <w:t>：</w:t>
      </w:r>
    </w:p>
    <w:p w14:paraId="4D5D4102">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①</w:t>
      </w:r>
      <w:r>
        <w:rPr>
          <w:rFonts w:hint="eastAsia"/>
          <w:color w:val="000000" w:themeColor="text1"/>
          <w14:textFill>
            <w14:solidFill>
              <w14:schemeClr w14:val="tx1"/>
            </w14:solidFill>
          </w14:textFill>
        </w:rPr>
        <w:t>管道工程的施工，应符合现行国家标准《给水排水管道工程施工及验收规范》（GB50268）的有关规定。</w:t>
      </w:r>
    </w:p>
    <w:p w14:paraId="6E882843">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②</w:t>
      </w:r>
      <w:r>
        <w:rPr>
          <w:rFonts w:hint="eastAsia"/>
          <w:color w:val="000000" w:themeColor="text1"/>
          <w14:textFill>
            <w14:solidFill>
              <w14:schemeClr w14:val="tx1"/>
            </w14:solidFill>
          </w14:textFill>
        </w:rPr>
        <w:t>混凝土结构工程的施工，应符合现行国家标准《混凝土结构工程施工质量验收规范》（GB50204）的有关规定。</w:t>
      </w:r>
    </w:p>
    <w:p w14:paraId="3950100C">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③</w:t>
      </w:r>
      <w:r>
        <w:rPr>
          <w:rFonts w:hint="eastAsia"/>
          <w:color w:val="000000" w:themeColor="text1"/>
          <w14:textFill>
            <w14:solidFill>
              <w14:schemeClr w14:val="tx1"/>
            </w14:solidFill>
          </w14:textFill>
        </w:rPr>
        <w:t>砌体结构工程的施工，应符合现行国家标准《砌体结构工程施工质量验收规范》（GB50203）的有关规定。</w:t>
      </w:r>
    </w:p>
    <w:p w14:paraId="6C8C7143">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④</w:t>
      </w:r>
      <w:r>
        <w:rPr>
          <w:rFonts w:hint="eastAsia"/>
          <w:color w:val="000000" w:themeColor="text1"/>
          <w14:textFill>
            <w14:solidFill>
              <w14:schemeClr w14:val="tx1"/>
            </w14:solidFill>
          </w14:textFill>
        </w:rPr>
        <w:t>构筑物的施工，应符合现行国家标准《给水排水构筑物施工及验收规范》GB50141的有关规定。</w:t>
      </w:r>
    </w:p>
    <w:p w14:paraId="729F4D85">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设备安装包括附属设备、电气设备、整体装置、进出水管管线及电路等安装。设备安装必须按照生产企业的安装流程进行，必要时应在工艺设计人员和厂家专业人员的指导下完成。鼓风机、水泵等附属设备容易产生震动和噪音，设计时应考虑防噪声措施，安装时应该注意其安装位置，并安装在预先筑好的设备基础上；电气设备须使用防水电源，同时按相关规范要求接地。设备的安装需充分了解建设用地的地质条件和洪水等自然灾害因素，防止由此导致的地面下沉、塌陷、上浮及淹水等不可抗后果，影响设备的正常运行。</w:t>
      </w:r>
    </w:p>
    <w:p w14:paraId="1C0688A7">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结束后须进行设备调试，确认各设备是否正常运转。设备调试包括附属设备、电气设备、整体装置、水路和电路等调试。设备调试应由专业的调试工程师在严格的调试程序下进行操作，并随时与设备生产商、工艺设计人员和运营维护人员进行沟通。</w:t>
      </w:r>
    </w:p>
    <w:p w14:paraId="1DB64BC8">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农村生活污水处理设施验收包含工程验收及环保验收，既要确保工程质量到位也要保证出水水质达标，两者均通过验收方可视为竣工验收。</w:t>
      </w:r>
    </w:p>
    <w:p w14:paraId="0CF2800E">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施工单位按设计文件规定的和合约定的内容及施工图纸的要求，全部完成项目建设内容，并在设备、工艺调试完成后，方可提出竣工验收申请。</w:t>
      </w:r>
    </w:p>
    <w:p w14:paraId="041EE9AE">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竣工验收应按以下流程进行：</w:t>
      </w:r>
    </w:p>
    <w:p w14:paraId="0CBB9D3C">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资料验收。竣工验收应提供如下主要文件资料：工程项目的立项文件、招标投标文件和工程承包合同、竣工验收申请、工程质量监督报告、工程决算报告及批复、工程竣工审计报告、工程调试运行报告、施工过程中的工程变更文件以及主管部门有关审批、修改、调整文件，竣工图纸、设备技术说明书等。</w:t>
      </w:r>
    </w:p>
    <w:p w14:paraId="51163D07">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单位应对全部文件资料进行审核，审核通过后进行系统整理、分类立卷，并及时归档。文件资料审核不通过的，建设单位应提出整改意见，由相关单位限时完成整改，再次提交审核，通过后方能进行工程实体验收工作。</w:t>
      </w:r>
    </w:p>
    <w:p w14:paraId="689305BC">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工程实体验收。文件资料审核通过后，建设单位应组织工程项目各参与方，进行现场实体验收。重点审查工程建设内容是否与设计文件相符、施工质量是否达到现行的质量验收标准、机电设备数量、型号、参数及技术要求等是否与设计文件相符、配电与自控系统是否达到相关防护要求，以及工程项目场地的安全防护措施。工程实体验收合格后，方可进行环保验收，验收不合格的应责成施工单位或其它相关单位进行限期整改。</w:t>
      </w:r>
    </w:p>
    <w:p w14:paraId="49FB136B">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环保验收。施工单位应提交调试和试运行报告，试运行报告中应包括至少连续7日以上的水质监测记录以及具有环境监测资质的单位出具的水质监测报告。出水水质应符合设计出水水质要求。对污水处理站点的污泥处理处理置方法、臭气与噪声防治措施、施工产生的生态问题的修复等是否符合环保要求进行现场验收。环保验收过程中，施工单位应现场演示工程项目的工艺运行过程。</w:t>
      </w:r>
    </w:p>
    <w:p w14:paraId="07B69BE9">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环保验收由县</w:t>
      </w:r>
      <w:r>
        <w:rPr>
          <w:rFonts w:hint="eastAsia"/>
          <w:color w:val="000000" w:themeColor="text1"/>
          <w:lang w:eastAsia="zh-CN"/>
          <w14:textFill>
            <w14:solidFill>
              <w14:schemeClr w14:val="tx1"/>
            </w14:solidFill>
          </w14:textFill>
        </w:rPr>
        <w:t>生态环境局</w:t>
      </w:r>
      <w:r>
        <w:rPr>
          <w:rFonts w:hint="eastAsia"/>
          <w:color w:val="000000" w:themeColor="text1"/>
          <w14:textFill>
            <w14:solidFill>
              <w14:schemeClr w14:val="tx1"/>
            </w14:solidFill>
          </w14:textFill>
        </w:rPr>
        <w:t>联合县财政局、县农业农村局和县建设局开展农村生活污水处理设施验收工作。根据“属地管理”原则，由各</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镇（街道）陪同验收工作。</w:t>
      </w:r>
    </w:p>
    <w:p w14:paraId="0C16C4A3">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验收后，建设及管理部门应妥善保管竣工图等相关资料，以备查验。运维移交时应确保水质水量、工艺、规模与设计相符，设备材料完整。工程项目的验收应与后续的运行管理紧密衔接。有条件时，运行管理单位应参加施工单位的调试和试运行工作，并参与工程项目的验收，保证项目验收后即可直接转入运行管理阶段。对于尚未确定运行管理单位的，建设单位应尽早落实验收后的运维工作，或暂交由施工单位、总承包单位运行管理，待运行管理单位确定后按规定办好相关移交手续，进入正式运行管理阶段。</w:t>
      </w:r>
    </w:p>
    <w:p w14:paraId="444A60A6">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竣工验收后，建设单位应将有关设计、施工和验收文件归档。材料设备供应商、设计单位、施工单位等相关单位应提供设备、设施及污水处理站点的运行维护详细说明书。</w:t>
      </w:r>
    </w:p>
    <w:p w14:paraId="62726390">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农村生活污水治理设施验收核查移交内容。县建设局会同有关部门根据农村生活污水治理设施的建设情况，对已通过综合验收和提交移交报告的项目进行现场查勘，对核查过程中发现不具备移交条件的项目及时反馈县</w:t>
      </w:r>
      <w:r>
        <w:rPr>
          <w:rFonts w:hint="eastAsia"/>
          <w:color w:val="000000" w:themeColor="text1"/>
          <w:lang w:eastAsia="zh-CN"/>
          <w14:textFill>
            <w14:solidFill>
              <w14:schemeClr w14:val="tx1"/>
            </w14:solidFill>
          </w14:textFill>
        </w:rPr>
        <w:t>生态环境局</w:t>
      </w:r>
      <w:r>
        <w:rPr>
          <w:rFonts w:hint="eastAsia"/>
          <w:color w:val="000000" w:themeColor="text1"/>
          <w14:textFill>
            <w14:solidFill>
              <w14:schemeClr w14:val="tx1"/>
            </w14:solidFill>
          </w14:textFill>
        </w:rPr>
        <w:t>和项目建设单位，并由</w:t>
      </w:r>
      <w:r>
        <w:rPr>
          <w:rFonts w:hint="eastAsia"/>
          <w:color w:val="000000" w:themeColor="text1"/>
          <w:lang w:eastAsia="zh-CN"/>
          <w14:textFill>
            <w14:solidFill>
              <w14:schemeClr w14:val="tx1"/>
            </w14:solidFill>
          </w14:textFill>
        </w:rPr>
        <w:t>县生态环境局</w:t>
      </w:r>
      <w:r>
        <w:rPr>
          <w:rFonts w:hint="eastAsia"/>
          <w:color w:val="000000" w:themeColor="text1"/>
          <w14:textFill>
            <w14:solidFill>
              <w14:schemeClr w14:val="tx1"/>
            </w14:solidFill>
          </w14:textFill>
        </w:rPr>
        <w:t>督促进行整改，整改到位后进行移交接收。</w:t>
      </w:r>
    </w:p>
    <w:p w14:paraId="29954A52">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14:paraId="2485BA16">
      <w:pPr>
        <w:pStyle w:val="3"/>
        <w:numPr>
          <w:ilvl w:val="0"/>
          <w:numId w:val="0"/>
        </w:numPr>
        <w:bidi w:val="0"/>
        <w:ind w:leftChars="0"/>
        <w:rPr>
          <w:rFonts w:hint="eastAsia"/>
          <w:color w:val="000000" w:themeColor="text1"/>
          <w14:textFill>
            <w14:solidFill>
              <w14:schemeClr w14:val="tx1"/>
            </w14:solidFill>
          </w14:textFill>
        </w:rPr>
      </w:pPr>
      <w:bookmarkStart w:id="341" w:name="_Toc20187"/>
      <w:bookmarkStart w:id="342" w:name="_Toc3512"/>
      <w:r>
        <w:rPr>
          <w:rFonts w:hint="eastAsia"/>
          <w:color w:val="000000" w:themeColor="text1"/>
          <w:lang w:val="en-US" w:eastAsia="zh-CN"/>
          <w14:textFill>
            <w14:solidFill>
              <w14:schemeClr w14:val="tx1"/>
            </w14:solidFill>
          </w14:textFill>
        </w:rPr>
        <w:t>第6章</w:t>
      </w:r>
      <w:r>
        <w:rPr>
          <w:rFonts w:hint="eastAsia"/>
          <w:color w:val="000000" w:themeColor="text1"/>
          <w14:textFill>
            <w14:solidFill>
              <w14:schemeClr w14:val="tx1"/>
            </w14:solidFill>
          </w14:textFill>
        </w:rPr>
        <w:t>污水处理技术工艺</w:t>
      </w:r>
      <w:bookmarkEnd w:id="321"/>
      <w:bookmarkStart w:id="343" w:name="_Toc4487"/>
      <w:r>
        <w:rPr>
          <w:rFonts w:hint="eastAsia"/>
          <w:color w:val="000000" w:themeColor="text1"/>
          <w14:textFill>
            <w14:solidFill>
              <w14:schemeClr w14:val="tx1"/>
            </w14:solidFill>
          </w14:textFill>
        </w:rPr>
        <w:t>选择</w:t>
      </w:r>
      <w:bookmarkEnd w:id="322"/>
      <w:bookmarkEnd w:id="323"/>
      <w:bookmarkEnd w:id="324"/>
      <w:bookmarkEnd w:id="325"/>
      <w:bookmarkEnd w:id="326"/>
      <w:bookmarkEnd w:id="327"/>
      <w:bookmarkEnd w:id="328"/>
      <w:bookmarkEnd w:id="329"/>
      <w:bookmarkEnd w:id="330"/>
      <w:bookmarkEnd w:id="331"/>
      <w:bookmarkEnd w:id="332"/>
      <w:bookmarkEnd w:id="333"/>
      <w:bookmarkEnd w:id="341"/>
      <w:bookmarkEnd w:id="342"/>
      <w:bookmarkEnd w:id="343"/>
    </w:p>
    <w:p w14:paraId="1A3196B4">
      <w:pPr>
        <w:pStyle w:val="4"/>
        <w:bidi w:val="0"/>
        <w:rPr>
          <w:rFonts w:hint="eastAsia"/>
          <w:color w:val="000000" w:themeColor="text1"/>
          <w:lang w:val="en-US" w:eastAsia="zh-CN"/>
          <w14:textFill>
            <w14:solidFill>
              <w14:schemeClr w14:val="tx1"/>
            </w14:solidFill>
          </w14:textFill>
        </w:rPr>
      </w:pPr>
      <w:bookmarkStart w:id="344" w:name="_Toc27852"/>
      <w:bookmarkStart w:id="345" w:name="_Toc13030"/>
      <w:r>
        <w:rPr>
          <w:rFonts w:hint="eastAsia"/>
          <w:color w:val="000000" w:themeColor="text1"/>
          <w:lang w:val="en-US" w:eastAsia="zh-CN"/>
          <w14:textFill>
            <w14:solidFill>
              <w14:schemeClr w14:val="tx1"/>
            </w14:solidFill>
          </w14:textFill>
        </w:rPr>
        <w:t>6.1新建站点集中式污水收集处理工艺选择</w:t>
      </w:r>
      <w:bookmarkEnd w:id="344"/>
      <w:bookmarkEnd w:id="345"/>
    </w:p>
    <w:p w14:paraId="1B25FCF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通过逐村的现场调研，本规划根据各新建站点的服务人口数、地形条件、土地指标等实际情况，对每个新建站点都</w:t>
      </w:r>
      <w:r>
        <w:rPr>
          <w:rFonts w:hint="eastAsia"/>
          <w:b w:val="0"/>
          <w:bCs w:val="0"/>
          <w:color w:val="000000" w:themeColor="text1"/>
          <w:lang w:val="en-US" w:eastAsia="zh-CN"/>
          <w14:textFill>
            <w14:solidFill>
              <w14:schemeClr w14:val="tx1"/>
            </w14:solidFill>
          </w14:textFill>
        </w:rPr>
        <w:t>做了初步的工艺选择</w:t>
      </w:r>
      <w:r>
        <w:rPr>
          <w:rFonts w:hint="eastAsia"/>
          <w:b w:val="0"/>
          <w:bCs w:val="0"/>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具体到各新建站点的工程设计、施工阶段，第三方服务单位可以根据详细的踏勘资料和施工的可行性对工艺选择进行必要的调整，工艺类型推荐采用但不限于以下几种：</w:t>
      </w:r>
    </w:p>
    <w:p w14:paraId="68F5E9ED">
      <w:pPr>
        <w:pStyle w:val="24"/>
        <w:spacing w:line="500" w:lineRule="exact"/>
        <w:ind w:firstLine="480" w:firstLineChars="200"/>
        <w:rPr>
          <w:rFonts w:hint="eastAsia" w:ascii="Times New Roman" w:hAnsi="Times New Roman" w:eastAsia="宋体" w:cs="Times New Roman"/>
          <w:b w:val="0"/>
          <w:bCs w:val="0"/>
          <w:color w:val="000000" w:themeColor="text1"/>
          <w:kern w:val="2"/>
          <w:sz w:val="24"/>
          <w:szCs w:val="22"/>
          <w:lang w:val="en-US" w:eastAsia="zh-CN"/>
          <w14:textFill>
            <w14:solidFill>
              <w14:schemeClr w14:val="tx1"/>
            </w14:solidFill>
          </w14:textFill>
        </w:rPr>
      </w:pPr>
      <w:r>
        <w:rPr>
          <w:rFonts w:hint="eastAsia" w:ascii="Times New Roman" w:cs="Times New Roman"/>
          <w:b w:val="0"/>
          <w:bCs w:val="0"/>
          <w:color w:val="000000" w:themeColor="text1"/>
          <w:kern w:val="2"/>
          <w:sz w:val="24"/>
          <w:szCs w:val="22"/>
          <w:lang w:val="en-US" w:eastAsia="zh-CN"/>
          <w14:textFill>
            <w14:solidFill>
              <w14:schemeClr w14:val="tx1"/>
            </w14:solidFill>
          </w14:textFill>
        </w:rPr>
        <w:t>1、纳入</w:t>
      </w:r>
      <w:r>
        <w:rPr>
          <w:rFonts w:hint="eastAsia" w:ascii="Times New Roman" w:hAnsi="Times New Roman" w:eastAsia="宋体" w:cs="Times New Roman"/>
          <w:b w:val="0"/>
          <w:bCs w:val="0"/>
          <w:color w:val="000000" w:themeColor="text1"/>
          <w:kern w:val="2"/>
          <w:sz w:val="24"/>
          <w:szCs w:val="22"/>
          <w:lang w:val="en-US" w:eastAsia="zh-CN"/>
          <w14:textFill>
            <w14:solidFill>
              <w14:schemeClr w14:val="tx1"/>
            </w14:solidFill>
          </w14:textFill>
        </w:rPr>
        <w:t>处理（处理工艺同污水厂工艺）</w:t>
      </w:r>
    </w:p>
    <w:p w14:paraId="68450E58">
      <w:pPr>
        <w:pStyle w:val="24"/>
        <w:spacing w:line="500" w:lineRule="exact"/>
        <w:ind w:firstLine="480" w:firstLineChars="200"/>
        <w:rPr>
          <w:rFonts w:hint="eastAsia" w:ascii="Times New Roman" w:hAnsi="Times New Roman" w:eastAsia="宋体" w:cs="Times New Roman"/>
          <w:b w:val="0"/>
          <w:bCs w:val="0"/>
          <w:color w:val="000000" w:themeColor="text1"/>
          <w:kern w:val="2"/>
          <w:sz w:val="24"/>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2"/>
          <w:lang w:val="en-US" w:eastAsia="zh-CN"/>
          <w14:textFill>
            <w14:solidFill>
              <w14:schemeClr w14:val="tx1"/>
            </w14:solidFill>
          </w14:textFill>
        </w:rPr>
        <w:t>将具有</w:t>
      </w:r>
      <w:r>
        <w:rPr>
          <w:rFonts w:hint="eastAsia" w:ascii="Times New Roman" w:cs="Times New Roman"/>
          <w:b w:val="0"/>
          <w:bCs w:val="0"/>
          <w:color w:val="000000" w:themeColor="text1"/>
          <w:kern w:val="2"/>
          <w:sz w:val="24"/>
          <w:szCs w:val="22"/>
          <w:lang w:val="en-US" w:eastAsia="zh-CN"/>
          <w14:textFill>
            <w14:solidFill>
              <w14:schemeClr w14:val="tx1"/>
            </w14:solidFill>
          </w14:textFill>
        </w:rPr>
        <w:t>纳入</w:t>
      </w:r>
      <w:r>
        <w:rPr>
          <w:rFonts w:hint="eastAsia" w:ascii="Times New Roman" w:hAnsi="Times New Roman" w:eastAsia="宋体" w:cs="Times New Roman"/>
          <w:b w:val="0"/>
          <w:bCs w:val="0"/>
          <w:color w:val="000000" w:themeColor="text1"/>
          <w:kern w:val="2"/>
          <w:sz w:val="24"/>
          <w:szCs w:val="22"/>
          <w:lang w:val="en-US" w:eastAsia="zh-CN"/>
          <w14:textFill>
            <w14:solidFill>
              <w14:schemeClr w14:val="tx1"/>
            </w14:solidFill>
          </w14:textFill>
        </w:rPr>
        <w:t>条件的村庄或一定区域内产生的生活污水进行收集，接入城市污水处理管道系统中，具有处理厂规模大，水质、水量稳定，单位基建投资和运行费用低，易于集中管理等优点。适用于距离市政管网近（一般3千米以内），具备施工条件且附近污水处理厂有接纳能力。</w:t>
      </w:r>
    </w:p>
    <w:p w14:paraId="222984A5">
      <w:pPr>
        <w:bidi w:val="0"/>
        <w:rPr>
          <w:rFonts w:hint="eastAsia" w:ascii="Times New Roman" w:hAnsi="Times New Roman" w:eastAsia="宋体" w:cs="Times New Roman"/>
          <w:b w:val="0"/>
          <w:bCs w:val="0"/>
          <w:color w:val="000000" w:themeColor="text1"/>
          <w:kern w:val="2"/>
          <w:sz w:val="24"/>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2"/>
          <w:lang w:val="en-US" w:eastAsia="zh-CN"/>
          <w14:textFill>
            <w14:solidFill>
              <w14:schemeClr w14:val="tx1"/>
            </w14:solidFill>
          </w14:textFill>
        </w:rPr>
        <w:t>2、“A/O生物接触氧化+人工湿地”组合工艺</w:t>
      </w:r>
    </w:p>
    <w:p w14:paraId="4A809105">
      <w:pPr>
        <w:bidi w:val="0"/>
        <w:rPr>
          <w:rFonts w:hint="eastAsia" w:ascii="Times New Roman" w:hAnsi="Times New Roman" w:eastAsia="宋体" w:cs="Times New Roman"/>
          <w:b w:val="0"/>
          <w:bCs w:val="0"/>
          <w:color w:val="000000" w:themeColor="text1"/>
          <w:kern w:val="2"/>
          <w:sz w:val="24"/>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2"/>
          <w:lang w:val="en-US" w:eastAsia="zh-CN"/>
          <w14:textFill>
            <w14:solidFill>
              <w14:schemeClr w14:val="tx1"/>
            </w14:solidFill>
          </w14:textFill>
        </w:rPr>
        <w:t>原水经格栅去除大颗粒悬浮物，调节池调节水质水量后，通过提升泵提升进入设备中，先缺氧后好氧，在缺氧区设填料，充分利用原水中的有机物作为反硝化的碳源，对回流的消化液进行反硝化脱氮。好氧区投放生物填料，通过曝气使填料上的好氧微生物成为优势菌种，从而大量降解水中的有机物，并将氨氮转化为硝态氮。经过好氧区处理后，进入沉淀区，沉淀水中的悬浮物，沉积在底部的污泥则通过回流进入缺氧池或调节池中，经过沉淀池沉淀的出水经过人工湿地深度处理后排放。</w:t>
      </w:r>
    </w:p>
    <w:p w14:paraId="52B4ED44">
      <w:pPr>
        <w:spacing w:line="360" w:lineRule="auto"/>
        <w:ind w:left="17" w:hanging="19" w:hangingChars="8"/>
        <w:jc w:val="center"/>
        <w:rPr>
          <w:rFonts w:hint="eastAsia" w:ascii="宋体" w:hAnsi="宋体" w:eastAsia="宋体" w:cs="宋体"/>
          <w:caps w:val="0"/>
          <w:smallCaps w:val="0"/>
          <w:color w:val="000000" w:themeColor="text1"/>
          <w:spacing w:val="0"/>
          <w:highlight w:val="none"/>
          <w14:textFill>
            <w14:solidFill>
              <w14:schemeClr w14:val="tx1"/>
            </w14:solidFill>
          </w14:textFill>
        </w:rPr>
      </w:pPr>
      <w:r>
        <w:rPr>
          <w:rFonts w:hint="eastAsia" w:ascii="宋体" w:hAnsi="宋体" w:eastAsia="宋体" w:cs="宋体"/>
          <w:caps w:val="0"/>
          <w:smallCaps w:val="0"/>
          <w:color w:val="000000" w:themeColor="text1"/>
          <w:spacing w:val="0"/>
          <w:highlight w:val="none"/>
          <w14:textFill>
            <w14:solidFill>
              <w14:schemeClr w14:val="tx1"/>
            </w14:solidFill>
          </w14:textFill>
        </w:rPr>
        <w:object>
          <v:shape id="_x0000_i1025" o:spt="75" type="#_x0000_t75" style="height:125.15pt;width:410.2pt;" o:ole="t" filled="f" o:preferrelative="t" stroked="f" coordsize="21600,21600">
            <v:path/>
            <v:fill on="f" focussize="0,0"/>
            <v:stroke on="f"/>
            <v:imagedata r:id="rId19" o:title=""/>
            <o:lock v:ext="edit" aspectratio="f"/>
            <w10:wrap type="none"/>
            <w10:anchorlock/>
          </v:shape>
          <o:OLEObject Type="Embed" ProgID="Visio.Drawing.15" ShapeID="_x0000_i1025" DrawAspect="Content" ObjectID="_1468075725" r:id="rId18">
            <o:LockedField>false</o:LockedField>
          </o:OLEObject>
        </w:object>
      </w:r>
    </w:p>
    <w:p w14:paraId="4D6CA8FD">
      <w:pPr>
        <w:jc w:val="cente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图</w:t>
      </w: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6-1</w:t>
      </w: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 xml:space="preserve"> </w:t>
      </w:r>
      <w:r>
        <w:rPr>
          <w:rFonts w:hint="eastAsia" w:ascii="宋体" w:hAnsi="宋体" w:cs="宋体"/>
          <w:b/>
          <w:bCs/>
          <w:caps w:val="0"/>
          <w:smallCaps w:val="0"/>
          <w:color w:val="000000" w:themeColor="text1"/>
          <w:spacing w:val="0"/>
          <w:sz w:val="21"/>
          <w:szCs w:val="21"/>
          <w:highlight w:val="none"/>
          <w:lang w:val="en-US" w:eastAsia="zh-CN"/>
          <w14:textFill>
            <w14:solidFill>
              <w14:schemeClr w14:val="tx1"/>
            </w14:solidFill>
          </w14:textFill>
        </w:rPr>
        <w:t xml:space="preserve"> </w:t>
      </w: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A/O生物接触氧化+人工湿地流程图</w:t>
      </w:r>
    </w:p>
    <w:p w14:paraId="48EF357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此技术对处理规模为1～500 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的农村生活污水都适用，处理效果好，且占地面积小。经人工湿地进一步去除N、P后，出水水质可达到《城镇污水处理厂污染物排放标准》（GB18918-2002）的一级A标准。可适用于此次规划中的大部分村庄，按片区集中式收集处理模式。</w:t>
      </w:r>
    </w:p>
    <w:p w14:paraId="1F64694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3、“复合A</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/O生物接触氧化”工艺</w:t>
      </w:r>
    </w:p>
    <w:p w14:paraId="3928E8D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O工艺是厌氧-缺氧-好氧（Anaerobic-Anoxic-Oxic）工艺的简称，具有良好的脱氮除磷效果。厌氧区主要功能是释放磷，需要碳源和沉淀池含磷污泥回流；缺氧区功能是反硝化脱氮，需要碳源和好氧区的硝态氮混合液内回流；好氧（曝气）区功能是去除有机物、硝化和吸收磷，混合液回流到缺氧区；沉淀池功能是泥水分离，污泥一部分回流至厌氧区，一部分剩余污泥排放（除磷），上清液作为处理水排放。</w:t>
      </w:r>
    </w:p>
    <w:p w14:paraId="0E7DD6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smallCaps w:val="0"/>
          <w:color w:val="000000" w:themeColor="text1"/>
          <w:spacing w:val="0"/>
          <w:sz w:val="24"/>
          <w:szCs w:val="24"/>
          <w:highlight w:val="none"/>
          <w14:textFill>
            <w14:solidFill>
              <w14:schemeClr w14:val="tx1"/>
            </w14:solidFill>
          </w14:textFill>
        </w:rPr>
      </w:pPr>
      <w:r>
        <w:rPr>
          <w:rFonts w:hint="eastAsia" w:ascii="宋体" w:hAnsi="宋体" w:eastAsia="宋体" w:cs="宋体"/>
          <w:caps w:val="0"/>
          <w:smallCaps w:val="0"/>
          <w:color w:val="000000" w:themeColor="text1"/>
          <w:spacing w:val="0"/>
          <w:sz w:val="24"/>
          <w:szCs w:val="24"/>
          <w:highlight w:val="none"/>
          <w14:textFill>
            <w14:solidFill>
              <w14:schemeClr w14:val="tx1"/>
            </w14:solidFill>
          </w14:textFill>
        </w:rPr>
        <w:fldChar w:fldCharType="begin"/>
      </w:r>
      <w:r>
        <w:rPr>
          <w:rFonts w:hint="eastAsia" w:ascii="宋体" w:hAnsi="宋体" w:eastAsia="宋体" w:cs="宋体"/>
          <w:caps w:val="0"/>
          <w:smallCaps w:val="0"/>
          <w:color w:val="000000" w:themeColor="text1"/>
          <w:spacing w:val="0"/>
          <w:sz w:val="24"/>
          <w:szCs w:val="24"/>
          <w:highlight w:val="none"/>
          <w14:textFill>
            <w14:solidFill>
              <w14:schemeClr w14:val="tx1"/>
            </w14:solidFill>
          </w14:textFill>
        </w:rPr>
        <w:instrText xml:space="preserve">INCLUDEPICTURE\d"https://ss2.bdstatic.com/70cFvnSh_Q1YnxGkpoWK1HF6hhy/it/u=1865135970,2867849610&amp;fm=26&amp;gp=0.jpg"\*MERGEFORMATINET</w:instrText>
      </w:r>
      <w:r>
        <w:rPr>
          <w:rFonts w:hint="eastAsia" w:ascii="宋体" w:hAnsi="宋体" w:eastAsia="宋体" w:cs="宋体"/>
          <w:caps w:val="0"/>
          <w:smallCaps w:val="0"/>
          <w:color w:val="000000" w:themeColor="text1"/>
          <w:spacing w:val="0"/>
          <w:sz w:val="24"/>
          <w:szCs w:val="24"/>
          <w:highlight w:val="none"/>
          <w14:textFill>
            <w14:solidFill>
              <w14:schemeClr w14:val="tx1"/>
            </w14:solidFill>
          </w14:textFill>
        </w:rPr>
        <w:fldChar w:fldCharType="separate"/>
      </w:r>
      <w:r>
        <w:rPr>
          <w:rFonts w:hint="eastAsia" w:ascii="宋体" w:hAnsi="宋体" w:eastAsia="宋体" w:cs="宋体"/>
          <w:caps w:val="0"/>
          <w:smallCaps w:val="0"/>
          <w:color w:val="000000" w:themeColor="text1"/>
          <w:spacing w:val="0"/>
          <w:sz w:val="24"/>
          <w:szCs w:val="24"/>
          <w:highlight w:val="none"/>
          <w14:textFill>
            <w14:solidFill>
              <w14:schemeClr w14:val="tx1"/>
            </w14:solidFill>
          </w14:textFill>
        </w:rPr>
        <w:drawing>
          <wp:inline distT="0" distB="0" distL="114300" distR="114300">
            <wp:extent cx="5389245" cy="1766570"/>
            <wp:effectExtent l="0" t="0" r="1905" b="5080"/>
            <wp:docPr id="26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 descr="IMG_256"/>
                    <pic:cNvPicPr>
                      <a:picLocks noChangeAspect="1"/>
                    </pic:cNvPicPr>
                  </pic:nvPicPr>
                  <pic:blipFill>
                    <a:blip r:embed="rId20"/>
                    <a:srcRect b="7358"/>
                    <a:stretch>
                      <a:fillRect/>
                    </a:stretch>
                  </pic:blipFill>
                  <pic:spPr>
                    <a:xfrm>
                      <a:off x="0" y="0"/>
                      <a:ext cx="5389245" cy="1766570"/>
                    </a:xfrm>
                    <a:prstGeom prst="rect">
                      <a:avLst/>
                    </a:prstGeom>
                    <a:noFill/>
                    <a:ln>
                      <a:noFill/>
                    </a:ln>
                  </pic:spPr>
                </pic:pic>
              </a:graphicData>
            </a:graphic>
          </wp:inline>
        </w:drawing>
      </w:r>
      <w:r>
        <w:rPr>
          <w:rFonts w:hint="eastAsia" w:ascii="宋体" w:hAnsi="宋体" w:eastAsia="宋体" w:cs="宋体"/>
          <w:caps w:val="0"/>
          <w:smallCaps w:val="0"/>
          <w:color w:val="000000" w:themeColor="text1"/>
          <w:spacing w:val="0"/>
          <w:sz w:val="24"/>
          <w:szCs w:val="24"/>
          <w:highlight w:val="none"/>
          <w14:textFill>
            <w14:solidFill>
              <w14:schemeClr w14:val="tx1"/>
            </w14:solidFill>
          </w14:textFill>
        </w:rPr>
        <w:fldChar w:fldCharType="end"/>
      </w:r>
    </w:p>
    <w:p w14:paraId="566DB06E">
      <w:pPr>
        <w:jc w:val="cente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图</w:t>
      </w: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6-2</w:t>
      </w:r>
      <w:r>
        <w:rPr>
          <w:rFonts w:hint="eastAsia" w:ascii="宋体" w:hAnsi="宋体" w:cs="宋体"/>
          <w:b/>
          <w:bCs/>
          <w:caps w:val="0"/>
          <w:smallCaps w:val="0"/>
          <w:color w:val="000000" w:themeColor="text1"/>
          <w:spacing w:val="0"/>
          <w:sz w:val="21"/>
          <w:szCs w:val="21"/>
          <w:highlight w:val="none"/>
          <w:lang w:val="en-US" w:eastAsia="zh-CN"/>
          <w14:textFill>
            <w14:solidFill>
              <w14:schemeClr w14:val="tx1"/>
            </w14:solidFill>
          </w14:textFill>
        </w:rPr>
        <w:t xml:space="preserve"> </w:t>
      </w: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复合A</w:t>
      </w:r>
      <w:r>
        <w:rPr>
          <w:rFonts w:hint="eastAsia" w:ascii="宋体" w:hAnsi="宋体" w:eastAsia="宋体" w:cs="宋体"/>
          <w:b/>
          <w:bCs/>
          <w:caps w:val="0"/>
          <w:smallCaps w:val="0"/>
          <w:color w:val="000000" w:themeColor="text1"/>
          <w:spacing w:val="0"/>
          <w:sz w:val="21"/>
          <w:szCs w:val="21"/>
          <w:highlight w:val="none"/>
          <w:vertAlign w:val="superscript"/>
          <w14:textFill>
            <w14:solidFill>
              <w14:schemeClr w14:val="tx1"/>
            </w14:solidFill>
          </w14:textFill>
        </w:rPr>
        <w:t>2</w:t>
      </w: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/O生物接触氧化工艺流程图</w:t>
      </w:r>
    </w:p>
    <w:p w14:paraId="22495AF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该工艺的特点：①污染物去除效率高，运行稳定，有较好的耐冲击负荷；②污泥沉降性能好；③厌氧、缺氧、好氧三种不同的环境条件和不同种类微生物菌群的有机配合，能同时具有去除有机物、脱氮除磷的功能；④污泥含磷浓度高，具有较高的肥效；⑤运行无须投药，A段仅需轻缓搅拌，运行费用低；⑥脱氮效果受回流比影响较大，除磷效果则受回流污泥中夹带溶解氧和硝态氮的影响，因为脱氮除磷效果不可能很高。</w:t>
      </w:r>
    </w:p>
    <w:p w14:paraId="58AA9A5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此技术更适用于相对较大的处理规模，处理效果好，且占地面积小。经强化生物脱氮除磷后，出水水质可达《城镇污水处理厂污染物排放标准》（GB18918-2002）的一级A标准。可适用于此次规划中的规模较大的村庄，按片区集中收集处理模式。</w:t>
      </w:r>
    </w:p>
    <w:p w14:paraId="4F8906C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4、“厌氧池+人工湿地/生态塘”工艺</w:t>
      </w:r>
    </w:p>
    <w:p w14:paraId="1744FA3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厌氧生物处理技术即为在厌氧状态下，污水中的有机物被厌氧细菌分解、代谢、消化，使得污水中的有机物含量大幅减少，同时产生沼气的一种高效的污水处理方式。厌氧处理作为生物处理的一个重要形式，正在陆续地开发出一系列新的厌氧处理工艺和构筑物，逐步克服了传统厌氧工艺的缺点，在理论和实践上取得了很大的进步。常与人工湿地配合使用，提高出水水质。该工艺的特点：①高有机负荷，节省占地；②厌氧无需动力，建设运行成本低；③剩余污泥产量少且稳定，可直接用作肥料。但单独的厌氧生物处理难以满足日趋严格的排放标准，多采用厌氧池+人工湿地/生态塘组合工工艺模式。</w:t>
      </w:r>
    </w:p>
    <w:p w14:paraId="102D2488">
      <w:pPr>
        <w:spacing w:before="120" w:beforeLines="50" w:after="120" w:afterLines="50" w:line="360" w:lineRule="auto"/>
        <w:ind w:firstLine="480" w:firstLineChars="200"/>
        <w:jc w:val="center"/>
        <w:rPr>
          <w:rFonts w:hint="eastAsia" w:ascii="宋体" w:hAnsi="宋体" w:eastAsia="宋体" w:cs="宋体"/>
          <w:caps w:val="0"/>
          <w:smallCaps w:val="0"/>
          <w:color w:val="000000" w:themeColor="text1"/>
          <w:spacing w:val="0"/>
          <w:sz w:val="24"/>
          <w:szCs w:val="24"/>
          <w:highlight w:val="none"/>
          <w14:textFill>
            <w14:solidFill>
              <w14:schemeClr w14:val="tx1"/>
            </w14:solidFill>
          </w14:textFill>
        </w:rPr>
      </w:pPr>
      <w:r>
        <w:rPr>
          <w:rFonts w:hint="eastAsia" w:ascii="宋体" w:hAnsi="宋体" w:eastAsia="宋体" w:cs="宋体"/>
          <w:caps w:val="0"/>
          <w:smallCaps w:val="0"/>
          <w:color w:val="000000" w:themeColor="text1"/>
          <w:spacing w:val="0"/>
          <w:sz w:val="24"/>
          <w:szCs w:val="24"/>
          <w:highlight w:val="none"/>
          <w14:textFill>
            <w14:solidFill>
              <w14:schemeClr w14:val="tx1"/>
            </w14:solidFill>
          </w14:textFill>
        </w:rPr>
        <w:object>
          <v:shape id="_x0000_i1026" o:spt="75" type="#_x0000_t75" style="height:27.6pt;width:343.35pt;" o:ole="t" filled="f" o:preferrelative="t" stroked="f" coordsize="21600,21600">
            <v:path/>
            <v:fill on="f" focussize="0,0"/>
            <v:stroke on="f"/>
            <v:imagedata r:id="rId22" o:title=""/>
            <o:lock v:ext="edit" aspectratio="t"/>
            <w10:wrap type="none"/>
            <w10:anchorlock/>
          </v:shape>
          <o:OLEObject Type="Embed" ProgID="Visio.Drawing.11" ShapeID="_x0000_i1026" DrawAspect="Content" ObjectID="_1468075726" r:id="rId21">
            <o:LockedField>false</o:LockedField>
          </o:OLEObject>
        </w:object>
      </w:r>
    </w:p>
    <w:p w14:paraId="63800EE5">
      <w:pPr>
        <w:jc w:val="cente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图</w:t>
      </w: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6-3</w:t>
      </w:r>
      <w:r>
        <w:rPr>
          <w:rFonts w:hint="eastAsia" w:ascii="宋体" w:hAnsi="宋体" w:cs="宋体"/>
          <w:b/>
          <w:bCs/>
          <w:caps w:val="0"/>
          <w:smallCaps w:val="0"/>
          <w:color w:val="000000" w:themeColor="text1"/>
          <w:spacing w:val="0"/>
          <w:sz w:val="21"/>
          <w:szCs w:val="21"/>
          <w:highlight w:val="none"/>
          <w:lang w:val="en-US" w:eastAsia="zh-CN"/>
          <w14:textFill>
            <w14:solidFill>
              <w14:schemeClr w14:val="tx1"/>
            </w14:solidFill>
          </w14:textFill>
        </w:rPr>
        <w:t xml:space="preserve"> </w:t>
      </w: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厌氧池+人工湿地/生态塘工艺</w:t>
      </w:r>
    </w:p>
    <w:p w14:paraId="52D05C1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污水经格栅去除固体垃圾后进入无动力厌氧池进行处理，厌氧处理技术是一种有效去除有机污染物并使其矿化的技术，它将有机化合物转变为甲烷和二氧化碳。厌氧反应一般概括为三个阶段，即水解酸化阶段、产氢产乙酸阶段和产甲烷阶段。厌氧池内设多格，分别起到调节、沉淀、厌氧氧化等作用。</w:t>
      </w:r>
    </w:p>
    <w:p w14:paraId="33E6436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厌氧池出水进入人工湿地或生态塘系统进行再处理。人工湿地和生态塘的选择主要根据所在地现实条件，如是否有闲置的鱼塘、水塘、低洼地块等适合生态塘改造的条件。采用生态塘工艺时，塘中通过设计种植多种类型的水生植物，通过各种植物的吸收和吸附，对出水进行深化处理，同时可投放部分水生生物，组建完整的食物链，提高污水的净化效率，最终出水达标排放。采用人工湿地时，可根据进水水质情况、现场地形地质情况等选择类型，主要以潜流人工湿地、表流人工湿地为主。人工湿地池内呈兼氧与厌氧状态，主要综合了物理、化学和生物的三种作用对污水进一步的处理。污水流经湿地填料表面和植物根系时，大量微生物的生长所形成的生物膜对残余的SS截留，有机污染物则通过生物膜的吸收、同化及异化作用而被去除。同时系统中因植物根系作用进一步保证了废水中氮、磷不仅能被植物和微生物作为营养成分而直接吸收，而且还可以通过硝化、反硝化作用及微生物对磷的过量积累作用将其从废水中去除。人工湿地出水最终流入出水检查井，水质达标排放，且表观良好。</w:t>
      </w:r>
    </w:p>
    <w:p w14:paraId="5A89B8F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③工艺流程中，厌氧池将产生少量污泥，需定期清理。</w:t>
      </w:r>
    </w:p>
    <w:p w14:paraId="4DB12F5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此技术更适用于相对较小的处理规模，且占地面积大，经强化生物脱氮除磷后，出水水质可达《陕西省农村生活污水处理设施水污染物排放标准》（DB61/1227-2018）二级标准。可适用于此次规划中的规模较小的散居村落，相对偏僻的按户收集处理模式。</w:t>
      </w:r>
    </w:p>
    <w:p w14:paraId="50203DB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5、“净化槽类设备+人工湿地”组合工艺</w:t>
      </w:r>
    </w:p>
    <w:p w14:paraId="2DB3B457">
      <w:pPr>
        <w:bidi w:val="0"/>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r>
        <w:rPr>
          <w:rFonts w:hint="eastAsia"/>
          <w:color w:val="000000" w:themeColor="text1"/>
          <w:lang w:val="en-US" w:eastAsia="zh-CN"/>
          <w14:textFill>
            <w14:solidFill>
              <w14:schemeClr w14:val="tx1"/>
            </w14:solidFill>
          </w14:textFill>
        </w:rPr>
        <w:t>该模式是指以单个农户或相邻几户农户为单位单独处理污水的模式。适用于农居分布较散的村庄，或村庄中分布较为偏僻的单户或相邻农户的污水处理，一般服务家庭户数1～20户。污水处理设施，无论是单户还是多户合建的，都布置在农户周边。“净化槽类设备+人工湿地”组合工艺流程见图6-4。</w:t>
      </w:r>
    </w:p>
    <w:p w14:paraId="464928CD">
      <w:pPr>
        <w:jc w:val="cente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p>
    <w:p w14:paraId="4DCF5EBE">
      <w:pPr>
        <w:jc w:val="cente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p>
    <w:p w14:paraId="2D4943BB">
      <w:pPr>
        <w:jc w:val="cente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p>
    <w:p w14:paraId="2E409C19">
      <w:pPr>
        <w:jc w:val="cente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p>
    <w:p w14:paraId="4EBF5E2A">
      <w:pPr>
        <w:ind w:left="0" w:leftChars="0" w:firstLine="0" w:firstLineChars="0"/>
        <w:jc w:val="both"/>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r>
        <w:rPr>
          <w:color w:val="000000" w:themeColor="text1"/>
          <w:sz w:val="28"/>
          <w14:textFill>
            <w14:solidFill>
              <w14:schemeClr w14:val="tx1"/>
            </w14:solidFill>
          </w14:textFill>
        </w:rPr>
        <mc:AlternateContent>
          <mc:Choice Requires="wpc">
            <w:drawing>
              <wp:inline distT="0" distB="0" distL="114300" distR="114300">
                <wp:extent cx="5486400" cy="1532890"/>
                <wp:effectExtent l="0" t="0" r="0" b="0"/>
                <wp:docPr id="9" name="画布 9"/>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11" name="图片 2"/>
                          <pic:cNvPicPr>
                            <a:picLocks noChangeAspect="1"/>
                          </pic:cNvPicPr>
                        </pic:nvPicPr>
                        <pic:blipFill>
                          <a:blip r:embed="rId23"/>
                          <a:stretch>
                            <a:fillRect/>
                          </a:stretch>
                        </pic:blipFill>
                        <pic:spPr>
                          <a:xfrm>
                            <a:off x="179705" y="179705"/>
                            <a:ext cx="4829810" cy="1365885"/>
                          </a:xfrm>
                          <a:prstGeom prst="rect">
                            <a:avLst/>
                          </a:prstGeom>
                          <a:noFill/>
                          <a:ln>
                            <a:noFill/>
                          </a:ln>
                        </pic:spPr>
                      </pic:pic>
                    </wpc:wpc>
                  </a:graphicData>
                </a:graphic>
              </wp:inline>
            </w:drawing>
          </mc:Choice>
          <mc:Fallback>
            <w:pict>
              <v:group id="_x0000_s1026" o:spid="_x0000_s1026" o:spt="203" style="height:120.7pt;width:432pt;" coordsize="5486400,1532890" editas="canvas" o:gfxdata="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">
                <o:lock v:ext="edit" aspectratio="f"/>
                <v:shape id="_x0000_s1026" o:spid="_x0000_s1026" style="position:absolute;left:0;top:0;height:1532890;width:5486400;" filled="f" stroked="f" coordsize="21600,21600" o:gfxdata="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">
                  <v:fill on="f" focussize="0,0"/>
                  <v:stroke on="f"/>
                  <v:imagedata o:title=""/>
                  <o:lock v:ext="edit" aspectratio="f"/>
                </v:shape>
                <v:shape id="图片 2" o:spid="_x0000_s1026" o:spt="75" type="#_x0000_t75" style="position:absolute;left:179705;top:179705;height:1365885;width:4829810;" filled="f" o:preferrelative="t" stroked="f" coordsize="21600,21600" o:gfxdata="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">
                  <v:fill on="f" focussize="0,0"/>
                  <v:stroke on="f"/>
                  <v:imagedata r:id="rId23" o:title=""/>
                  <o:lock v:ext="edit" aspectratio="t"/>
                </v:shape>
                <w10:wrap type="none"/>
                <w10:anchorlock/>
              </v:group>
            </w:pict>
          </mc:Fallback>
        </mc:AlternateContent>
      </w:r>
    </w:p>
    <w:p w14:paraId="4F58A614">
      <w:pPr>
        <w:jc w:val="cente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图</w:t>
      </w: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6-4</w:t>
      </w: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净化槽处理流程示意图</w:t>
      </w:r>
    </w:p>
    <w:p w14:paraId="2DE63D10">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净化槽技术是起源于日本的一体化生活污水处理设备，可用于分散型生活污水的按户处理。污水进入净化槽后，通过沉淀分离槽进行预处理过滤，去除比重较大的颗粒及悬浮物；出水分别通过厌氧滤床槽和接触氧化槽进行厌氧、好氧处理，槽内装有生物填料，在填料上的微生物膜的作用下，进行有机物的降解和氮磷的去除；氧化槽集曝气、高滤过速、截留悬浮物和定期反冲洗为一体。出水经过沉淀槽沉淀后上清液溢流进入消毒装置，对出水进行消毒处理。</w:t>
      </w:r>
    </w:p>
    <w:p w14:paraId="7CA4B1EB">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6、MBR处理工艺</w:t>
      </w:r>
    </w:p>
    <w:p w14:paraId="3CF6552D">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膜生物反应器（MBR）工艺是悬浮培养生物处理法（活性污泥法）和膜分离技术相结合而开发出的新型污水处理工艺，用膜分离设备取代传统活性污泥法中的二沉池，可以强化活性污泥与处理水的分离效果。一体化MBR池将生物池、膜池、膜设备车间以及消毒池等组合为一体，有效节省了占地面积，并降低了造价。</w:t>
      </w:r>
    </w:p>
    <w:p w14:paraId="2B5A878F">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7、人工湿地</w:t>
      </w:r>
    </w:p>
    <w:p w14:paraId="5E2DDD77">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指用人工构筑成水池或沟槽，底面铺设防渗漏隔水层，充填一定深度的基质层，种植水生植物，利用基质、植物、微生物的物理、化学、生物三重协同作用使污水得到净化。按照污水流动方式，分为表面流人工湿地、水平流人工湿地和垂直流人工湿地。</w:t>
      </w:r>
    </w:p>
    <w:p w14:paraId="51A9938E">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8、稳定塘</w:t>
      </w:r>
    </w:p>
    <w:p w14:paraId="70B42835">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稳定塘又名氧化塘或生态塘，是一种利用水体自然净化能力处理污水的生物处理设施，主要借助了水体的自净过程来进行污水的净化。稳定塘有多种类型，按照塘的使用功能、塘内生物种类、供氧途径进行划分，一般可分为好氧塘、兼性塘、厌氧塘、曝气塘和生态塘。好氧塘的深度较浅，一般在0.5m左右，阳光能直接照射到塘底。塘内有许多藻类生长，释放出大量氧气，再加上大气的自然充氧作用，好氧塘的全部塘水都含有溶解氧。兼性塘同时具有好氧区、缺氧区和厌氧区。它的深度比好氧塘大，通常在1.2—1.5m之间。</w:t>
      </w:r>
    </w:p>
    <w:p w14:paraId="0A99C812">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厌氧塘的深度相比于兼性塘更大，一般在2.0m以上。塘内一般不种植植物，也不存在供氧的藻类，全部塘水都处于厌氧状态，主要由厌氧微生物起净化作用。多用于高浓度污水的厌氧分解。</w:t>
      </w:r>
    </w:p>
    <w:p w14:paraId="67FC7AAC">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曝气塘的设计深度多在2.0m以上，但与厌氧塘不同，曝气塘采用了机械装置曝气，使塘水有充足的氧气，主要由好氧微生物起净化作用。</w:t>
      </w:r>
    </w:p>
    <w:p w14:paraId="7ECAC00E">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稳定塘的适用范围：适于中低污染物浓度的生活污水处理；适用于有山沟、水沟、低洼地或池塘，土地面积相对丰富的农村地区。</w:t>
      </w:r>
    </w:p>
    <w:p w14:paraId="378FED2C">
      <w:pPr>
        <w:bidi w:val="0"/>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r>
        <w:rPr>
          <w:rFonts w:hint="eastAsia"/>
          <w:color w:val="000000" w:themeColor="text1"/>
          <w:lang w:val="en-US" w:eastAsia="zh-CN"/>
          <w14:textFill>
            <w14:solidFill>
              <w14:schemeClr w14:val="tx1"/>
            </w14:solidFill>
          </w14:textFill>
        </w:rPr>
        <w:t>上述常用处理工艺对比表如表。</w:t>
      </w:r>
    </w:p>
    <w:p w14:paraId="683B9F9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表</w:t>
      </w:r>
      <w:r>
        <w:rPr>
          <w:rFonts w:hint="eastAsia" w:ascii="宋体" w:hAnsi="宋体" w:cs="宋体"/>
          <w:b/>
          <w:bCs/>
          <w:caps w:val="0"/>
          <w:smallCaps w:val="0"/>
          <w:color w:val="000000" w:themeColor="text1"/>
          <w:spacing w:val="0"/>
          <w:sz w:val="21"/>
          <w:szCs w:val="21"/>
          <w:highlight w:val="none"/>
          <w:lang w:val="en-US" w:eastAsia="zh-CN"/>
          <w14:textFill>
            <w14:solidFill>
              <w14:schemeClr w14:val="tx1"/>
            </w14:solidFill>
          </w14:textFill>
        </w:rPr>
        <w:t>6-1</w:t>
      </w:r>
      <w:r>
        <w:rPr>
          <w:rFonts w:hint="eastAsia" w:ascii="宋体" w:hAnsi="宋体" w:eastAsia="宋体" w:cs="宋体"/>
          <w:b/>
          <w:bCs/>
          <w:caps w:val="0"/>
          <w:smallCaps w:val="0"/>
          <w:color w:val="000000" w:themeColor="text1"/>
          <w:spacing w:val="0"/>
          <w:sz w:val="21"/>
          <w:szCs w:val="21"/>
          <w:highlight w:val="none"/>
          <w14:textFill>
            <w14:solidFill>
              <w14:schemeClr w14:val="tx1"/>
            </w14:solidFill>
          </w14:textFill>
        </w:rPr>
        <w:t>常用处理工艺对比表</w:t>
      </w:r>
    </w:p>
    <w:tbl>
      <w:tblPr>
        <w:tblStyle w:val="12"/>
        <w:tblW w:w="9163" w:type="dxa"/>
        <w:jc w:val="center"/>
        <w:tblLayout w:type="fixed"/>
        <w:tblCellMar>
          <w:top w:w="0" w:type="dxa"/>
          <w:left w:w="0" w:type="dxa"/>
          <w:bottom w:w="0" w:type="dxa"/>
          <w:right w:w="0" w:type="dxa"/>
        </w:tblCellMar>
      </w:tblPr>
      <w:tblGrid>
        <w:gridCol w:w="510"/>
        <w:gridCol w:w="4237"/>
        <w:gridCol w:w="1343"/>
        <w:gridCol w:w="1140"/>
        <w:gridCol w:w="928"/>
        <w:gridCol w:w="1005"/>
      </w:tblGrid>
      <w:tr w14:paraId="38EDF40B">
        <w:tblPrEx>
          <w:tblCellMar>
            <w:top w:w="0" w:type="dxa"/>
            <w:left w:w="0" w:type="dxa"/>
            <w:bottom w:w="0" w:type="dxa"/>
            <w:right w:w="0" w:type="dxa"/>
          </w:tblCellMar>
        </w:tblPrEx>
        <w:trPr>
          <w:trHeight w:val="454" w:hRule="exact"/>
          <w:jc w:val="center"/>
        </w:trPr>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CF146E">
            <w:pPr>
              <w:widowControl/>
              <w:spacing w:line="360" w:lineRule="auto"/>
              <w:ind w:left="0" w:leftChars="0" w:firstLine="0" w:firstLineChars="0"/>
              <w:jc w:val="center"/>
              <w:textAlignment w:val="center"/>
              <w:rPr>
                <w:rFonts w:hint="default" w:ascii="Times New Roman" w:hAnsi="Times New Roman" w:eastAsia="宋体" w:cs="Times New Roman"/>
                <w:b/>
                <w:bCs/>
                <w:caps w:val="0"/>
                <w:smallCaps w:val="0"/>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t>序号</w:t>
            </w:r>
          </w:p>
        </w:tc>
        <w:tc>
          <w:tcPr>
            <w:tcW w:w="4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DBB15">
            <w:pPr>
              <w:widowControl/>
              <w:spacing w:line="360" w:lineRule="auto"/>
              <w:ind w:left="0" w:leftChars="0" w:firstLine="0" w:firstLineChars="0"/>
              <w:jc w:val="center"/>
              <w:textAlignment w:val="cente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t>工艺类型</w:t>
            </w:r>
          </w:p>
        </w:tc>
        <w:tc>
          <w:tcPr>
            <w:tcW w:w="1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841A5B">
            <w:pPr>
              <w:widowControl/>
              <w:spacing w:line="360" w:lineRule="auto"/>
              <w:ind w:left="0" w:leftChars="0" w:firstLine="0" w:firstLineChars="0"/>
              <w:jc w:val="center"/>
              <w:textAlignment w:val="cente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t>吨水建设成本</w:t>
            </w:r>
          </w:p>
          <w:p w14:paraId="0F433D69">
            <w:pPr>
              <w:widowControl/>
              <w:spacing w:line="360" w:lineRule="auto"/>
              <w:ind w:left="0" w:leftChars="0" w:firstLine="0" w:firstLineChars="0"/>
              <w:jc w:val="center"/>
              <w:textAlignment w:val="cente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t>（万元）</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F78FAE">
            <w:pPr>
              <w:widowControl/>
              <w:spacing w:line="360" w:lineRule="auto"/>
              <w:ind w:left="0" w:leftChars="0" w:firstLine="0" w:firstLineChars="0"/>
              <w:jc w:val="center"/>
              <w:textAlignment w:val="cente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t>吨水运行</w:t>
            </w:r>
          </w:p>
          <w:p w14:paraId="11917E70">
            <w:pPr>
              <w:widowControl/>
              <w:spacing w:line="360" w:lineRule="auto"/>
              <w:ind w:left="0" w:leftChars="0" w:firstLine="0" w:firstLineChars="0"/>
              <w:jc w:val="center"/>
              <w:textAlignment w:val="cente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t>成本（元）</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A73A8C">
            <w:pPr>
              <w:widowControl/>
              <w:spacing w:line="360" w:lineRule="auto"/>
              <w:ind w:left="0" w:leftChars="0" w:firstLine="0" w:firstLineChars="0"/>
              <w:jc w:val="center"/>
              <w:textAlignment w:val="cente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t>日常管理</w:t>
            </w:r>
          </w:p>
        </w:tc>
        <w:tc>
          <w:tcPr>
            <w:tcW w:w="10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A160B7">
            <w:pPr>
              <w:widowControl/>
              <w:spacing w:line="360" w:lineRule="auto"/>
              <w:ind w:left="0" w:leftChars="0" w:firstLine="0" w:firstLineChars="0"/>
              <w:jc w:val="center"/>
              <w:textAlignment w:val="cente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t>出水水质</w:t>
            </w:r>
          </w:p>
        </w:tc>
      </w:tr>
      <w:tr w14:paraId="6C40F8C1">
        <w:tblPrEx>
          <w:tblCellMar>
            <w:top w:w="0" w:type="dxa"/>
            <w:left w:w="0" w:type="dxa"/>
            <w:bottom w:w="0" w:type="dxa"/>
            <w:right w:w="0" w:type="dxa"/>
          </w:tblCellMar>
        </w:tblPrEx>
        <w:trPr>
          <w:trHeight w:val="454" w:hRule="exact"/>
          <w:jc w:val="center"/>
        </w:trPr>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89F174">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w:t>
            </w:r>
          </w:p>
        </w:tc>
        <w:tc>
          <w:tcPr>
            <w:tcW w:w="4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EE6C5">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纳入</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处理</w:t>
            </w:r>
          </w:p>
        </w:tc>
        <w:tc>
          <w:tcPr>
            <w:tcW w:w="1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89316D">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按距离</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D6F6E2">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0.6</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0.8</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3051D3">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简单</w:t>
            </w:r>
          </w:p>
        </w:tc>
        <w:tc>
          <w:tcPr>
            <w:tcW w:w="10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143D1F">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较</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好</w:t>
            </w:r>
          </w:p>
        </w:tc>
      </w:tr>
      <w:tr w14:paraId="66FB7D4F">
        <w:tblPrEx>
          <w:tblCellMar>
            <w:top w:w="0" w:type="dxa"/>
            <w:left w:w="0" w:type="dxa"/>
            <w:bottom w:w="0" w:type="dxa"/>
            <w:right w:w="0" w:type="dxa"/>
          </w:tblCellMar>
        </w:tblPrEx>
        <w:trPr>
          <w:trHeight w:val="454" w:hRule="exact"/>
          <w:jc w:val="center"/>
        </w:trPr>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278159">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2</w:t>
            </w:r>
          </w:p>
        </w:tc>
        <w:tc>
          <w:tcPr>
            <w:tcW w:w="4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48B87">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A/O生物接触氧化+人工湿地</w:t>
            </w:r>
          </w:p>
        </w:tc>
        <w:tc>
          <w:tcPr>
            <w:tcW w:w="1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08E820">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1.5</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2.0</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BF797">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0.9</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1.3</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EE91D">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较复杂</w:t>
            </w:r>
          </w:p>
        </w:tc>
        <w:tc>
          <w:tcPr>
            <w:tcW w:w="10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B4D7E1">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较</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好</w:t>
            </w:r>
          </w:p>
        </w:tc>
      </w:tr>
      <w:tr w14:paraId="6C6EBC9F">
        <w:tblPrEx>
          <w:tblCellMar>
            <w:top w:w="0" w:type="dxa"/>
            <w:left w:w="0" w:type="dxa"/>
            <w:bottom w:w="0" w:type="dxa"/>
            <w:right w:w="0" w:type="dxa"/>
          </w:tblCellMar>
        </w:tblPrEx>
        <w:trPr>
          <w:trHeight w:val="454" w:hRule="exact"/>
          <w:jc w:val="center"/>
        </w:trPr>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8C3388">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3</w:t>
            </w:r>
          </w:p>
        </w:tc>
        <w:tc>
          <w:tcPr>
            <w:tcW w:w="4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FA88E7">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复合A</w:t>
            </w:r>
            <w:r>
              <w:rPr>
                <w:rFonts w:hint="default" w:ascii="Times New Roman" w:hAnsi="Times New Roman" w:eastAsia="宋体" w:cs="Times New Roman"/>
                <w:caps w:val="0"/>
                <w:smallCaps w:val="0"/>
                <w:color w:val="000000" w:themeColor="text1"/>
                <w:spacing w:val="0"/>
                <w:kern w:val="0"/>
                <w:sz w:val="18"/>
                <w:szCs w:val="18"/>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/O生物接触氧化工艺</w:t>
            </w:r>
          </w:p>
        </w:tc>
        <w:tc>
          <w:tcPr>
            <w:tcW w:w="1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BE76D7">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1.4</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1.8</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1A445F">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1.0</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1.3</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145F5D">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较复杂</w:t>
            </w:r>
          </w:p>
        </w:tc>
        <w:tc>
          <w:tcPr>
            <w:tcW w:w="10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6BE881">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较</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好</w:t>
            </w:r>
          </w:p>
        </w:tc>
      </w:tr>
      <w:tr w14:paraId="51BBDBE3">
        <w:tblPrEx>
          <w:tblCellMar>
            <w:top w:w="0" w:type="dxa"/>
            <w:left w:w="0" w:type="dxa"/>
            <w:bottom w:w="0" w:type="dxa"/>
            <w:right w:w="0" w:type="dxa"/>
          </w:tblCellMar>
        </w:tblPrEx>
        <w:trPr>
          <w:trHeight w:val="454" w:hRule="exact"/>
          <w:jc w:val="center"/>
        </w:trPr>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C7AB0B">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4</w:t>
            </w:r>
          </w:p>
        </w:tc>
        <w:tc>
          <w:tcPr>
            <w:tcW w:w="4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486652">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厌氧池+</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人工湿地/生态塘</w:t>
            </w:r>
          </w:p>
        </w:tc>
        <w:tc>
          <w:tcPr>
            <w:tcW w:w="1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1E0FCD">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1.0</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1.5</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30DAC0">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0.25</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0.8</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60852">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简单</w:t>
            </w:r>
          </w:p>
        </w:tc>
        <w:tc>
          <w:tcPr>
            <w:tcW w:w="10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8B64E1">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较</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好</w:t>
            </w:r>
          </w:p>
        </w:tc>
      </w:tr>
      <w:tr w14:paraId="2C493DBE">
        <w:tblPrEx>
          <w:tblCellMar>
            <w:top w:w="0" w:type="dxa"/>
            <w:left w:w="0" w:type="dxa"/>
            <w:bottom w:w="0" w:type="dxa"/>
            <w:right w:w="0" w:type="dxa"/>
          </w:tblCellMar>
        </w:tblPrEx>
        <w:trPr>
          <w:trHeight w:val="454" w:hRule="exact"/>
          <w:jc w:val="center"/>
        </w:trPr>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39C47B">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5</w:t>
            </w:r>
          </w:p>
        </w:tc>
        <w:tc>
          <w:tcPr>
            <w:tcW w:w="4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979D2B">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净化槽类设备+人工湿地</w:t>
            </w:r>
          </w:p>
        </w:tc>
        <w:tc>
          <w:tcPr>
            <w:tcW w:w="1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4B9A5">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1.0</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1.3</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817C15">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0</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2</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3B7B86">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复杂</w:t>
            </w:r>
          </w:p>
        </w:tc>
        <w:tc>
          <w:tcPr>
            <w:tcW w:w="10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0963DF">
            <w:pPr>
              <w:widowControl/>
              <w:spacing w:line="360" w:lineRule="auto"/>
              <w:ind w:left="0" w:leftChars="0" w:firstLine="0" w:firstLineChars="0"/>
              <w:jc w:val="center"/>
              <w:textAlignment w:val="cente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较好</w:t>
            </w:r>
          </w:p>
        </w:tc>
      </w:tr>
      <w:tr w14:paraId="4D3789DD">
        <w:tblPrEx>
          <w:tblCellMar>
            <w:top w:w="0" w:type="dxa"/>
            <w:left w:w="0" w:type="dxa"/>
            <w:bottom w:w="0" w:type="dxa"/>
            <w:right w:w="0" w:type="dxa"/>
          </w:tblCellMar>
        </w:tblPrEx>
        <w:trPr>
          <w:trHeight w:val="454" w:hRule="exact"/>
          <w:jc w:val="center"/>
        </w:trPr>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96D92A">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6</w:t>
            </w:r>
          </w:p>
        </w:tc>
        <w:tc>
          <w:tcPr>
            <w:tcW w:w="4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27D0C3">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MBR处理</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工艺</w:t>
            </w:r>
          </w:p>
        </w:tc>
        <w:tc>
          <w:tcPr>
            <w:tcW w:w="1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3EB4F">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2</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1.5</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4290E">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1.2</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1.5</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031B8">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复杂</w:t>
            </w:r>
          </w:p>
        </w:tc>
        <w:tc>
          <w:tcPr>
            <w:tcW w:w="10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BA94BF">
            <w:pPr>
              <w:widowControl/>
              <w:spacing w:line="360" w:lineRule="auto"/>
              <w:ind w:left="0" w:leftChars="0" w:firstLine="0" w:firstLineChars="0"/>
              <w:jc w:val="center"/>
              <w:textAlignment w:val="cente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较好</w:t>
            </w:r>
          </w:p>
        </w:tc>
      </w:tr>
      <w:tr w14:paraId="77378FE1">
        <w:tblPrEx>
          <w:tblCellMar>
            <w:top w:w="0" w:type="dxa"/>
            <w:left w:w="0" w:type="dxa"/>
            <w:bottom w:w="0" w:type="dxa"/>
            <w:right w:w="0" w:type="dxa"/>
          </w:tblCellMar>
        </w:tblPrEx>
        <w:trPr>
          <w:trHeight w:val="454" w:hRule="exact"/>
          <w:jc w:val="center"/>
        </w:trPr>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A60217">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7</w:t>
            </w:r>
          </w:p>
        </w:tc>
        <w:tc>
          <w:tcPr>
            <w:tcW w:w="4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5FD9F">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人工湿地</w:t>
            </w:r>
          </w:p>
        </w:tc>
        <w:tc>
          <w:tcPr>
            <w:tcW w:w="1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C8431">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0.8</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1.0</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C39FF9">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0.8</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0</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C00BD0">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简单</w:t>
            </w:r>
          </w:p>
        </w:tc>
        <w:tc>
          <w:tcPr>
            <w:tcW w:w="10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FF0DF6">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好</w:t>
            </w:r>
          </w:p>
        </w:tc>
      </w:tr>
      <w:tr w14:paraId="45FC2152">
        <w:tblPrEx>
          <w:tblCellMar>
            <w:top w:w="0" w:type="dxa"/>
            <w:left w:w="0" w:type="dxa"/>
            <w:bottom w:w="0" w:type="dxa"/>
            <w:right w:w="0" w:type="dxa"/>
          </w:tblCellMar>
        </w:tblPrEx>
        <w:trPr>
          <w:trHeight w:val="454" w:hRule="exact"/>
          <w:jc w:val="center"/>
        </w:trPr>
        <w:tc>
          <w:tcPr>
            <w:tcW w:w="5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FC8204">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8</w:t>
            </w:r>
          </w:p>
        </w:tc>
        <w:tc>
          <w:tcPr>
            <w:tcW w:w="4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15457">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稳定塘</w:t>
            </w:r>
          </w:p>
        </w:tc>
        <w:tc>
          <w:tcPr>
            <w:tcW w:w="1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23109">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0.5</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1.0</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CE7B25">
            <w:pPr>
              <w:widowControl/>
              <w:spacing w:line="36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0.5</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-0.7</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553FA7">
            <w:pPr>
              <w:widowControl/>
              <w:spacing w:line="360" w:lineRule="auto"/>
              <w:ind w:left="0" w:leftChars="0" w:firstLine="0" w:firstLineChars="0"/>
              <w:jc w:val="center"/>
              <w:textAlignment w:val="cente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简单</w:t>
            </w:r>
          </w:p>
        </w:tc>
        <w:tc>
          <w:tcPr>
            <w:tcW w:w="10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EAEE7A">
            <w:pPr>
              <w:widowControl/>
              <w:spacing w:line="360" w:lineRule="auto"/>
              <w:ind w:left="0" w:leftChars="0" w:firstLine="0" w:firstLineChars="0"/>
              <w:jc w:val="center"/>
              <w:textAlignment w:val="cente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一般</w:t>
            </w:r>
          </w:p>
        </w:tc>
      </w:tr>
    </w:tbl>
    <w:p w14:paraId="7BFE7F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pPr>
      <w:r>
        <w:rPr>
          <w:rFonts w:hint="eastAsia" w:ascii="宋体" w:hAnsi="宋体" w:cs="宋体"/>
          <w:b/>
          <w:bCs/>
          <w:caps w:val="0"/>
          <w:smallCaps w:val="0"/>
          <w:color w:val="000000" w:themeColor="text1"/>
          <w:spacing w:val="0"/>
          <w:sz w:val="21"/>
          <w:szCs w:val="21"/>
          <w:highlight w:val="none"/>
          <w:lang w:val="en-US" w:eastAsia="zh-CN"/>
          <w14:textFill>
            <w14:solidFill>
              <w14:schemeClr w14:val="tx1"/>
            </w14:solidFill>
          </w14:textFill>
        </w:rPr>
        <w:t>表6-2</w:t>
      </w: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各污水处理工艺优缺点对比表</w:t>
      </w:r>
    </w:p>
    <w:tbl>
      <w:tblPr>
        <w:tblStyle w:val="12"/>
        <w:tblW w:w="9071" w:type="dxa"/>
        <w:jc w:val="center"/>
        <w:tblLayout w:type="fixed"/>
        <w:tblCellMar>
          <w:top w:w="0" w:type="dxa"/>
          <w:left w:w="0" w:type="dxa"/>
          <w:bottom w:w="0" w:type="dxa"/>
          <w:right w:w="0" w:type="dxa"/>
        </w:tblCellMar>
      </w:tblPr>
      <w:tblGrid>
        <w:gridCol w:w="648"/>
        <w:gridCol w:w="2354"/>
        <w:gridCol w:w="2926"/>
        <w:gridCol w:w="3143"/>
      </w:tblGrid>
      <w:tr w14:paraId="7081069D">
        <w:tblPrEx>
          <w:tblCellMar>
            <w:top w:w="0" w:type="dxa"/>
            <w:left w:w="0" w:type="dxa"/>
            <w:bottom w:w="0" w:type="dxa"/>
            <w:right w:w="0" w:type="dxa"/>
          </w:tblCellMar>
        </w:tblPrEx>
        <w:trPr>
          <w:trHeight w:val="454" w:hRule="exact"/>
          <w:jc w:val="center"/>
        </w:trPr>
        <w:tc>
          <w:tcPr>
            <w:tcW w:w="6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E57435">
            <w:pPr>
              <w:widowControl/>
              <w:spacing w:line="240" w:lineRule="auto"/>
              <w:ind w:left="0" w:leftChars="0" w:firstLine="0" w:firstLineChars="0"/>
              <w:jc w:val="center"/>
              <w:textAlignment w:val="center"/>
              <w:rPr>
                <w:rFonts w:hint="default" w:ascii="Times New Roman" w:hAnsi="Times New Roman" w:eastAsia="宋体" w:cs="Times New Roman"/>
                <w:b/>
                <w:bCs/>
                <w:caps w:val="0"/>
                <w:smallCaps w:val="0"/>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t>序号</w:t>
            </w:r>
          </w:p>
        </w:tc>
        <w:tc>
          <w:tcPr>
            <w:tcW w:w="23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219570">
            <w:pPr>
              <w:widowControl/>
              <w:spacing w:line="240" w:lineRule="auto"/>
              <w:ind w:left="0" w:leftChars="0" w:firstLine="0" w:firstLineChars="0"/>
              <w:jc w:val="center"/>
              <w:textAlignment w:val="cente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sz w:val="18"/>
                <w:szCs w:val="18"/>
                <w:highlight w:val="none"/>
                <w:lang w:bidi="ar"/>
                <w14:textFill>
                  <w14:solidFill>
                    <w14:schemeClr w14:val="tx1"/>
                  </w14:solidFill>
                </w14:textFill>
              </w:rPr>
              <w:t>工艺类型</w:t>
            </w:r>
          </w:p>
        </w:tc>
        <w:tc>
          <w:tcPr>
            <w:tcW w:w="29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AD9980">
            <w:pPr>
              <w:widowControl/>
              <w:spacing w:line="240" w:lineRule="auto"/>
              <w:ind w:left="0" w:leftChars="0" w:firstLine="0" w:firstLineChars="0"/>
              <w:jc w:val="center"/>
              <w:textAlignment w:val="center"/>
              <w:rPr>
                <w:rFonts w:hint="eastAsia" w:ascii="Times New Roman" w:hAnsi="Times New Roman" w:eastAsia="宋体" w:cs="Times New Roman"/>
                <w:b/>
                <w:bCs/>
                <w:caps w:val="0"/>
                <w:smallCaps w:val="0"/>
                <w:color w:val="000000" w:themeColor="text1"/>
                <w:spacing w:val="0"/>
                <w:kern w:val="0"/>
                <w:sz w:val="18"/>
                <w:szCs w:val="18"/>
                <w:highlight w:val="none"/>
                <w:lang w:eastAsia="zh-CN" w:bidi="ar"/>
                <w14:textFill>
                  <w14:solidFill>
                    <w14:schemeClr w14:val="tx1"/>
                  </w14:solidFill>
                </w14:textFill>
              </w:rPr>
            </w:pPr>
            <w:r>
              <w:rPr>
                <w:rFonts w:hint="eastAsia" w:cs="Times New Roman"/>
                <w:b/>
                <w:bCs/>
                <w:caps w:val="0"/>
                <w:smallCaps w:val="0"/>
                <w:color w:val="000000" w:themeColor="text1"/>
                <w:spacing w:val="0"/>
                <w:kern w:val="0"/>
                <w:sz w:val="18"/>
                <w:szCs w:val="18"/>
                <w:highlight w:val="none"/>
                <w:lang w:eastAsia="zh-CN" w:bidi="ar"/>
                <w14:textFill>
                  <w14:solidFill>
                    <w14:schemeClr w14:val="tx1"/>
                  </w14:solidFill>
                </w14:textFill>
              </w:rPr>
              <w:t>优点</w:t>
            </w:r>
          </w:p>
        </w:tc>
        <w:tc>
          <w:tcPr>
            <w:tcW w:w="31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4A602">
            <w:pPr>
              <w:widowControl/>
              <w:spacing w:line="240" w:lineRule="auto"/>
              <w:ind w:left="0" w:leftChars="0" w:firstLine="0" w:firstLineChars="0"/>
              <w:jc w:val="center"/>
              <w:textAlignment w:val="center"/>
              <w:rPr>
                <w:rFonts w:hint="eastAsia" w:ascii="Times New Roman" w:hAnsi="Times New Roman" w:eastAsia="宋体" w:cs="Times New Roman"/>
                <w:b/>
                <w:bCs/>
                <w:caps w:val="0"/>
                <w:smallCaps w:val="0"/>
                <w:color w:val="000000" w:themeColor="text1"/>
                <w:spacing w:val="0"/>
                <w:kern w:val="0"/>
                <w:sz w:val="18"/>
                <w:szCs w:val="18"/>
                <w:highlight w:val="none"/>
                <w:lang w:eastAsia="zh-CN" w:bidi="ar"/>
                <w14:textFill>
                  <w14:solidFill>
                    <w14:schemeClr w14:val="tx1"/>
                  </w14:solidFill>
                </w14:textFill>
              </w:rPr>
            </w:pPr>
            <w:r>
              <w:rPr>
                <w:rFonts w:hint="eastAsia" w:cs="Times New Roman"/>
                <w:b/>
                <w:bCs/>
                <w:caps w:val="0"/>
                <w:smallCaps w:val="0"/>
                <w:color w:val="000000" w:themeColor="text1"/>
                <w:spacing w:val="0"/>
                <w:kern w:val="0"/>
                <w:sz w:val="18"/>
                <w:szCs w:val="18"/>
                <w:highlight w:val="none"/>
                <w:lang w:eastAsia="zh-CN" w:bidi="ar"/>
                <w14:textFill>
                  <w14:solidFill>
                    <w14:schemeClr w14:val="tx1"/>
                  </w14:solidFill>
                </w14:textFill>
              </w:rPr>
              <w:t>缺点</w:t>
            </w:r>
          </w:p>
        </w:tc>
      </w:tr>
      <w:tr w14:paraId="50DFC89C">
        <w:tblPrEx>
          <w:tblCellMar>
            <w:top w:w="0" w:type="dxa"/>
            <w:left w:w="0" w:type="dxa"/>
            <w:bottom w:w="0" w:type="dxa"/>
            <w:right w:w="0" w:type="dxa"/>
          </w:tblCellMar>
        </w:tblPrEx>
        <w:trPr>
          <w:trHeight w:val="454" w:hRule="exact"/>
          <w:jc w:val="center"/>
        </w:trPr>
        <w:tc>
          <w:tcPr>
            <w:tcW w:w="6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7A0D3">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1</w:t>
            </w:r>
          </w:p>
        </w:tc>
        <w:tc>
          <w:tcPr>
            <w:tcW w:w="23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2F9DC">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纳入</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处理</w:t>
            </w:r>
          </w:p>
        </w:tc>
        <w:tc>
          <w:tcPr>
            <w:tcW w:w="29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3FC55">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施工周期短、水质稳定、易于管理</w:t>
            </w:r>
          </w:p>
        </w:tc>
        <w:tc>
          <w:tcPr>
            <w:tcW w:w="31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5FCD7">
            <w:pPr>
              <w:widowControl/>
              <w:spacing w:line="240" w:lineRule="auto"/>
              <w:ind w:left="0" w:leftChars="0" w:firstLine="0" w:firstLineChars="0"/>
              <w:jc w:val="center"/>
              <w:textAlignment w:val="cente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收水范围及地形</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环境</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要求较高</w:t>
            </w:r>
          </w:p>
        </w:tc>
      </w:tr>
      <w:tr w14:paraId="62357ECC">
        <w:tblPrEx>
          <w:tblCellMar>
            <w:top w:w="0" w:type="dxa"/>
            <w:left w:w="0" w:type="dxa"/>
            <w:bottom w:w="0" w:type="dxa"/>
            <w:right w:w="0" w:type="dxa"/>
          </w:tblCellMar>
        </w:tblPrEx>
        <w:trPr>
          <w:trHeight w:val="368" w:hRule="exact"/>
          <w:jc w:val="center"/>
        </w:trPr>
        <w:tc>
          <w:tcPr>
            <w:tcW w:w="6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05B365">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2</w:t>
            </w:r>
          </w:p>
        </w:tc>
        <w:tc>
          <w:tcPr>
            <w:tcW w:w="23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B75798">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A/O生物接触氧化+人工湿地</w:t>
            </w:r>
          </w:p>
        </w:tc>
        <w:tc>
          <w:tcPr>
            <w:tcW w:w="29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C0BA1">
            <w:pPr>
              <w:widowControl/>
              <w:spacing w:line="240" w:lineRule="auto"/>
              <w:ind w:left="0" w:leftChars="0" w:firstLine="0" w:firstLineChars="0"/>
              <w:jc w:val="center"/>
              <w:textAlignment w:val="cente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出水水质好、技术可靠、易于管理</w:t>
            </w:r>
          </w:p>
        </w:tc>
        <w:tc>
          <w:tcPr>
            <w:tcW w:w="31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F4F7D">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基建投资、运行成本等相对较高</w:t>
            </w:r>
          </w:p>
        </w:tc>
      </w:tr>
      <w:tr w14:paraId="36A4EC6D">
        <w:tblPrEx>
          <w:tblCellMar>
            <w:top w:w="0" w:type="dxa"/>
            <w:left w:w="0" w:type="dxa"/>
            <w:bottom w:w="0" w:type="dxa"/>
            <w:right w:w="0" w:type="dxa"/>
          </w:tblCellMar>
        </w:tblPrEx>
        <w:trPr>
          <w:trHeight w:val="345" w:hRule="exact"/>
          <w:jc w:val="center"/>
        </w:trPr>
        <w:tc>
          <w:tcPr>
            <w:tcW w:w="6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388235">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3</w:t>
            </w:r>
          </w:p>
        </w:tc>
        <w:tc>
          <w:tcPr>
            <w:tcW w:w="23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0925E">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复合A</w:t>
            </w:r>
            <w:r>
              <w:rPr>
                <w:rFonts w:hint="default" w:ascii="Times New Roman" w:hAnsi="Times New Roman" w:eastAsia="宋体" w:cs="Times New Roman"/>
                <w:caps w:val="0"/>
                <w:smallCaps w:val="0"/>
                <w:color w:val="000000" w:themeColor="text1"/>
                <w:spacing w:val="0"/>
                <w:kern w:val="0"/>
                <w:sz w:val="18"/>
                <w:szCs w:val="18"/>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/O生物接触氧化工艺</w:t>
            </w:r>
          </w:p>
        </w:tc>
        <w:tc>
          <w:tcPr>
            <w:tcW w:w="29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842195">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水质处理稳定，处理效率高</w:t>
            </w:r>
          </w:p>
        </w:tc>
        <w:tc>
          <w:tcPr>
            <w:tcW w:w="31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720A1C">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基建投资、运行成本等相对较高</w:t>
            </w:r>
          </w:p>
        </w:tc>
      </w:tr>
      <w:tr w14:paraId="5BE948A9">
        <w:tblPrEx>
          <w:tblCellMar>
            <w:top w:w="0" w:type="dxa"/>
            <w:left w:w="0" w:type="dxa"/>
            <w:bottom w:w="0" w:type="dxa"/>
            <w:right w:w="0" w:type="dxa"/>
          </w:tblCellMar>
        </w:tblPrEx>
        <w:trPr>
          <w:trHeight w:val="614" w:hRule="exact"/>
          <w:jc w:val="center"/>
        </w:trPr>
        <w:tc>
          <w:tcPr>
            <w:tcW w:w="6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BF597">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4</w:t>
            </w:r>
          </w:p>
        </w:tc>
        <w:tc>
          <w:tcPr>
            <w:tcW w:w="23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9ACAC">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厌氧池+</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人工湿地/生态塘</w:t>
            </w:r>
          </w:p>
        </w:tc>
        <w:tc>
          <w:tcPr>
            <w:tcW w:w="29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797EE">
            <w:pPr>
              <w:widowControl/>
              <w:spacing w:line="240" w:lineRule="auto"/>
              <w:ind w:left="0" w:leftChars="0" w:firstLine="0" w:firstLineChars="0"/>
              <w:jc w:val="center"/>
              <w:textAlignment w:val="cente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低成本、易管理的</w:t>
            </w: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、效率高</w:t>
            </w:r>
          </w:p>
        </w:tc>
        <w:tc>
          <w:tcPr>
            <w:tcW w:w="31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247A45">
            <w:pPr>
              <w:widowControl/>
              <w:spacing w:line="240" w:lineRule="auto"/>
              <w:ind w:left="0" w:leftChars="0" w:firstLine="0" w:firstLineChars="0"/>
              <w:jc w:val="center"/>
              <w:textAlignment w:val="cente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占地面积大，易受外界环境影响、运行参数不精确</w:t>
            </w:r>
          </w:p>
        </w:tc>
      </w:tr>
      <w:tr w14:paraId="30C8F32D">
        <w:tblPrEx>
          <w:tblCellMar>
            <w:top w:w="0" w:type="dxa"/>
            <w:left w:w="0" w:type="dxa"/>
            <w:bottom w:w="0" w:type="dxa"/>
            <w:right w:w="0" w:type="dxa"/>
          </w:tblCellMar>
        </w:tblPrEx>
        <w:trPr>
          <w:trHeight w:val="444" w:hRule="exact"/>
          <w:jc w:val="center"/>
        </w:trPr>
        <w:tc>
          <w:tcPr>
            <w:tcW w:w="6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46D78">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5</w:t>
            </w:r>
          </w:p>
        </w:tc>
        <w:tc>
          <w:tcPr>
            <w:tcW w:w="23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6F937">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净化槽类设备+人工湿地</w:t>
            </w:r>
          </w:p>
        </w:tc>
        <w:tc>
          <w:tcPr>
            <w:tcW w:w="29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5C73EA">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出水水质好、处理效率高</w:t>
            </w:r>
          </w:p>
        </w:tc>
        <w:tc>
          <w:tcPr>
            <w:tcW w:w="31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B89577">
            <w:pPr>
              <w:widowControl/>
              <w:spacing w:line="240" w:lineRule="auto"/>
              <w:ind w:left="0" w:leftChars="0" w:firstLine="0" w:firstLineChars="0"/>
              <w:jc w:val="center"/>
              <w:textAlignment w:val="cente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投资大、运行成本高、不便管理</w:t>
            </w:r>
          </w:p>
        </w:tc>
      </w:tr>
      <w:tr w14:paraId="53969D31">
        <w:tblPrEx>
          <w:tblCellMar>
            <w:top w:w="0" w:type="dxa"/>
            <w:left w:w="0" w:type="dxa"/>
            <w:bottom w:w="0" w:type="dxa"/>
            <w:right w:w="0" w:type="dxa"/>
          </w:tblCellMar>
        </w:tblPrEx>
        <w:trPr>
          <w:trHeight w:val="669" w:hRule="exact"/>
          <w:jc w:val="center"/>
        </w:trPr>
        <w:tc>
          <w:tcPr>
            <w:tcW w:w="6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E6F97">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6</w:t>
            </w:r>
          </w:p>
        </w:tc>
        <w:tc>
          <w:tcPr>
            <w:tcW w:w="23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6A064">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MBR处理</w:t>
            </w: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工艺</w:t>
            </w:r>
          </w:p>
        </w:tc>
        <w:tc>
          <w:tcPr>
            <w:tcW w:w="29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E437F4">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自动化程度高，出水水质好，施工周期短，污泥产量少</w:t>
            </w:r>
          </w:p>
        </w:tc>
        <w:tc>
          <w:tcPr>
            <w:tcW w:w="31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F14E28">
            <w:pPr>
              <w:widowControl/>
              <w:spacing w:line="240" w:lineRule="auto"/>
              <w:ind w:left="0" w:leftChars="0" w:firstLine="0" w:firstLineChars="0"/>
              <w:jc w:val="center"/>
              <w:textAlignment w:val="cente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投资大、运行成本高、能耗高</w:t>
            </w:r>
          </w:p>
        </w:tc>
      </w:tr>
      <w:tr w14:paraId="1C2A5C58">
        <w:tblPrEx>
          <w:tblCellMar>
            <w:top w:w="0" w:type="dxa"/>
            <w:left w:w="0" w:type="dxa"/>
            <w:bottom w:w="0" w:type="dxa"/>
            <w:right w:w="0" w:type="dxa"/>
          </w:tblCellMar>
        </w:tblPrEx>
        <w:trPr>
          <w:trHeight w:val="624" w:hRule="exact"/>
          <w:jc w:val="center"/>
        </w:trPr>
        <w:tc>
          <w:tcPr>
            <w:tcW w:w="6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D303DD">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7</w:t>
            </w:r>
          </w:p>
        </w:tc>
        <w:tc>
          <w:tcPr>
            <w:tcW w:w="23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8BA336">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人工湿地</w:t>
            </w:r>
          </w:p>
        </w:tc>
        <w:tc>
          <w:tcPr>
            <w:tcW w:w="29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F2218B">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工艺设备简单、运转维护管理方便、能耗低、工程基建低、运行费用低</w:t>
            </w:r>
          </w:p>
        </w:tc>
        <w:tc>
          <w:tcPr>
            <w:tcW w:w="31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4EBF2">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占地面积大，表面径流的污水气味也会比较显著</w:t>
            </w:r>
          </w:p>
        </w:tc>
      </w:tr>
      <w:tr w14:paraId="293C46B1">
        <w:tblPrEx>
          <w:tblCellMar>
            <w:top w:w="0" w:type="dxa"/>
            <w:left w:w="0" w:type="dxa"/>
            <w:bottom w:w="0" w:type="dxa"/>
            <w:right w:w="0" w:type="dxa"/>
          </w:tblCellMar>
        </w:tblPrEx>
        <w:trPr>
          <w:trHeight w:val="711" w:hRule="exact"/>
          <w:jc w:val="center"/>
        </w:trPr>
        <w:tc>
          <w:tcPr>
            <w:tcW w:w="6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6B8533">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8</w:t>
            </w:r>
          </w:p>
        </w:tc>
        <w:tc>
          <w:tcPr>
            <w:tcW w:w="23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674429">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稳定塘</w:t>
            </w:r>
          </w:p>
        </w:tc>
        <w:tc>
          <w:tcPr>
            <w:tcW w:w="29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388AC">
            <w:pPr>
              <w:widowControl/>
              <w:spacing w:line="240" w:lineRule="auto"/>
              <w:ind w:left="0" w:leftChars="0" w:firstLine="0" w:firstLineChars="0"/>
              <w:jc w:val="center"/>
              <w:textAlignment w:val="cente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易于建设、低成本</w:t>
            </w:r>
          </w:p>
        </w:tc>
        <w:tc>
          <w:tcPr>
            <w:tcW w:w="31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B552B7">
            <w:pPr>
              <w:widowControl/>
              <w:spacing w:line="240" w:lineRule="auto"/>
              <w:ind w:left="0" w:leftChars="0" w:firstLine="0" w:firstLineChars="0"/>
              <w:jc w:val="center"/>
              <w:textAlignment w:val="center"/>
              <w:rPr>
                <w:rFonts w:hint="default"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sz w:val="18"/>
                <w:szCs w:val="18"/>
                <w:highlight w:val="none"/>
                <w:lang w:val="en-US" w:eastAsia="zh-CN" w:bidi="ar"/>
                <w14:textFill>
                  <w14:solidFill>
                    <w14:schemeClr w14:val="tx1"/>
                  </w14:solidFill>
                </w14:textFill>
              </w:rPr>
              <w:t>塘中水体污染物浓度过高</w:t>
            </w:r>
            <w:r>
              <w:rPr>
                <w:rFonts w:hint="eastAsia" w:ascii="Arial" w:hAnsi="Arial" w:eastAsia="宋体" w:cs="Arial"/>
                <w:i w:val="0"/>
                <w:caps w:val="0"/>
                <w:color w:val="000000" w:themeColor="text1"/>
                <w:spacing w:val="0"/>
                <w:sz w:val="18"/>
                <w:szCs w:val="18"/>
                <w:shd w:val="clear" w:fill="FFFFFF"/>
                <w14:textFill>
                  <w14:solidFill>
                    <w14:schemeClr w14:val="tx1"/>
                  </w14:solidFill>
                </w14:textFill>
              </w:rPr>
              <w:t>易产生臭味和滋生蚊蝇</w:t>
            </w:r>
            <w:r>
              <w:rPr>
                <w:rFonts w:hint="eastAsia" w:cs="Times New Roman"/>
                <w:caps w:val="0"/>
                <w:smallCaps w:val="0"/>
                <w:color w:val="000000" w:themeColor="text1"/>
                <w:spacing w:val="0"/>
                <w:kern w:val="0"/>
                <w:sz w:val="18"/>
                <w:szCs w:val="18"/>
                <w:highlight w:val="none"/>
                <w:lang w:val="en-US" w:eastAsia="zh-CN" w:bidi="ar"/>
                <w14:textFill>
                  <w14:solidFill>
                    <w14:schemeClr w14:val="tx1"/>
                  </w14:solidFill>
                </w14:textFill>
              </w:rPr>
              <w:t>、</w:t>
            </w:r>
            <w:r>
              <w:rPr>
                <w:rFonts w:hint="eastAsia" w:ascii="Arial" w:hAnsi="Arial" w:eastAsia="宋体" w:cs="Arial"/>
                <w:i w:val="0"/>
                <w:caps w:val="0"/>
                <w:color w:val="000000" w:themeColor="text1"/>
                <w:spacing w:val="0"/>
                <w:sz w:val="18"/>
                <w:szCs w:val="18"/>
                <w:shd w:val="clear" w:fill="FFFFFF"/>
                <w14:textFill>
                  <w14:solidFill>
                    <w14:schemeClr w14:val="tx1"/>
                  </w14:solidFill>
                </w14:textFill>
              </w:rPr>
              <w:t>污泥不易排出和处理利用</w:t>
            </w:r>
          </w:p>
        </w:tc>
      </w:tr>
    </w:tbl>
    <w:p w14:paraId="47450012">
      <w:pPr>
        <w:bidi w:val="0"/>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针对非农村生活污水，本规划严禁将农家乐、畜禽散养、小作坊等产生的污水未经预处理或超过处理能力的污水排入治理设施内。</w:t>
      </w:r>
      <w:r>
        <w:rPr>
          <w:rFonts w:hint="eastAsia"/>
          <w:color w:val="000000" w:themeColor="text1"/>
          <w:lang w:val="en-US" w:eastAsia="zh-CN"/>
          <w14:textFill>
            <w14:solidFill>
              <w14:schemeClr w14:val="tx1"/>
            </w14:solidFill>
          </w14:textFill>
        </w:rPr>
        <w:t>对于需接入终端设施内的上述非农村生活污水，需进行有效的预处理，并经设计单位及第三方运维公司验收合格后方可接入农村生活污水治理设施内。</w:t>
      </w:r>
    </w:p>
    <w:p w14:paraId="5BF2A781">
      <w:pPr>
        <w:bidi w:val="0"/>
        <w:rPr>
          <w:rFonts w:hint="eastAsia"/>
          <w:color w:val="000000" w:themeColor="text1"/>
          <w:szCs w:val="22"/>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合考虑眉县农村地区的经济水平、地质地势、污水水质情况、水质要求、后期维护管理情况等各方面情况，同时结合各乡镇现有设施各处理工艺的运行效果等，本规划建议眉县需要新建的农村生活污水治理应兼顾排水现状和规划目标、城村统筹，合理选择处理方式</w:t>
      </w:r>
      <w:r>
        <w:rPr>
          <w:rFonts w:hint="eastAsia" w:ascii="Times New Roman" w:hAnsi="Times New Roman" w:eastAsia="宋体"/>
          <w:color w:val="000000" w:themeColor="text1"/>
          <w:szCs w:val="22"/>
          <w:lang w:val="en-US" w:eastAsia="zh-CN"/>
          <w14:textFill>
            <w14:solidFill>
              <w14:schemeClr w14:val="tx1"/>
            </w14:solidFill>
          </w14:textFill>
        </w:rPr>
        <w:t>，位于重点区域等水环境敏感区的治理设施优先采用</w:t>
      </w:r>
      <w:r>
        <w:rPr>
          <w:rFonts w:hint="eastAsia"/>
          <w:color w:val="000000" w:themeColor="text1"/>
          <w:szCs w:val="22"/>
          <w:lang w:val="en-US" w:eastAsia="zh-CN"/>
          <w14:textFill>
            <w14:solidFill>
              <w14:schemeClr w14:val="tx1"/>
            </w14:solidFill>
          </w14:textFill>
        </w:rPr>
        <w:t>纳入</w:t>
      </w:r>
      <w:r>
        <w:rPr>
          <w:rFonts w:hint="eastAsia" w:ascii="Times New Roman" w:hAnsi="Times New Roman" w:eastAsia="宋体"/>
          <w:color w:val="000000" w:themeColor="text1"/>
          <w:szCs w:val="22"/>
          <w:lang w:val="en-US" w:eastAsia="zh-CN"/>
          <w14:textFill>
            <w14:solidFill>
              <w14:schemeClr w14:val="tx1"/>
            </w14:solidFill>
          </w14:textFill>
        </w:rPr>
        <w:t>处理，有尾水排放去向的，推荐采用复合“</w:t>
      </w:r>
      <w:r>
        <w:rPr>
          <w:rFonts w:hint="default" w:ascii="Times New Roman" w:hAnsi="Times New Roman" w:eastAsia="宋体"/>
          <w:color w:val="000000" w:themeColor="text1"/>
          <w:szCs w:val="22"/>
          <w:lang w:val="en-US" w:eastAsia="zh-CN"/>
          <w14:textFill>
            <w14:solidFill>
              <w14:schemeClr w14:val="tx1"/>
            </w14:solidFill>
          </w14:textFill>
        </w:rPr>
        <w:t>A/O生物接触氧化</w:t>
      </w:r>
      <w:r>
        <w:rPr>
          <w:rFonts w:hint="eastAsia" w:ascii="Times New Roman" w:hAnsi="Times New Roman" w:eastAsia="宋体"/>
          <w:color w:val="000000" w:themeColor="text1"/>
          <w:szCs w:val="22"/>
          <w:lang w:val="en-US" w:eastAsia="zh-CN"/>
          <w14:textFill>
            <w14:solidFill>
              <w14:schemeClr w14:val="tx1"/>
            </w14:solidFill>
          </w14:textFill>
        </w:rPr>
        <w:t>、A</w:t>
      </w:r>
      <w:r>
        <w:rPr>
          <w:rFonts w:hint="eastAsia" w:ascii="Times New Roman" w:hAnsi="Times New Roman" w:eastAsia="宋体"/>
          <w:color w:val="000000" w:themeColor="text1"/>
          <w:szCs w:val="22"/>
          <w:vertAlign w:val="superscript"/>
          <w:lang w:val="en-US" w:eastAsia="zh-CN"/>
          <w14:textFill>
            <w14:solidFill>
              <w14:schemeClr w14:val="tx1"/>
            </w14:solidFill>
          </w14:textFill>
        </w:rPr>
        <w:t>2</w:t>
      </w:r>
      <w:r>
        <w:rPr>
          <w:rFonts w:hint="eastAsia" w:ascii="Times New Roman" w:hAnsi="Times New Roman" w:eastAsia="宋体"/>
          <w:color w:val="000000" w:themeColor="text1"/>
          <w:szCs w:val="22"/>
          <w:lang w:val="en-US" w:eastAsia="zh-CN"/>
          <w14:textFill>
            <w14:solidFill>
              <w14:schemeClr w14:val="tx1"/>
            </w14:solidFill>
          </w14:textFill>
        </w:rPr>
        <w:t>/O生物接触氧化工艺”</w:t>
      </w:r>
      <w:r>
        <w:rPr>
          <w:rFonts w:hint="eastAsia"/>
          <w:color w:val="000000" w:themeColor="text1"/>
          <w:szCs w:val="22"/>
          <w:lang w:val="en-US" w:eastAsia="zh-CN"/>
          <w14:textFill>
            <w14:solidFill>
              <w14:schemeClr w14:val="tx1"/>
            </w14:solidFill>
          </w14:textFill>
        </w:rPr>
        <w:t>模式</w:t>
      </w:r>
      <w:r>
        <w:rPr>
          <w:rFonts w:hint="eastAsia" w:ascii="Times New Roman" w:hAnsi="Times New Roman" w:eastAsia="宋体"/>
          <w:color w:val="000000" w:themeColor="text1"/>
          <w:szCs w:val="22"/>
          <w:lang w:val="en-US" w:eastAsia="zh-CN"/>
          <w14:textFill>
            <w14:solidFill>
              <w14:schemeClr w14:val="tx1"/>
            </w14:solidFill>
          </w14:textFill>
        </w:rPr>
        <w:t>；无尾水排放去向的，即无法排入地表水体的，推荐采用“</w:t>
      </w:r>
      <w:r>
        <w:rPr>
          <w:rFonts w:hint="default" w:ascii="Times New Roman" w:hAnsi="Times New Roman" w:eastAsia="宋体"/>
          <w:color w:val="000000" w:themeColor="text1"/>
          <w:szCs w:val="22"/>
          <w:lang w:val="en-US" w:eastAsia="zh-CN"/>
          <w14:textFill>
            <w14:solidFill>
              <w14:schemeClr w14:val="tx1"/>
            </w14:solidFill>
          </w14:textFill>
        </w:rPr>
        <w:t>A/O生物接触氧化+人工湿地</w:t>
      </w:r>
      <w:r>
        <w:rPr>
          <w:rFonts w:hint="eastAsia" w:ascii="Times New Roman" w:hAnsi="Times New Roman" w:eastAsia="宋体"/>
          <w:color w:val="000000" w:themeColor="text1"/>
          <w:szCs w:val="22"/>
          <w:lang w:val="en-US" w:eastAsia="zh-CN"/>
          <w14:textFill>
            <w14:solidFill>
              <w14:schemeClr w14:val="tx1"/>
            </w14:solidFill>
          </w14:textFill>
        </w:rPr>
        <w:t>/</w:t>
      </w:r>
      <w:r>
        <w:rPr>
          <w:rFonts w:hint="eastAsia"/>
          <w:color w:val="000000" w:themeColor="text1"/>
          <w:szCs w:val="22"/>
          <w:lang w:val="en-US" w:eastAsia="zh-CN"/>
          <w14:textFill>
            <w14:solidFill>
              <w14:schemeClr w14:val="tx1"/>
            </w14:solidFill>
          </w14:textFill>
        </w:rPr>
        <w:t>稳定</w:t>
      </w:r>
      <w:r>
        <w:rPr>
          <w:rFonts w:hint="eastAsia" w:ascii="Times New Roman" w:hAnsi="Times New Roman" w:eastAsia="宋体"/>
          <w:color w:val="000000" w:themeColor="text1"/>
          <w:szCs w:val="22"/>
          <w:lang w:val="en-US" w:eastAsia="zh-CN"/>
          <w14:textFill>
            <w14:solidFill>
              <w14:schemeClr w14:val="tx1"/>
            </w14:solidFill>
          </w14:textFill>
        </w:rPr>
        <w:t>塘、A</w:t>
      </w:r>
      <w:r>
        <w:rPr>
          <w:rFonts w:hint="eastAsia" w:ascii="Times New Roman" w:hAnsi="Times New Roman" w:eastAsia="宋体"/>
          <w:color w:val="000000" w:themeColor="text1"/>
          <w:szCs w:val="22"/>
          <w:vertAlign w:val="superscript"/>
          <w:lang w:val="en-US" w:eastAsia="zh-CN"/>
          <w14:textFill>
            <w14:solidFill>
              <w14:schemeClr w14:val="tx1"/>
            </w14:solidFill>
          </w14:textFill>
        </w:rPr>
        <w:t>2</w:t>
      </w:r>
      <w:r>
        <w:rPr>
          <w:rFonts w:hint="eastAsia" w:ascii="Times New Roman" w:hAnsi="Times New Roman" w:eastAsia="宋体"/>
          <w:color w:val="000000" w:themeColor="text1"/>
          <w:szCs w:val="22"/>
          <w:lang w:val="en-US" w:eastAsia="zh-CN"/>
          <w14:textFill>
            <w14:solidFill>
              <w14:schemeClr w14:val="tx1"/>
            </w14:solidFill>
          </w14:textFill>
        </w:rPr>
        <w:t>/O</w:t>
      </w:r>
      <w:r>
        <w:rPr>
          <w:rFonts w:hint="default" w:ascii="Times New Roman" w:hAnsi="Times New Roman" w:eastAsia="宋体"/>
          <w:color w:val="000000" w:themeColor="text1"/>
          <w:szCs w:val="22"/>
          <w:lang w:val="en-US" w:eastAsia="zh-CN"/>
          <w14:textFill>
            <w14:solidFill>
              <w14:schemeClr w14:val="tx1"/>
            </w14:solidFill>
          </w14:textFill>
        </w:rPr>
        <w:t>+</w:t>
      </w:r>
      <w:r>
        <w:rPr>
          <w:rFonts w:hint="eastAsia" w:ascii="Times New Roman" w:hAnsi="Times New Roman" w:eastAsia="宋体"/>
          <w:color w:val="000000" w:themeColor="text1"/>
          <w:szCs w:val="22"/>
          <w:lang w:val="en-US" w:eastAsia="zh-CN"/>
          <w14:textFill>
            <w14:solidFill>
              <w14:schemeClr w14:val="tx1"/>
            </w14:solidFill>
          </w14:textFill>
        </w:rPr>
        <w:t>人工湿地/</w:t>
      </w:r>
      <w:r>
        <w:rPr>
          <w:rFonts w:hint="eastAsia"/>
          <w:color w:val="000000" w:themeColor="text1"/>
          <w:szCs w:val="22"/>
          <w:lang w:val="en-US" w:eastAsia="zh-CN"/>
          <w14:textFill>
            <w14:solidFill>
              <w14:schemeClr w14:val="tx1"/>
            </w14:solidFill>
          </w14:textFill>
        </w:rPr>
        <w:t>稳定</w:t>
      </w:r>
      <w:r>
        <w:rPr>
          <w:rFonts w:hint="eastAsia" w:ascii="Times New Roman" w:hAnsi="Times New Roman" w:eastAsia="宋体"/>
          <w:color w:val="000000" w:themeColor="text1"/>
          <w:szCs w:val="22"/>
          <w:lang w:val="en-US" w:eastAsia="zh-CN"/>
          <w14:textFill>
            <w14:solidFill>
              <w14:schemeClr w14:val="tx1"/>
            </w14:solidFill>
          </w14:textFill>
        </w:rPr>
        <w:t>塘</w:t>
      </w:r>
      <w:r>
        <w:rPr>
          <w:rFonts w:hint="eastAsia"/>
          <w:color w:val="000000" w:themeColor="text1"/>
          <w:szCs w:val="22"/>
          <w:lang w:val="en-US" w:eastAsia="zh-CN"/>
          <w14:textFill>
            <w14:solidFill>
              <w14:schemeClr w14:val="tx1"/>
            </w14:solidFill>
          </w14:textFill>
        </w:rPr>
        <w:t>、人工湿地</w:t>
      </w:r>
      <w:r>
        <w:rPr>
          <w:rFonts w:hint="eastAsia" w:ascii="Times New Roman" w:hAnsi="Times New Roman" w:eastAsia="宋体"/>
          <w:color w:val="000000" w:themeColor="text1"/>
          <w:szCs w:val="22"/>
          <w:lang w:val="en-US" w:eastAsia="zh-CN"/>
          <w14:textFill>
            <w14:solidFill>
              <w14:schemeClr w14:val="tx1"/>
            </w14:solidFill>
          </w14:textFill>
        </w:rPr>
        <w:t>”处理工艺</w:t>
      </w:r>
      <w:r>
        <w:rPr>
          <w:rFonts w:hint="eastAsia"/>
          <w:color w:val="000000" w:themeColor="text1"/>
          <w:szCs w:val="22"/>
          <w:lang w:val="en-US" w:eastAsia="zh-CN"/>
          <w14:textFill>
            <w14:solidFill>
              <w14:schemeClr w14:val="tx1"/>
            </w14:solidFill>
          </w14:textFill>
        </w:rPr>
        <w:t>。</w:t>
      </w:r>
    </w:p>
    <w:p w14:paraId="4E03AB97">
      <w:pPr>
        <w:bidi w:val="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针对各农户改厕后的化粪池上清液接入村集中污水处理设施时，因部分地区农户家出水污染物浓度较高，致人工湿地进水水质超标情况，推荐采用带有微动力设施的“</w:t>
      </w:r>
      <w:r>
        <w:rPr>
          <w:rFonts w:hint="default" w:ascii="Times New Roman" w:hAnsi="Times New Roman" w:eastAsia="宋体"/>
          <w:color w:val="000000" w:themeColor="text1"/>
          <w:szCs w:val="22"/>
          <w:lang w:val="en-US" w:eastAsia="zh-CN"/>
          <w14:textFill>
            <w14:solidFill>
              <w14:schemeClr w14:val="tx1"/>
            </w14:solidFill>
          </w14:textFill>
        </w:rPr>
        <w:t>A/O生物接触氧化+人工湿地</w:t>
      </w:r>
      <w:r>
        <w:rPr>
          <w:rFonts w:hint="eastAsia" w:ascii="Times New Roman" w:hAnsi="Times New Roman" w:eastAsia="宋体"/>
          <w:color w:val="000000" w:themeColor="text1"/>
          <w:szCs w:val="22"/>
          <w:lang w:val="en-US" w:eastAsia="zh-CN"/>
          <w14:textFill>
            <w14:solidFill>
              <w14:schemeClr w14:val="tx1"/>
            </w14:solidFill>
          </w14:textFill>
        </w:rPr>
        <w:t>/</w:t>
      </w:r>
      <w:r>
        <w:rPr>
          <w:rFonts w:hint="eastAsia"/>
          <w:color w:val="000000" w:themeColor="text1"/>
          <w:szCs w:val="22"/>
          <w:lang w:val="en-US" w:eastAsia="zh-CN"/>
          <w14:textFill>
            <w14:solidFill>
              <w14:schemeClr w14:val="tx1"/>
            </w14:solidFill>
          </w14:textFill>
        </w:rPr>
        <w:t>稳定</w:t>
      </w:r>
      <w:r>
        <w:rPr>
          <w:rFonts w:hint="eastAsia" w:ascii="Times New Roman" w:hAnsi="Times New Roman" w:eastAsia="宋体"/>
          <w:color w:val="000000" w:themeColor="text1"/>
          <w:szCs w:val="22"/>
          <w:lang w:val="en-US" w:eastAsia="zh-CN"/>
          <w14:textFill>
            <w14:solidFill>
              <w14:schemeClr w14:val="tx1"/>
            </w14:solidFill>
          </w14:textFill>
        </w:rPr>
        <w:t>塘、A</w:t>
      </w:r>
      <w:r>
        <w:rPr>
          <w:rFonts w:hint="eastAsia" w:ascii="Times New Roman" w:hAnsi="Times New Roman" w:eastAsia="宋体"/>
          <w:color w:val="000000" w:themeColor="text1"/>
          <w:szCs w:val="22"/>
          <w:vertAlign w:val="superscript"/>
          <w:lang w:val="en-US" w:eastAsia="zh-CN"/>
          <w14:textFill>
            <w14:solidFill>
              <w14:schemeClr w14:val="tx1"/>
            </w14:solidFill>
          </w14:textFill>
        </w:rPr>
        <w:t>2</w:t>
      </w:r>
      <w:r>
        <w:rPr>
          <w:rFonts w:hint="eastAsia" w:ascii="Times New Roman" w:hAnsi="Times New Roman" w:eastAsia="宋体"/>
          <w:color w:val="000000" w:themeColor="text1"/>
          <w:szCs w:val="22"/>
          <w:lang w:val="en-US" w:eastAsia="zh-CN"/>
          <w14:textFill>
            <w14:solidFill>
              <w14:schemeClr w14:val="tx1"/>
            </w14:solidFill>
          </w14:textFill>
        </w:rPr>
        <w:t>/O</w:t>
      </w:r>
      <w:r>
        <w:rPr>
          <w:rFonts w:hint="default" w:ascii="Times New Roman" w:hAnsi="Times New Roman" w:eastAsia="宋体"/>
          <w:color w:val="000000" w:themeColor="text1"/>
          <w:szCs w:val="22"/>
          <w:lang w:val="en-US" w:eastAsia="zh-CN"/>
          <w14:textFill>
            <w14:solidFill>
              <w14:schemeClr w14:val="tx1"/>
            </w14:solidFill>
          </w14:textFill>
        </w:rPr>
        <w:t>+</w:t>
      </w:r>
      <w:r>
        <w:rPr>
          <w:rFonts w:hint="eastAsia" w:ascii="Times New Roman" w:hAnsi="Times New Roman" w:eastAsia="宋体"/>
          <w:color w:val="000000" w:themeColor="text1"/>
          <w:szCs w:val="22"/>
          <w:lang w:val="en-US" w:eastAsia="zh-CN"/>
          <w14:textFill>
            <w14:solidFill>
              <w14:schemeClr w14:val="tx1"/>
            </w14:solidFill>
          </w14:textFill>
        </w:rPr>
        <w:t>人工湿地/</w:t>
      </w:r>
      <w:r>
        <w:rPr>
          <w:rFonts w:hint="eastAsia"/>
          <w:color w:val="000000" w:themeColor="text1"/>
          <w:szCs w:val="22"/>
          <w:lang w:val="en-US" w:eastAsia="zh-CN"/>
          <w14:textFill>
            <w14:solidFill>
              <w14:schemeClr w14:val="tx1"/>
            </w14:solidFill>
          </w14:textFill>
        </w:rPr>
        <w:t>稳定</w:t>
      </w:r>
      <w:r>
        <w:rPr>
          <w:rFonts w:hint="eastAsia" w:ascii="Times New Roman" w:hAnsi="Times New Roman" w:eastAsia="宋体"/>
          <w:color w:val="000000" w:themeColor="text1"/>
          <w:szCs w:val="22"/>
          <w:lang w:val="en-US" w:eastAsia="zh-CN"/>
          <w14:textFill>
            <w14:solidFill>
              <w14:schemeClr w14:val="tx1"/>
            </w14:solidFill>
          </w14:textFill>
        </w:rPr>
        <w:t>塘</w:t>
      </w:r>
      <w:r>
        <w:rPr>
          <w:rFonts w:hint="eastAsia"/>
          <w:color w:val="000000" w:themeColor="text1"/>
          <w:szCs w:val="22"/>
          <w:lang w:val="en-US" w:eastAsia="zh-CN"/>
          <w14:textFill>
            <w14:solidFill>
              <w14:schemeClr w14:val="tx1"/>
            </w14:solidFill>
          </w14:textFill>
        </w:rPr>
        <w:t>”模式</w:t>
      </w:r>
      <w:r>
        <w:rPr>
          <w:rFonts w:hint="eastAsia" w:ascii="Times New Roman" w:hAnsi="Times New Roman" w:eastAsia="宋体"/>
          <w:color w:val="000000" w:themeColor="text1"/>
          <w:szCs w:val="22"/>
          <w:lang w:val="en-US" w:eastAsia="zh-CN"/>
          <w14:textFill>
            <w14:solidFill>
              <w14:schemeClr w14:val="tx1"/>
            </w14:solidFill>
          </w14:textFill>
        </w:rPr>
        <w:t>。</w:t>
      </w:r>
    </w:p>
    <w:p w14:paraId="69ED3367">
      <w:pPr>
        <w:bidi w:val="0"/>
        <w:rPr>
          <w:rFonts w:hint="eastAsia"/>
          <w:color w:val="000000" w:themeColor="text1"/>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具体到各新建污水站的工程设计、施工阶段，第三方服务单位可以根据详细的踏勘资料和施工的可行性对工艺选择进行必要的调整，工艺类型推荐采用但不限于上述几种。</w:t>
      </w:r>
    </w:p>
    <w:p w14:paraId="1238B60A">
      <w:pPr>
        <w:pStyle w:val="4"/>
        <w:bidi w:val="0"/>
        <w:rPr>
          <w:rFonts w:hint="eastAsia"/>
          <w:color w:val="000000" w:themeColor="text1"/>
          <w:lang w:val="en-US" w:eastAsia="zh-CN"/>
          <w14:textFill>
            <w14:solidFill>
              <w14:schemeClr w14:val="tx1"/>
            </w14:solidFill>
          </w14:textFill>
        </w:rPr>
      </w:pPr>
      <w:bookmarkStart w:id="346" w:name="_Toc7265"/>
      <w:bookmarkStart w:id="347" w:name="_Toc16855"/>
      <w:bookmarkStart w:id="348" w:name="_Toc21130"/>
      <w:bookmarkStart w:id="349" w:name="_Toc10997"/>
      <w:bookmarkStart w:id="350" w:name="_Toc15527"/>
      <w:bookmarkStart w:id="351" w:name="_Toc30759"/>
      <w:bookmarkStart w:id="352" w:name="_Toc9207"/>
      <w:bookmarkStart w:id="353" w:name="_Toc24960"/>
      <w:bookmarkStart w:id="354" w:name="_Toc12188"/>
      <w:bookmarkStart w:id="355" w:name="_Toc29661"/>
      <w:bookmarkStart w:id="356" w:name="_Toc25256"/>
      <w:bookmarkStart w:id="357" w:name="_Toc18065716"/>
      <w:bookmarkStart w:id="358" w:name="_Toc6442"/>
      <w:bookmarkStart w:id="359" w:name="_Toc24251"/>
      <w:bookmarkStart w:id="360" w:name="_Toc17964120"/>
      <w:r>
        <w:rPr>
          <w:rFonts w:hint="eastAsia"/>
          <w:color w:val="000000" w:themeColor="text1"/>
          <w:lang w:val="en-US" w:eastAsia="zh-CN"/>
          <w14:textFill>
            <w14:solidFill>
              <w14:schemeClr w14:val="tx1"/>
            </w14:solidFill>
          </w14:textFill>
        </w:rPr>
        <w:t>6.2终端站点集中式污水处理提升改造工艺选择</w:t>
      </w:r>
      <w:bookmarkEnd w:id="346"/>
      <w:bookmarkEnd w:id="347"/>
    </w:p>
    <w:p w14:paraId="6ED0597D">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原有人工湿地抗堵改造</w:t>
      </w:r>
    </w:p>
    <w:p w14:paraId="22B13B40">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堵塞是人工湿地运行的最主要问题。由于湿地进水浓度高和悬浮物多，或出水不畅遭受倒灌，运维管理不到位等，容易造成人工湿地堵塞。</w:t>
      </w:r>
    </w:p>
    <w:p w14:paraId="0B37C96A">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水平潜流湿地填料按照水流方向，以大、中、小、中、大粒径级配铺设；垂直流湿地填料宜按水流方向，以从小到大的粒径级配铺设。水平潜流湿地填料按照水流方向，填料粒径分别为：Φ40、Φ25、Φ13、Φ25、Φ40；湿地填料表面宜铺设厚度100~200 mm，粒径5~8 mm的瓜子片。</w:t>
      </w:r>
    </w:p>
    <w:p w14:paraId="3F510FF6">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A</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/O工艺增建人工湿地或除磷填料滤池</w:t>
      </w:r>
    </w:p>
    <w:p w14:paraId="2FB8A600">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适用于运行维护正常，COD和NH3-N均达标，TP略有超标。</w:t>
      </w:r>
    </w:p>
    <w:p w14:paraId="66D194F1">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具体做法是：通过在沉淀池后面增建一座具有除磷功能的人工湿地或填料滤池，实现TP的进一步去除。如果出水TP过高，需要采用化学除磷方式。</w:t>
      </w:r>
    </w:p>
    <w:p w14:paraId="75E41D38">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原有</w:t>
      </w:r>
      <w:r>
        <w:rPr>
          <w:rFonts w:hint="default"/>
          <w:color w:val="000000" w:themeColor="text1"/>
          <w14:textFill>
            <w14:solidFill>
              <w14:schemeClr w14:val="tx1"/>
            </w14:solidFill>
          </w14:textFill>
        </w:rPr>
        <w:t>A</w:t>
      </w:r>
      <w:r>
        <w:rPr>
          <w:rFonts w:hint="default"/>
          <w:color w:val="000000" w:themeColor="text1"/>
          <w:vertAlign w:val="superscript"/>
          <w14:textFill>
            <w14:solidFill>
              <w14:schemeClr w14:val="tx1"/>
            </w14:solidFill>
          </w14:textFill>
        </w:rPr>
        <w:t>2</w:t>
      </w:r>
      <w:r>
        <w:rPr>
          <w:rFonts w:hint="default"/>
          <w:color w:val="000000" w:themeColor="text1"/>
          <w14:textFill>
            <w14:solidFill>
              <w14:schemeClr w14:val="tx1"/>
            </w14:solidFill>
          </w14:textFill>
        </w:rPr>
        <w:t>/O</w:t>
      </w:r>
      <w:r>
        <w:rPr>
          <w:rFonts w:hint="default"/>
          <w:color w:val="000000" w:themeColor="text1"/>
          <w:lang w:val="en-US" w:eastAsia="zh-CN"/>
          <w14:textFill>
            <w14:solidFill>
              <w14:schemeClr w14:val="tx1"/>
            </w14:solidFill>
          </w14:textFill>
        </w:rPr>
        <w:t>工艺宜改进或运行为具有脱氮除磷的厌氧+缺氧+好氧工艺，尽可能在生化池中大量去除TN和TP。增建的人工湿地和滤池要和周围环境相协调，具有TP去除功能的材料目前有石灰石、铁碳填料、改性沸石填料等，需经过专门设计使用。</w:t>
      </w:r>
    </w:p>
    <w:p w14:paraId="64B070D8">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A</w:t>
      </w:r>
      <w:r>
        <w:rPr>
          <w:rFonts w:hint="default"/>
          <w:color w:val="000000" w:themeColor="text1"/>
          <w:vertAlign w:val="superscript"/>
          <w14:textFill>
            <w14:solidFill>
              <w14:schemeClr w14:val="tx1"/>
            </w14:solidFill>
          </w14:textFill>
        </w:rPr>
        <w:t>2</w:t>
      </w:r>
      <w:r>
        <w:rPr>
          <w:rFonts w:hint="default"/>
          <w:color w:val="000000" w:themeColor="text1"/>
          <w14:textFill>
            <w14:solidFill>
              <w14:schemeClr w14:val="tx1"/>
            </w14:solidFill>
          </w14:textFill>
        </w:rPr>
        <w:t>/O</w:t>
      </w:r>
      <w:r>
        <w:rPr>
          <w:rFonts w:hint="default"/>
          <w:color w:val="000000" w:themeColor="text1"/>
          <w:lang w:val="en-US" w:eastAsia="zh-CN"/>
          <w14:textFill>
            <w14:solidFill>
              <w14:schemeClr w14:val="tx1"/>
            </w14:solidFill>
          </w14:textFill>
        </w:rPr>
        <w:t>工艺增设一体化处理装置</w:t>
      </w:r>
    </w:p>
    <w:p w14:paraId="25140046">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适用于污水处理过程运行维护正常，但COD和NH</w:t>
      </w:r>
      <w:r>
        <w:rPr>
          <w:rFonts w:hint="default"/>
          <w:color w:val="000000" w:themeColor="text1"/>
          <w:vertAlign w:val="super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-N严重超标，其中COD超出排放标准值大于40 mg/L、NH</w:t>
      </w:r>
      <w:r>
        <w:rPr>
          <w:rFonts w:hint="default"/>
          <w:color w:val="000000" w:themeColor="text1"/>
          <w:vertAlign w:val="sub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-N超出排放标准值大于5 mg/L，TP略有超标，实际进水量大于设计量，用地空间受限的站点。</w:t>
      </w:r>
    </w:p>
    <w:p w14:paraId="19D05DB2">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具体做法是：厌氧池和人工湿地保持不变；在沉淀池和人工湿地之间或人工湿地之后增设一个一体化处理装置。处理装置根据原水水质和出水标准，实现COD、NH</w:t>
      </w:r>
      <w:r>
        <w:rPr>
          <w:rFonts w:hint="default"/>
          <w:color w:val="000000" w:themeColor="text1"/>
          <w:vertAlign w:val="sub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-N、TN和TP的进一步去除。</w:t>
      </w:r>
    </w:p>
    <w:p w14:paraId="4C071D09">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一体化处理装置选择应根据具体情况进行设计和运行。一般要求结合原</w:t>
      </w:r>
      <w:r>
        <w:rPr>
          <w:rFonts w:hint="default"/>
          <w:color w:val="000000" w:themeColor="text1"/>
          <w14:textFill>
            <w14:solidFill>
              <w14:schemeClr w14:val="tx1"/>
            </w14:solidFill>
          </w14:textFill>
        </w:rPr>
        <w:t>A</w:t>
      </w:r>
      <w:r>
        <w:rPr>
          <w:rFonts w:hint="default"/>
          <w:color w:val="000000" w:themeColor="text1"/>
          <w:vertAlign w:val="superscript"/>
          <w14:textFill>
            <w14:solidFill>
              <w14:schemeClr w14:val="tx1"/>
            </w14:solidFill>
          </w14:textFill>
        </w:rPr>
        <w:t>2</w:t>
      </w:r>
      <w:r>
        <w:rPr>
          <w:rFonts w:hint="default"/>
          <w:color w:val="000000" w:themeColor="text1"/>
          <w14:textFill>
            <w14:solidFill>
              <w14:schemeClr w14:val="tx1"/>
            </w14:solidFill>
          </w14:textFill>
        </w:rPr>
        <w:t>/O</w:t>
      </w:r>
      <w:r>
        <w:rPr>
          <w:rFonts w:hint="default"/>
          <w:color w:val="000000" w:themeColor="text1"/>
          <w:lang w:val="en-US" w:eastAsia="zh-CN"/>
          <w14:textFill>
            <w14:solidFill>
              <w14:schemeClr w14:val="tx1"/>
            </w14:solidFill>
          </w14:textFill>
        </w:rPr>
        <w:t>池和人工湿地，充分利用原池的协同作用来实现更高效的脱氮除磷功能。目前一体化设备采用的工艺有：厌氧+缺氧+好氧（改良</w:t>
      </w:r>
      <w:r>
        <w:rPr>
          <w:rFonts w:hint="default"/>
          <w:color w:val="000000" w:themeColor="text1"/>
          <w14:textFill>
            <w14:solidFill>
              <w14:schemeClr w14:val="tx1"/>
            </w14:solidFill>
          </w14:textFill>
        </w:rPr>
        <w:t>A</w:t>
      </w:r>
      <w:r>
        <w:rPr>
          <w:rFonts w:hint="default"/>
          <w:color w:val="000000" w:themeColor="text1"/>
          <w:vertAlign w:val="superscript"/>
          <w14:textFill>
            <w14:solidFill>
              <w14:schemeClr w14:val="tx1"/>
            </w14:solidFill>
          </w14:textFill>
        </w:rPr>
        <w:t>2</w:t>
      </w:r>
      <w:r>
        <w:rPr>
          <w:rFonts w:hint="default"/>
          <w:color w:val="000000" w:themeColor="text1"/>
          <w14:textFill>
            <w14:solidFill>
              <w14:schemeClr w14:val="tx1"/>
            </w14:solidFill>
          </w14:textFill>
        </w:rPr>
        <w:t>/O</w:t>
      </w:r>
      <w:r>
        <w:rPr>
          <w:rFonts w:hint="default"/>
          <w:color w:val="000000" w:themeColor="text1"/>
          <w:lang w:val="en-US" w:eastAsia="zh-CN"/>
          <w14:textFill>
            <w14:solidFill>
              <w14:schemeClr w14:val="tx1"/>
            </w14:solidFill>
          </w14:textFill>
        </w:rPr>
        <w:t>）、生物滤池、膜生物反应器（MBR）、膜传氧生物膜反应器（MABR）、除磷功能填料、复合填料等技术。设计时应因地制宜采用适用技术。</w:t>
      </w:r>
    </w:p>
    <w:p w14:paraId="2378EF87">
      <w:pPr>
        <w:pStyle w:val="4"/>
        <w:bidi w:val="0"/>
        <w:rPr>
          <w:rFonts w:hint="eastAsia"/>
          <w:color w:val="000000" w:themeColor="text1"/>
          <w:lang w:val="en-US" w:eastAsia="zh-CN"/>
          <w14:textFill>
            <w14:solidFill>
              <w14:schemeClr w14:val="tx1"/>
            </w14:solidFill>
          </w14:textFill>
        </w:rPr>
      </w:pPr>
      <w:bookmarkStart w:id="361" w:name="_Toc30604"/>
      <w:bookmarkStart w:id="362" w:name="_Toc27091"/>
      <w:r>
        <w:rPr>
          <w:rFonts w:hint="eastAsia"/>
          <w:color w:val="000000" w:themeColor="text1"/>
          <w:lang w:val="en-US" w:eastAsia="zh-CN"/>
          <w14:textFill>
            <w14:solidFill>
              <w14:schemeClr w14:val="tx1"/>
            </w14:solidFill>
          </w14:textFill>
        </w:rPr>
        <w:t>6.3分散式污水处理工艺</w:t>
      </w:r>
      <w:bookmarkEnd w:id="361"/>
      <w:bookmarkEnd w:id="362"/>
    </w:p>
    <w:p w14:paraId="1FCF1FCE">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1、净化槽</w:t>
      </w:r>
    </w:p>
    <w:p w14:paraId="2588CA93">
      <w:pPr>
        <w:bidi w:val="0"/>
        <w:ind w:firstLine="56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①、适用范围</w:t>
      </w:r>
    </w:p>
    <w:p w14:paraId="523E77C6">
      <w:pPr>
        <w:bidi w:val="0"/>
        <w:ind w:firstLine="56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1）适用于1户至30户民用住宅粪便、厨房排水、洗衣排水和洗浴排水等生活污水和灰水的处理和净化。适用日处理规模为1~10m 3。</w:t>
      </w:r>
    </w:p>
    <w:p w14:paraId="714034E8">
      <w:pPr>
        <w:bidi w:val="0"/>
        <w:ind w:firstLine="56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2）适用于住宅分散，远离城市污水处理厂，污水收集管网铺设</w:t>
      </w:r>
    </w:p>
    <w:p w14:paraId="0BE6BDE7">
      <w:pPr>
        <w:bidi w:val="0"/>
        <w:ind w:left="0" w:leftChars="0" w:firstLine="0" w:firstLineChars="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困难，前期投资过高的农村、城乡结合带、古建筑保护区、名胜风景区。</w:t>
      </w:r>
    </w:p>
    <w:p w14:paraId="2458AAE8">
      <w:pPr>
        <w:bidi w:val="0"/>
        <w:ind w:firstLine="56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3）适用于城市污水收集盲区，如老城区、历史街区。</w:t>
      </w:r>
    </w:p>
    <w:p w14:paraId="1F025132">
      <w:pPr>
        <w:bidi w:val="0"/>
        <w:ind w:firstLine="560"/>
        <w:rPr>
          <w:rFonts w:hint="eastAsia" w:ascii="Times New Roman" w:hAnsi="Times New Roman" w:eastAsia="宋体"/>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812800</wp:posOffset>
            </wp:positionH>
            <wp:positionV relativeFrom="paragraph">
              <wp:posOffset>335915</wp:posOffset>
            </wp:positionV>
            <wp:extent cx="3182620" cy="1553210"/>
            <wp:effectExtent l="0" t="0" r="17780" b="8890"/>
            <wp:wrapNone/>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4"/>
                    <a:stretch>
                      <a:fillRect/>
                    </a:stretch>
                  </pic:blipFill>
                  <pic:spPr>
                    <a:xfrm>
                      <a:off x="0" y="0"/>
                      <a:ext cx="3182620" cy="1553210"/>
                    </a:xfrm>
                    <a:prstGeom prst="rect">
                      <a:avLst/>
                    </a:prstGeom>
                    <a:noFill/>
                    <a:ln>
                      <a:noFill/>
                    </a:ln>
                  </pic:spPr>
                </pic:pic>
              </a:graphicData>
            </a:graphic>
          </wp:anchor>
        </w:drawing>
      </w:r>
      <w:r>
        <w:rPr>
          <w:rFonts w:hint="eastAsia"/>
          <w:color w:val="000000" w:themeColor="text1"/>
          <w:lang w:eastAsia="zh-CN"/>
          <w14:textFill>
            <w14:solidFill>
              <w14:schemeClr w14:val="tx1"/>
            </w14:solidFill>
          </w14:textFill>
        </w:rPr>
        <w:t>②</w:t>
      </w:r>
      <w:r>
        <w:rPr>
          <w:rFonts w:hint="eastAsia" w:ascii="Times New Roman" w:hAnsi="Times New Roman" w:eastAsia="宋体"/>
          <w:color w:val="000000" w:themeColor="text1"/>
          <w:szCs w:val="22"/>
          <w:lang w:val="en-US" w:eastAsia="zh-CN"/>
          <w14:textFill>
            <w14:solidFill>
              <w14:schemeClr w14:val="tx1"/>
            </w14:solidFill>
          </w14:textFill>
        </w:rPr>
        <w:t>、工艺流程</w:t>
      </w:r>
    </w:p>
    <w:p w14:paraId="77479D23">
      <w:pPr>
        <w:bidi w:val="0"/>
        <w:rPr>
          <w:rFonts w:hint="eastAsia"/>
          <w:color w:val="000000" w:themeColor="text1"/>
          <w:lang w:val="en-US" w:eastAsia="zh-CN"/>
          <w14:textFill>
            <w14:solidFill>
              <w14:schemeClr w14:val="tx1"/>
            </w14:solidFill>
          </w14:textFill>
        </w:rPr>
      </w:pPr>
    </w:p>
    <w:p w14:paraId="0237F6D7">
      <w:pPr>
        <w:bidi w:val="0"/>
        <w:jc w:val="both"/>
        <w:rPr>
          <w:rFonts w:hint="eastAsia"/>
          <w:color w:val="000000" w:themeColor="text1"/>
          <w:lang w:val="en-US" w:eastAsia="zh-CN"/>
          <w14:textFill>
            <w14:solidFill>
              <w14:schemeClr w14:val="tx1"/>
            </w14:solidFill>
          </w14:textFill>
        </w:rPr>
      </w:pPr>
    </w:p>
    <w:p w14:paraId="4DAC4742">
      <w:pPr>
        <w:bidi w:val="0"/>
        <w:rPr>
          <w:rFonts w:hint="eastAsia"/>
          <w:color w:val="000000" w:themeColor="text1"/>
          <w:lang w:val="en-US" w:eastAsia="zh-CN"/>
          <w14:textFill>
            <w14:solidFill>
              <w14:schemeClr w14:val="tx1"/>
            </w14:solidFill>
          </w14:textFill>
        </w:rPr>
      </w:pPr>
    </w:p>
    <w:p w14:paraId="081B9077">
      <w:pPr>
        <w:bidi w:val="0"/>
        <w:rPr>
          <w:rFonts w:hint="eastAsia"/>
          <w:color w:val="000000" w:themeColor="text1"/>
          <w:lang w:val="en-US" w:eastAsia="zh-CN"/>
          <w14:textFill>
            <w14:solidFill>
              <w14:schemeClr w14:val="tx1"/>
            </w14:solidFill>
          </w14:textFill>
        </w:rPr>
      </w:pPr>
    </w:p>
    <w:p w14:paraId="1ACC67FB">
      <w:pPr>
        <w:bidi w:val="0"/>
        <w:ind w:left="0" w:leftChars="0" w:firstLine="2530" w:firstLineChars="1200"/>
        <w:jc w:val="both"/>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图6-5净化槽构造图</w:t>
      </w:r>
    </w:p>
    <w:p w14:paraId="6808CBA2">
      <w:pPr>
        <w:bidi w:val="0"/>
        <w:ind w:left="0" w:lef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③、技术简介</w:t>
      </w:r>
    </w:p>
    <w:p w14:paraId="117CCA45">
      <w:pPr>
        <w:bidi w:val="0"/>
        <w:ind w:left="0" w:lef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净化槽，又称为一体化生物接触氧化槽，是一种人工强化生物处理的小型生活污水处理装置。</w:t>
      </w:r>
    </w:p>
    <w:p w14:paraId="5B150C53">
      <w:pPr>
        <w:bidi w:val="0"/>
        <w:ind w:left="0" w:lef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用在在排水管网不能覆盖、污水无法纳入集中处理设施进行统一处理的地区推广使用。净化槽里存在各种类型的微生物（细菌和原生动物），利用这些微生物对污染物质进行分解，达到净化污水的目的。小型净化槽采用FRP材质，在工厂批量生产，现场安装。</w:t>
      </w:r>
    </w:p>
    <w:p w14:paraId="00C9822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④、技术特点</w:t>
      </w:r>
    </w:p>
    <w:p w14:paraId="63F07606">
      <w:pPr>
        <w:bidi w:val="0"/>
        <w:ind w:left="0" w:lef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1）技术成熟，可借鉴国内外成熟的生产制造、施工安装、运营维护经验。</w:t>
      </w:r>
    </w:p>
    <w:p w14:paraId="4555E48F">
      <w:pPr>
        <w:bidi w:val="0"/>
        <w:ind w:left="0" w:lef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2）工厂化规模生产，最大限度的保证了产品的质量稳定性，减少了传统处理方式现场大规模土方开挖、现场混凝土浇灌，工期长、建设质量不高，出水水质不稳定的弊端。</w:t>
      </w:r>
    </w:p>
    <w:p w14:paraId="0CAFCAF2">
      <w:pPr>
        <w:bidi w:val="0"/>
        <w:ind w:left="0" w:lef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3）建设工期短，工厂化制造，现场整体吊装，大量减少复杂管网的铺设，建设周期1周，极大的缩短了建设周期。</w:t>
      </w:r>
    </w:p>
    <w:p w14:paraId="5ADA3604">
      <w:pPr>
        <w:ind w:left="0" w:lef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4）占地面积小，出水稳定，可适应各种复杂的安装环境。</w:t>
      </w:r>
    </w:p>
    <w:p w14:paraId="0352A84B">
      <w:pPr>
        <w:ind w:left="0" w:lef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5）一体化设备，随着村庄和住宅的变迁，可挖出重复使用。</w:t>
      </w:r>
    </w:p>
    <w:p w14:paraId="087E7355">
      <w:pPr>
        <w:rPr>
          <w:rFonts w:hint="eastAsia"/>
          <w:b/>
          <w:bCs/>
          <w:i w:val="0"/>
          <w:iCs w:val="0"/>
          <w:color w:val="000000" w:themeColor="text1"/>
          <w:lang w:val="en-US" w:eastAsia="zh-CN"/>
          <w14:textFill>
            <w14:solidFill>
              <w14:schemeClr w14:val="tx1"/>
            </w14:solidFill>
          </w14:textFill>
        </w:rPr>
      </w:pPr>
      <w:r>
        <w:rPr>
          <w:rFonts w:hint="eastAsia"/>
          <w:b/>
          <w:bCs/>
          <w:i w:val="0"/>
          <w:iCs w:val="0"/>
          <w:color w:val="000000" w:themeColor="text1"/>
          <w:lang w:val="en-US" w:eastAsia="zh-CN"/>
          <w14:textFill>
            <w14:solidFill>
              <w14:schemeClr w14:val="tx1"/>
            </w14:solidFill>
          </w14:textFill>
        </w:rPr>
        <w:t>2、三格化粪池</w:t>
      </w:r>
    </w:p>
    <w:p w14:paraId="4906B099">
      <w:pPr>
        <w:rPr>
          <w:rFonts w:hint="eastAsia"/>
          <w:color w:val="000000" w:themeColor="text1"/>
          <w:szCs w:val="22"/>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三格化粪池是指由三格组成的化粪池，三个池的主要功能依次可命名为截留沉淀与发酵池（第一池）、再次发酵池（第二池）和贮粪池（第三池</w:t>
      </w:r>
      <w:r>
        <w:rPr>
          <w:rFonts w:hint="eastAsia"/>
          <w:color w:val="000000" w:themeColor="text1"/>
          <w:szCs w:val="22"/>
          <w:lang w:val="en-US" w:eastAsia="zh-CN"/>
          <w14:textFill>
            <w14:solidFill>
              <w14:schemeClr w14:val="tx1"/>
            </w14:solidFill>
          </w14:textFill>
        </w:rPr>
        <w:t>）。</w:t>
      </w:r>
    </w:p>
    <w:p w14:paraId="42EB0D3A">
      <w:pP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新鲜粪便由进粪口进入第一池，池内粪便开始发酵分解、因比重不同粪液可自然分为三层，上层为糊状粪皮，下层为块状或颗粒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步无害化，产生的粪皮和粪渣厚度比第一池显着减少。流人第三池的粪液―般已经腐熟，其中病菌和寄生虫卵已基本杀灭。第三池功能主要起储存已基本无害化的粪液作用，经过再次沉淀的粪液可供农田直接使用，或通过排水管网流入村集中污水处理或污水处理厂。</w:t>
      </w:r>
    </w:p>
    <w:p w14:paraId="5E777D0F">
      <w:pPr>
        <w:rPr>
          <w:rFonts w:ascii="Arial" w:hAnsi="Arial" w:eastAsia="Arial" w:cs="Arial"/>
          <w:i w:val="0"/>
          <w:caps w:val="0"/>
          <w:color w:val="000000" w:themeColor="text1"/>
          <w:spacing w:val="0"/>
          <w:sz w:val="38"/>
          <w:szCs w:val="38"/>
          <w:shd w:val="clear" w:fill="FFFFFF"/>
          <w14:textFill>
            <w14:solidFill>
              <w14:schemeClr w14:val="tx1"/>
            </w14:solidFill>
          </w14:textFill>
        </w:rPr>
      </w:pPr>
      <w:r>
        <w:rPr>
          <w:rFonts w:hint="eastAsia"/>
          <w:color w:val="000000" w:themeColor="text1"/>
          <w:szCs w:val="22"/>
          <w:lang w:val="en-US" w:eastAsia="zh-CN"/>
          <w14:textFill>
            <w14:solidFill>
              <w14:schemeClr w14:val="tx1"/>
            </w14:solidFill>
          </w14:textFill>
        </w:rPr>
        <w:t>生活污水中含有大量粪便、纸屑、病原虫，悬浮物固体浓度为100～350mg/L，有机物浓度BOD</w:t>
      </w:r>
      <w:r>
        <w:rPr>
          <w:rFonts w:hint="eastAsia"/>
          <w:color w:val="000000" w:themeColor="text1"/>
          <w:szCs w:val="22"/>
          <w:vertAlign w:val="subscript"/>
          <w:lang w:val="en-US" w:eastAsia="zh-CN"/>
          <w14:textFill>
            <w14:solidFill>
              <w14:schemeClr w14:val="tx1"/>
            </w14:solidFill>
          </w14:textFill>
        </w:rPr>
        <w:t>5</w:t>
      </w:r>
      <w:r>
        <w:rPr>
          <w:rFonts w:hint="eastAsia"/>
          <w:color w:val="000000" w:themeColor="text1"/>
          <w:szCs w:val="22"/>
          <w:lang w:val="en-US" w:eastAsia="zh-CN"/>
          <w14:textFill>
            <w14:solidFill>
              <w14:schemeClr w14:val="tx1"/>
            </w14:solidFill>
          </w14:textFill>
        </w:rPr>
        <w:t>在100～400mg/L之间，其中悬浮性的有机物浓度BOD</w:t>
      </w:r>
      <w:r>
        <w:rPr>
          <w:rFonts w:hint="eastAsia"/>
          <w:color w:val="000000" w:themeColor="text1"/>
          <w:szCs w:val="22"/>
          <w:vertAlign w:val="subscript"/>
          <w:lang w:val="en-US" w:eastAsia="zh-CN"/>
          <w14:textFill>
            <w14:solidFill>
              <w14:schemeClr w14:val="tx1"/>
            </w14:solidFill>
          </w14:textFill>
        </w:rPr>
        <w:t>5</w:t>
      </w:r>
      <w:r>
        <w:rPr>
          <w:rFonts w:hint="eastAsia"/>
          <w:color w:val="000000" w:themeColor="text1"/>
          <w:szCs w:val="22"/>
          <w:lang w:val="en-US" w:eastAsia="zh-CN"/>
          <w14:textFill>
            <w14:solidFill>
              <w14:schemeClr w14:val="tx1"/>
            </w14:solidFill>
          </w14:textFill>
        </w:rPr>
        <w:t>为50～200mg/L。污水进入化粪池经过12～24h的沉淀，可去除50%～60%的悬浮物。沉淀下来的污泥经过3个月以上的厌氧消化，使污泥中的有机物分解成稳定的无机物，易腐败的生污泥转化为稳定的熟污泥，改变了污泥的结构，降低了污泥的含水率。定期将污泥清掏外运，填埋或用作肥料。出水水质一般在《城镇污水处理厂污染物排放标准》（GB18918-2002）中的一级B标准以下。</w:t>
      </w:r>
    </w:p>
    <w:p w14:paraId="5F15DCE7">
      <w:pPr>
        <w:ind w:left="0" w:lef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化粪池设计要求</w:t>
      </w:r>
    </w:p>
    <w:p w14:paraId="18A81C2A">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化粪池分为一体成型化粪池、砖砌化粪池与预制钢筋混凝土化粪池。推荐优先采用达到质量标准要求的一体成型塑料化粪池。现有化粪池达不到标准要求的，需要进行更换和完善。</w:t>
      </w:r>
    </w:p>
    <w:p w14:paraId="08FB0B51">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一体成型塑料化粪池可根据实际规模选购。钢筋混凝土化粪池的设计应符合《农村户厕卫生规范》（GB19379-2012）的有关规定。</w:t>
      </w:r>
    </w:p>
    <w:p w14:paraId="235D7586">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化粪池的有效容积应保证粪便在第一池贮存20天，第二池贮存10天，第三池贮存30天。总容积不得小于1.5m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。第一、二、三池的容积比例为2：1：3。</w:t>
      </w:r>
    </w:p>
    <w:p w14:paraId="638A7466">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一般情况下，农村自建房的化粪池大小以长2.7m，宽1.5m，深度为1.2m为宜。用的较多的结构一般为目字形结构。</w:t>
      </w:r>
    </w:p>
    <w:p w14:paraId="5CB6B232">
      <w:pP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1576705</wp:posOffset>
            </wp:positionH>
            <wp:positionV relativeFrom="paragraph">
              <wp:posOffset>3810</wp:posOffset>
            </wp:positionV>
            <wp:extent cx="2832735" cy="1544955"/>
            <wp:effectExtent l="0" t="0" r="5715" b="17145"/>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5"/>
                    <a:stretch>
                      <a:fillRect/>
                    </a:stretch>
                  </pic:blipFill>
                  <pic:spPr>
                    <a:xfrm>
                      <a:off x="0" y="0"/>
                      <a:ext cx="2832735" cy="1544955"/>
                    </a:xfrm>
                    <a:prstGeom prst="rect">
                      <a:avLst/>
                    </a:prstGeom>
                    <a:noFill/>
                    <a:ln>
                      <a:noFill/>
                    </a:ln>
                  </pic:spPr>
                </pic:pic>
              </a:graphicData>
            </a:graphic>
          </wp:anchor>
        </w:drawing>
      </w:r>
    </w:p>
    <w:p w14:paraId="4D235702">
      <w:pPr>
        <w:ind w:left="0" w:leftChars="0" w:firstLine="0" w:firstLineChars="0"/>
        <w:rPr>
          <w:rFonts w:hint="eastAsia"/>
          <w:color w:val="000000" w:themeColor="text1"/>
          <w:lang w:val="en-US" w:eastAsia="zh-CN"/>
          <w14:textFill>
            <w14:solidFill>
              <w14:schemeClr w14:val="tx1"/>
            </w14:solidFill>
          </w14:textFill>
        </w:rPr>
      </w:pPr>
    </w:p>
    <w:p w14:paraId="6C7E42DF">
      <w:pPr>
        <w:ind w:left="0" w:leftChars="0" w:firstLine="0" w:firstLineChars="0"/>
        <w:rPr>
          <w:rFonts w:hint="eastAsia"/>
          <w:color w:val="000000" w:themeColor="text1"/>
          <w:lang w:val="en-US" w:eastAsia="zh-CN"/>
          <w14:textFill>
            <w14:solidFill>
              <w14:schemeClr w14:val="tx1"/>
            </w14:solidFill>
          </w14:textFill>
        </w:rPr>
      </w:pPr>
    </w:p>
    <w:p w14:paraId="36462220">
      <w:pPr>
        <w:ind w:left="0" w:leftChars="0" w:firstLine="0" w:firstLineChars="0"/>
        <w:rPr>
          <w:rFonts w:hint="eastAsia"/>
          <w:color w:val="000000" w:themeColor="text1"/>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1631315</wp:posOffset>
                </wp:positionH>
                <wp:positionV relativeFrom="paragraph">
                  <wp:posOffset>376555</wp:posOffset>
                </wp:positionV>
                <wp:extent cx="2809875" cy="502920"/>
                <wp:effectExtent l="0" t="0" r="9525" b="11430"/>
                <wp:wrapNone/>
                <wp:docPr id="8" name="文本框 8"/>
                <wp:cNvGraphicFramePr/>
                <a:graphic xmlns:a="http://schemas.openxmlformats.org/drawingml/2006/main">
                  <a:graphicData uri="http://schemas.microsoft.com/office/word/2010/wordprocessingShape">
                    <wps:wsp>
                      <wps:cNvSpPr txBox="1"/>
                      <wps:spPr>
                        <a:xfrm>
                          <a:off x="2697480" y="9832975"/>
                          <a:ext cx="2809875" cy="502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A06C3">
                            <w:pPr>
                              <w:jc w:val="center"/>
                              <w:rPr>
                                <w:rFonts w:hint="eastAsia"/>
                                <w:b/>
                                <w:bCs/>
                                <w:lang w:val="en-US" w:eastAsia="zh-CN"/>
                              </w:rPr>
                            </w:pPr>
                            <w:r>
                              <w:rPr>
                                <w:rFonts w:hint="eastAsia"/>
                                <w:b/>
                                <w:bCs/>
                                <w:lang w:val="en-US" w:eastAsia="zh-CN"/>
                              </w:rPr>
                              <w:t>图6-6三格化粪池典型结构</w:t>
                            </w:r>
                          </w:p>
                          <w:p w14:paraId="6794574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45pt;margin-top:29.65pt;height:39.6pt;width:221.25pt;z-index:251666432;mso-width-relative:page;mso-height-relative:page;" filled="f" stroked="f" coordsize="21600,21600" o:gfxdata="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EteItsAAAAKAQAADwAAAAAA&#10;AAABACAAAAAiAAAAZHJzL2Rvd25yZXYueG1sUEsBAhQAFAAAAAgAh07iQBtxk0dJAgAAcgQAAA4A&#10;AAAAAAAAAQAgAAAAKgEAAGRycy9lMm9Eb2MueG1sUEsFBgAAAAAGAAYAWQEAAOUFAAAAAA==&#10;">
                <v:fill on="f" focussize="0,0"/>
                <v:stroke on="f" weight="0.5pt"/>
                <v:imagedata o:title=""/>
                <o:lock v:ext="edit" aspectratio="f"/>
                <v:textbox>
                  <w:txbxContent>
                    <w:p w14:paraId="052A06C3">
                      <w:pPr>
                        <w:jc w:val="center"/>
                        <w:rPr>
                          <w:rFonts w:hint="eastAsia"/>
                          <w:b/>
                          <w:bCs/>
                          <w:lang w:val="en-US" w:eastAsia="zh-CN"/>
                        </w:rPr>
                      </w:pPr>
                      <w:r>
                        <w:rPr>
                          <w:rFonts w:hint="eastAsia"/>
                          <w:b/>
                          <w:bCs/>
                          <w:lang w:val="en-US" w:eastAsia="zh-CN"/>
                        </w:rPr>
                        <w:t>图6-6三格化粪池典型结构</w:t>
                      </w:r>
                    </w:p>
                    <w:p w14:paraId="67945743"/>
                  </w:txbxContent>
                </v:textbox>
              </v:shape>
            </w:pict>
          </mc:Fallback>
        </mc:AlternateContent>
      </w:r>
    </w:p>
    <w:p w14:paraId="53B6F00F">
      <w:pPr>
        <w:rPr>
          <w:rFonts w:hint="eastAsia"/>
          <w:b/>
          <w:bCs/>
          <w:color w:val="000000" w:themeColor="text1"/>
          <w:lang w:val="en-US" w:eastAsia="zh-CN"/>
          <w14:textFill>
            <w14:solidFill>
              <w14:schemeClr w14:val="tx1"/>
            </w14:solidFill>
          </w14:textFill>
        </w:rPr>
      </w:pPr>
    </w:p>
    <w:p w14:paraId="45E54636">
      <w:pPr>
        <w:ind w:left="0" w:lef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三格化粪池厕所具有结构简单，施工方便，经济适用，清洁卫生、厌氧发酵充分，粪便无害化处理效果好等优点。</w:t>
      </w:r>
    </w:p>
    <w:p w14:paraId="1708F626">
      <w:pP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3、均化/厌氧池</w:t>
      </w:r>
    </w:p>
    <w:p w14:paraId="11F15F27">
      <w:pPr>
        <w:ind w:left="0" w:leftChars="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均化/厌氧池可采用下图所示结构设计。对于小规模的系统，可采用一体化的罐式或箱式容器，也可与后续的处理设备一体制造装配。</w:t>
      </w:r>
    </w:p>
    <w:p w14:paraId="183410D6">
      <w:pPr>
        <w:ind w:left="0" w:leftChars="0" w:firstLine="0" w:firstLineChars="0"/>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1000125</wp:posOffset>
            </wp:positionH>
            <wp:positionV relativeFrom="paragraph">
              <wp:posOffset>198755</wp:posOffset>
            </wp:positionV>
            <wp:extent cx="3686810" cy="1688465"/>
            <wp:effectExtent l="0" t="0" r="8890" b="6985"/>
            <wp:wrapNone/>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6"/>
                    <a:stretch>
                      <a:fillRect/>
                    </a:stretch>
                  </pic:blipFill>
                  <pic:spPr>
                    <a:xfrm>
                      <a:off x="0" y="0"/>
                      <a:ext cx="3686810" cy="1688465"/>
                    </a:xfrm>
                    <a:prstGeom prst="rect">
                      <a:avLst/>
                    </a:prstGeom>
                    <a:noFill/>
                    <a:ln>
                      <a:noFill/>
                    </a:ln>
                  </pic:spPr>
                </pic:pic>
              </a:graphicData>
            </a:graphic>
          </wp:anchor>
        </w:drawing>
      </w:r>
    </w:p>
    <w:p w14:paraId="2CF74732">
      <w:pPr>
        <w:ind w:left="0" w:leftChars="0" w:firstLine="0" w:firstLineChars="0"/>
        <w:jc w:val="center"/>
        <w:rPr>
          <w:rFonts w:hint="eastAsia"/>
          <w:color w:val="000000" w:themeColor="text1"/>
          <w:lang w:val="en-US" w:eastAsia="zh-CN"/>
          <w14:textFill>
            <w14:solidFill>
              <w14:schemeClr w14:val="tx1"/>
            </w14:solidFill>
          </w14:textFill>
        </w:rPr>
      </w:pPr>
    </w:p>
    <w:p w14:paraId="527BD9C8">
      <w:pPr>
        <w:ind w:left="0" w:leftChars="0" w:firstLine="3132" w:firstLineChars="1300"/>
        <w:jc w:val="both"/>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图6-7均化/厌氧池结构图</w:t>
      </w:r>
    </w:p>
    <w:p w14:paraId="432C7A45">
      <w:pPr>
        <w:rPr>
          <w:rFonts w:hint="eastAsia"/>
          <w:color w:val="000000" w:themeColor="text1"/>
          <w:lang w:val="en-US" w:eastAsia="zh-CN"/>
          <w14:textFill>
            <w14:solidFill>
              <w14:schemeClr w14:val="tx1"/>
            </w14:solidFill>
          </w14:textFill>
        </w:rPr>
      </w:pPr>
    </w:p>
    <w:p w14:paraId="430F0FE6">
      <w:pPr>
        <w:rPr>
          <w:rFonts w:hint="eastAsia"/>
          <w:color w:val="000000" w:themeColor="text1"/>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1316990</wp:posOffset>
                </wp:positionH>
                <wp:positionV relativeFrom="paragraph">
                  <wp:posOffset>281305</wp:posOffset>
                </wp:positionV>
                <wp:extent cx="2809875" cy="5029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809875" cy="502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5DA11B">
                            <w:pPr>
                              <w:jc w:val="center"/>
                              <w:rPr>
                                <w:rFonts w:hint="eastAsia"/>
                                <w:b/>
                                <w:bCs/>
                                <w:lang w:val="en-US" w:eastAsia="zh-CN"/>
                              </w:rPr>
                            </w:pPr>
                            <w:r>
                              <w:rPr>
                                <w:rFonts w:hint="eastAsia"/>
                                <w:b/>
                                <w:bCs/>
                                <w:lang w:val="en-US" w:eastAsia="zh-CN"/>
                              </w:rPr>
                              <w:t>图6-7</w:t>
                            </w:r>
                            <w:r>
                              <w:rPr>
                                <w:rFonts w:hint="eastAsia"/>
                                <w:b/>
                                <w:bCs/>
                                <w:color w:val="000000" w:themeColor="text1"/>
                                <w:lang w:val="en-US" w:eastAsia="zh-CN"/>
                                <w14:textFill>
                                  <w14:solidFill>
                                    <w14:schemeClr w14:val="tx1"/>
                                  </w14:solidFill>
                                </w14:textFill>
                              </w:rPr>
                              <w:t>均化/厌氧池</w:t>
                            </w:r>
                            <w:r>
                              <w:rPr>
                                <w:rFonts w:hint="eastAsia"/>
                                <w:b/>
                                <w:bCs/>
                                <w:lang w:val="en-US" w:eastAsia="zh-CN"/>
                              </w:rPr>
                              <w:t>结构</w:t>
                            </w:r>
                          </w:p>
                          <w:p w14:paraId="4EE47BB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7pt;margin-top:22.15pt;height:39.6pt;width:221.25pt;z-index:251669504;mso-width-relative:page;mso-height-relative:page;" filled="f" stroked="f" coordsize="21600,21600" o:gfxdata="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W+Br3AAAAAoBAAAPAAAAAAAAAAEAIAAAACIA&#10;AABkcnMvZG93bnJldi54bWxQSwECFAAUAAAACACHTuJAHlY8/T4CAABmBAAADgAAAAAAAAABACAA&#10;AAArAQAAZHJzL2Uyb0RvYy54bWxQSwUGAAAAAAYABgBZAQAA2wUAAAAA&#10;">
                <v:fill on="f" focussize="0,0"/>
                <v:stroke on="f" weight="0.5pt"/>
                <v:imagedata o:title=""/>
                <o:lock v:ext="edit" aspectratio="f"/>
                <v:textbox>
                  <w:txbxContent>
                    <w:p w14:paraId="705DA11B">
                      <w:pPr>
                        <w:jc w:val="center"/>
                        <w:rPr>
                          <w:rFonts w:hint="eastAsia"/>
                          <w:b/>
                          <w:bCs/>
                          <w:lang w:val="en-US" w:eastAsia="zh-CN"/>
                        </w:rPr>
                      </w:pPr>
                      <w:r>
                        <w:rPr>
                          <w:rFonts w:hint="eastAsia"/>
                          <w:b/>
                          <w:bCs/>
                          <w:lang w:val="en-US" w:eastAsia="zh-CN"/>
                        </w:rPr>
                        <w:t>图6-7</w:t>
                      </w:r>
                      <w:r>
                        <w:rPr>
                          <w:rFonts w:hint="eastAsia"/>
                          <w:b/>
                          <w:bCs/>
                          <w:color w:val="000000" w:themeColor="text1"/>
                          <w:lang w:val="en-US" w:eastAsia="zh-CN"/>
                          <w14:textFill>
                            <w14:solidFill>
                              <w14:schemeClr w14:val="tx1"/>
                            </w14:solidFill>
                          </w14:textFill>
                        </w:rPr>
                        <w:t>均化/厌氧池</w:t>
                      </w:r>
                      <w:r>
                        <w:rPr>
                          <w:rFonts w:hint="eastAsia"/>
                          <w:b/>
                          <w:bCs/>
                          <w:lang w:val="en-US" w:eastAsia="zh-CN"/>
                        </w:rPr>
                        <w:t>结构</w:t>
                      </w:r>
                    </w:p>
                    <w:p w14:paraId="4EE47BB8"/>
                  </w:txbxContent>
                </v:textbox>
              </v:shape>
            </w:pict>
          </mc:Fallback>
        </mc:AlternateContent>
      </w:r>
    </w:p>
    <w:p w14:paraId="67225B43">
      <w:pPr>
        <w:rPr>
          <w:rFonts w:hint="eastAsia"/>
          <w:color w:val="000000" w:themeColor="text1"/>
          <w:lang w:val="en-US" w:eastAsia="zh-CN"/>
          <w14:textFill>
            <w14:solidFill>
              <w14:schemeClr w14:val="tx1"/>
            </w14:solidFill>
          </w14:textFill>
        </w:rPr>
      </w:pPr>
    </w:p>
    <w:p w14:paraId="2D34FDC4">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有效水深1.5~3.0m。采用生物膜法处理后续处理单元时，有效水利停留时间不低于24小时。</w:t>
      </w:r>
    </w:p>
    <w:p w14:paraId="0DD93741">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池体可埋于地下，不占用土地，其上方覆土种植植物，美化环境。其中填充的填料应选择有利于微生物生长、比表面积大、耐腐蚀、不易堵塞，质量轻，易于安装或悬挂、价格低的材料。池壁、池底应做防渗处理。对池体进行密封，必要时可增加除臭装置，对产生的臭味气体进行原味除臭。</w:t>
      </w:r>
    </w:p>
    <w:p w14:paraId="47297418">
      <w:pPr>
        <w:rPr>
          <w:rFonts w:hint="eastAsia"/>
          <w:color w:val="000000" w:themeColor="text1"/>
          <w:lang w:val="en-US" w:eastAsia="zh-CN"/>
          <w14:textFill>
            <w14:solidFill>
              <w14:schemeClr w14:val="tx1"/>
            </w14:solidFill>
          </w14:textFill>
        </w:rPr>
      </w:pPr>
      <w:bookmarkStart w:id="363" w:name="_Toc21985"/>
      <w:bookmarkStart w:id="364" w:name="_Toc17083"/>
      <w:r>
        <w:rPr>
          <w:rFonts w:hint="eastAsia"/>
          <w:color w:val="000000" w:themeColor="text1"/>
          <w:lang w:val="en-US" w:eastAsia="zh-CN"/>
          <w14:textFill>
            <w14:solidFill>
              <w14:schemeClr w14:val="tx1"/>
            </w14:solidFill>
          </w14:textFill>
        </w:rPr>
        <w:br w:type="page"/>
      </w:r>
    </w:p>
    <w:p w14:paraId="0A4EB69C">
      <w:pPr>
        <w:pStyle w:val="3"/>
        <w:numPr>
          <w:ilvl w:val="0"/>
          <w:numId w:val="0"/>
        </w:numPr>
        <w:bidi w:val="0"/>
        <w:ind w:left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第7章管网系统提升改造分析</w:t>
      </w:r>
      <w:bookmarkEnd w:id="363"/>
      <w:bookmarkEnd w:id="364"/>
    </w:p>
    <w:p w14:paraId="7D9144AC">
      <w:pPr>
        <w:pStyle w:val="4"/>
        <w:bidi w:val="0"/>
        <w:ind w:left="0" w:leftChars="0" w:firstLine="560" w:firstLineChars="200"/>
        <w:rPr>
          <w:rFonts w:hint="eastAsia"/>
          <w:color w:val="000000" w:themeColor="text1"/>
          <w:lang w:val="en-US" w:eastAsia="zh-CN"/>
          <w14:textFill>
            <w14:solidFill>
              <w14:schemeClr w14:val="tx1"/>
            </w14:solidFill>
          </w14:textFill>
        </w:rPr>
      </w:pPr>
      <w:bookmarkStart w:id="365" w:name="_Toc13019"/>
      <w:bookmarkStart w:id="366" w:name="_Toc1872"/>
      <w:r>
        <w:rPr>
          <w:rFonts w:hint="eastAsia"/>
          <w:color w:val="000000" w:themeColor="text1"/>
          <w:lang w:val="en-US" w:eastAsia="zh-CN"/>
          <w14:textFill>
            <w14:solidFill>
              <w14:schemeClr w14:val="tx1"/>
            </w14:solidFill>
          </w14:textFill>
        </w:rPr>
        <w:t>7.1管网问题分析</w:t>
      </w:r>
      <w:bookmarkEnd w:id="365"/>
      <w:bookmarkEnd w:id="366"/>
    </w:p>
    <w:p w14:paraId="57C85E7B">
      <w:pPr>
        <w:pStyle w:val="5"/>
        <w:bidi w:val="0"/>
        <w:rPr>
          <w:rFonts w:hint="eastAsia"/>
          <w:color w:val="000000" w:themeColor="text1"/>
          <w:lang w:val="en-US" w:eastAsia="zh-CN"/>
          <w14:textFill>
            <w14:solidFill>
              <w14:schemeClr w14:val="tx1"/>
            </w14:solidFill>
          </w14:textFill>
        </w:rPr>
      </w:pPr>
      <w:bookmarkStart w:id="367" w:name="_Toc31211"/>
      <w:bookmarkStart w:id="368" w:name="_Toc27037"/>
      <w:r>
        <w:rPr>
          <w:rFonts w:hint="eastAsia"/>
          <w:color w:val="000000" w:themeColor="text1"/>
          <w:lang w:val="en-US" w:eastAsia="zh-CN"/>
          <w14:textFill>
            <w14:solidFill>
              <w14:schemeClr w14:val="tx1"/>
            </w14:solidFill>
          </w14:textFill>
        </w:rPr>
        <w:t>7.1.1管网质量性问题</w:t>
      </w:r>
      <w:bookmarkEnd w:id="367"/>
      <w:bookmarkEnd w:id="368"/>
    </w:p>
    <w:p w14:paraId="103F8C9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对照相关标准核查管网是否存在以下缺陷与不足：</w:t>
      </w:r>
    </w:p>
    <w:p w14:paraId="624F707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①摸查管渠的位置、连接关系、管线类型、流向、埋深、管径、管道长度、管内水深等；</w:t>
      </w:r>
    </w:p>
    <w:p w14:paraId="3ACD3F2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②摸查管网功能性缺陷，是否存在倒灌、沉积、结垢、障碍物、残墙、坝头、树根、浮渣等现象；</w:t>
      </w:r>
    </w:p>
    <w:p w14:paraId="416C497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③摸查管网结构性缺陷，是否存在错口、起伏、脱节、接口材料脱落、支管暗接、异物穿入、塌陷、倒坡、渗漏等问题；</w:t>
      </w:r>
    </w:p>
    <w:p w14:paraId="665F7B9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④摸查检查井、接户井、排放口的结构是否完整、井内是否有积泥、固体垃圾；</w:t>
      </w:r>
    </w:p>
    <w:p w14:paraId="357436A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⑤接户井是否预留接入口，以方便新建房屋接入；</w:t>
      </w:r>
    </w:p>
    <w:p w14:paraId="4712074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⑥检查集水井是否有泥沙淤积；⑦根据地形和管道敷设深度，核查检查井选取是否合适。</w:t>
      </w:r>
    </w:p>
    <w:p w14:paraId="13761F91">
      <w:pPr>
        <w:pStyle w:val="5"/>
        <w:bidi w:val="0"/>
        <w:rPr>
          <w:rFonts w:hint="eastAsia"/>
          <w:color w:val="000000" w:themeColor="text1"/>
          <w:lang w:val="en-US" w:eastAsia="zh-CN"/>
          <w14:textFill>
            <w14:solidFill>
              <w14:schemeClr w14:val="tx1"/>
            </w14:solidFill>
          </w14:textFill>
        </w:rPr>
      </w:pPr>
      <w:bookmarkStart w:id="369" w:name="_Toc2258"/>
      <w:bookmarkStart w:id="370" w:name="_Toc2276"/>
      <w:r>
        <w:rPr>
          <w:rFonts w:hint="eastAsia"/>
          <w:color w:val="000000" w:themeColor="text1"/>
          <w:lang w:val="en-US" w:eastAsia="zh-CN"/>
          <w14:textFill>
            <w14:solidFill>
              <w14:schemeClr w14:val="tx1"/>
            </w14:solidFill>
          </w14:textFill>
        </w:rPr>
        <w:t>7.1.2管网系统完善性问题</w:t>
      </w:r>
      <w:bookmarkEnd w:id="369"/>
      <w:bookmarkEnd w:id="370"/>
    </w:p>
    <w:p w14:paraId="30DF032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①核查管网是否理顺雨污排放系统，推行雨污分流，确保雨水尽量不进入污水管，污水不进入雨水管；</w:t>
      </w:r>
    </w:p>
    <w:p w14:paraId="6E7AA96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②摸查污水收集是否接管到户；</w:t>
      </w:r>
    </w:p>
    <w:p w14:paraId="78069A9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③污水管网是否独立收集；</w:t>
      </w:r>
    </w:p>
    <w:p w14:paraId="23F9BC5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④检查是否存在明沟、明渠污水外溢现象，是否实现污水收集暗管化；</w:t>
      </w:r>
    </w:p>
    <w:p w14:paraId="4C3883C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⑤是否通过管网检测发现错接、漏接、混接管段，并整改管网；</w:t>
      </w:r>
    </w:p>
    <w:p w14:paraId="5BAB907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⑥天台屋面水等是否作为雨水就近排放，没有接入污水管道，从而实现每个建筑物雨污分流；</w:t>
      </w:r>
    </w:p>
    <w:p w14:paraId="7516786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⑦核查建筑排水立管、井盖等是否清晰、明确标注了“污水”、“雨水”字样，推行分类管理；</w:t>
      </w:r>
    </w:p>
    <w:p w14:paraId="35D3E10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⑧核查农村集中处理村社污水管道是否与市政管网有效接驳，污水排水是否通畅；</w:t>
      </w:r>
    </w:p>
    <w:p w14:paraId="7E84DA6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⑨摸查现有建成管网是否存在大量外水进入（河道水、灌溉水、工地水、山水、自来水）；</w:t>
      </w:r>
    </w:p>
    <w:p w14:paraId="3AA20D5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⑩是否存在管网未有效连通，存在“断头管网”、“僵尸管网”现象；</w:t>
      </w:r>
    </w:p>
    <w:p w14:paraId="1F0ECEA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⑪核查管网覆盖范围内是否有污水横流现象；</w:t>
      </w:r>
    </w:p>
    <w:p w14:paraId="71CA42E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⑫检查村社周边环境是否得到改善；</w:t>
      </w:r>
    </w:p>
    <w:p w14:paraId="7203C321">
      <w:pPr>
        <w:pStyle w:val="4"/>
        <w:bidi w:val="0"/>
        <w:rPr>
          <w:rFonts w:hint="eastAsia"/>
          <w:color w:val="000000" w:themeColor="text1"/>
          <w:lang w:val="en-US" w:eastAsia="zh-CN"/>
          <w14:textFill>
            <w14:solidFill>
              <w14:schemeClr w14:val="tx1"/>
            </w14:solidFill>
          </w14:textFill>
        </w:rPr>
      </w:pPr>
      <w:bookmarkStart w:id="371" w:name="_Toc30119"/>
      <w:bookmarkStart w:id="372" w:name="_Toc5532"/>
      <w:r>
        <w:rPr>
          <w:rFonts w:hint="eastAsia"/>
          <w:color w:val="000000" w:themeColor="text1"/>
          <w:lang w:val="en-US" w:eastAsia="zh-CN"/>
          <w14:textFill>
            <w14:solidFill>
              <w14:schemeClr w14:val="tx1"/>
            </w14:solidFill>
          </w14:textFill>
        </w:rPr>
        <w:t>7.2管网系统提升改造措施</w:t>
      </w:r>
      <w:bookmarkEnd w:id="371"/>
      <w:bookmarkEnd w:id="372"/>
    </w:p>
    <w:p w14:paraId="09643912">
      <w:pPr>
        <w:pStyle w:val="5"/>
        <w:bidi w:val="0"/>
        <w:rPr>
          <w:rFonts w:hint="eastAsia"/>
          <w:color w:val="000000" w:themeColor="text1"/>
          <w:lang w:val="en-US" w:eastAsia="zh-CN"/>
          <w14:textFill>
            <w14:solidFill>
              <w14:schemeClr w14:val="tx1"/>
            </w14:solidFill>
          </w14:textFill>
        </w:rPr>
      </w:pPr>
      <w:bookmarkStart w:id="373" w:name="_Toc20540"/>
      <w:bookmarkStart w:id="374" w:name="_Toc14716"/>
      <w:r>
        <w:rPr>
          <w:rFonts w:hint="eastAsia"/>
          <w:color w:val="000000" w:themeColor="text1"/>
          <w:lang w:val="en-US" w:eastAsia="zh-CN"/>
          <w14:textFill>
            <w14:solidFill>
              <w14:schemeClr w14:val="tx1"/>
            </w14:solidFill>
          </w14:textFill>
        </w:rPr>
        <w:t>7.2.1管网质量提升改造措施</w:t>
      </w:r>
      <w:bookmarkEnd w:id="373"/>
      <w:bookmarkEnd w:id="374"/>
    </w:p>
    <w:p w14:paraId="0301826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管道质量提升改造首先要实现管道内污水收集和输送水流顺畅，其次要确保管道系统密闭，无污水和地下水渗漏。</w:t>
      </w:r>
    </w:p>
    <w:p w14:paraId="3CF524E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1、管网功能性缺陷修复</w:t>
      </w:r>
    </w:p>
    <w:p w14:paraId="1C908FC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功能性缺陷程度包括轻微缺陷（I级）、中等缺陷（II级）、严重缺陷（III级）、重大缺陷（IV级），根据摸查结果，需对已建管道进行功能性缺陷修复。</w:t>
      </w:r>
    </w:p>
    <w:p w14:paraId="615EBBC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1）对于I、II级功能性缺陷，包括管道污水倒灌、沉积、结垢、</w:t>
      </w:r>
    </w:p>
    <w:p w14:paraId="4D7AA90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2）障碍物、残墙、坝根、树根、浮渣等现象，可采取人工清掏、水力清通、射水疏通等技术。</w:t>
      </w:r>
    </w:p>
    <w:p w14:paraId="5538E88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3）对于III、IV级功能缺陷采用换管或重建。</w:t>
      </w:r>
    </w:p>
    <w:p w14:paraId="7C88FD5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4）当管道淤塞严重、无法疏通时需要换管或重建。</w:t>
      </w:r>
    </w:p>
    <w:p w14:paraId="3FCC33E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5）检查井及化粪池中淤积物宜采用吸泥机、抓泥车等机械设备清掏；接户井淤积物宜采用人工清掏。</w:t>
      </w:r>
    </w:p>
    <w:p w14:paraId="55B0C2C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6）检查井、接户井及化粪池出现结构性问题，应进行翻修或重建。</w:t>
      </w:r>
    </w:p>
    <w:p w14:paraId="36B2F4E7">
      <w:pPr>
        <w:pStyle w:val="5"/>
        <w:bidi w:val="0"/>
        <w:rPr>
          <w:rFonts w:hint="eastAsia"/>
          <w:color w:val="000000" w:themeColor="text1"/>
          <w:lang w:val="en-US" w:eastAsia="zh-CN"/>
          <w14:textFill>
            <w14:solidFill>
              <w14:schemeClr w14:val="tx1"/>
            </w14:solidFill>
          </w14:textFill>
        </w:rPr>
      </w:pPr>
      <w:bookmarkStart w:id="375" w:name="_Toc2608"/>
      <w:bookmarkStart w:id="376" w:name="_Toc23731"/>
      <w:r>
        <w:rPr>
          <w:rFonts w:hint="eastAsia"/>
          <w:color w:val="000000" w:themeColor="text1"/>
          <w:lang w:val="en-US" w:eastAsia="zh-CN"/>
          <w14:textFill>
            <w14:solidFill>
              <w14:schemeClr w14:val="tx1"/>
            </w14:solidFill>
          </w14:textFill>
        </w:rPr>
        <w:t>7.2.2管网完善性提升改造措施</w:t>
      </w:r>
      <w:bookmarkEnd w:id="375"/>
      <w:bookmarkEnd w:id="376"/>
    </w:p>
    <w:p w14:paraId="30F5C7E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管网系统完善性提升改造主要通过雨污分流、混接改造、接管到户、独立收集（污水）等方法，提高污水处理设施进水浓度。</w:t>
      </w:r>
    </w:p>
    <w:p w14:paraId="38B27CC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1、雨污分流</w:t>
      </w:r>
    </w:p>
    <w:p w14:paraId="7F21D57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①、山坡地类型</w:t>
      </w:r>
    </w:p>
    <w:p w14:paraId="67EE47D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村内现状排水管渠缺失，但具有较好的地形优势，推荐采用污水管和地面漫流的模式进行雨污水管网建设。在道路硬化前新建污水管，连接村内农户房屋，并集中排入村下游污水处理设施，或沿主要村道建设污水管道并集中到村内最低处；雨水则结合村内巷道硬地化工程，通过地面漫流方式，分散排入周围农地。当巷道内没有新建管道位置时，宜对现状明渠进行改造，理顺坡度，明渠暗管化。</w:t>
      </w:r>
    </w:p>
    <w:p w14:paraId="382C60F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②、平地类型</w:t>
      </w:r>
    </w:p>
    <w:p w14:paraId="5B734CE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推荐采用分流制中的污水管和盖板渠（雨水），即把现状明渠改造为盖板渠，并沿村内巷道新建污水管，收集生活污水。</w:t>
      </w:r>
    </w:p>
    <w:p w14:paraId="450D646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③、水网类型</w:t>
      </w:r>
    </w:p>
    <w:p w14:paraId="13E3FC5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采用污水管和地面漫流的收集模式进行建设，通过改造村户接户管污水排向，并沿主巷道新建污水管收集村户污水，雨水则通过内巷地面漫流入河道水体。新建管道的管材优先选用钢筋混凝土管。</w:t>
      </w:r>
    </w:p>
    <w:p w14:paraId="038E05C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2、混接改造</w:t>
      </w:r>
    </w:p>
    <w:p w14:paraId="3B83B43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①、漏接，错、混接管渠</w:t>
      </w:r>
    </w:p>
    <w:p w14:paraId="4955DE2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（1）对于漏接的排放口或污染源，需新建管道接入污水收集系统。</w:t>
      </w:r>
    </w:p>
    <w:p w14:paraId="059D417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（2）对于农村生活污水管网系统内错、混接的管道，采用在连接雨水或者污水收集干管前，截断错、混接的支管，重新接入相应的雨水、污水管道。</w:t>
      </w:r>
    </w:p>
    <w:p w14:paraId="247CB17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②、建筑排水立管标识</w:t>
      </w:r>
    </w:p>
    <w:p w14:paraId="7C0F525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建筑排水立管安装完成后，应在距地面1m的高度处喷涂“雨”、“污”字样，注明立管的性质，可以颜色区分。</w:t>
      </w:r>
    </w:p>
    <w:p w14:paraId="53CD8D6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③、井盖标识</w:t>
      </w:r>
    </w:p>
    <w:p w14:paraId="199FA3E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将井盖清晰、明确地标识上“污水”、“雨水”字样，工程验收时应着重核实。</w:t>
      </w:r>
    </w:p>
    <w:p w14:paraId="15999CAA">
      <w:pPr>
        <w:pStyle w:val="4"/>
        <w:bidi w:val="0"/>
        <w:rPr>
          <w:rFonts w:hint="eastAsia"/>
          <w:color w:val="000000" w:themeColor="text1"/>
          <w:lang w:val="en-US" w:eastAsia="zh-CN"/>
          <w14:textFill>
            <w14:solidFill>
              <w14:schemeClr w14:val="tx1"/>
            </w14:solidFill>
          </w14:textFill>
        </w:rPr>
      </w:pPr>
      <w:bookmarkStart w:id="377" w:name="_Toc20977"/>
      <w:bookmarkStart w:id="378" w:name="_Toc9781"/>
      <w:r>
        <w:rPr>
          <w:rFonts w:hint="eastAsia"/>
          <w:color w:val="000000" w:themeColor="text1"/>
          <w:lang w:val="en-US" w:eastAsia="zh-CN"/>
          <w14:textFill>
            <w14:solidFill>
              <w14:schemeClr w14:val="tx1"/>
            </w14:solidFill>
          </w14:textFill>
        </w:rPr>
        <w:t>7.3污水管网提升改造技术要点</w:t>
      </w:r>
      <w:bookmarkEnd w:id="377"/>
      <w:bookmarkEnd w:id="378"/>
    </w:p>
    <w:p w14:paraId="6A5B7E6A">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（1）接户管</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农户生活污</w:t>
      </w:r>
      <w:r>
        <w:rPr>
          <w:rFonts w:hint="eastAsia"/>
          <w:color w:val="000000" w:themeColor="text1"/>
          <w14:textFill>
            <w14:solidFill>
              <w14:schemeClr w14:val="tx1"/>
            </w14:solidFill>
          </w14:textFill>
        </w:rPr>
        <w:t>水应做到“应接尽接”，</w:t>
      </w:r>
      <w:r>
        <w:rPr>
          <w:rFonts w:hint="default"/>
          <w:color w:val="000000" w:themeColor="text1"/>
          <w14:textFill>
            <w14:solidFill>
              <w14:schemeClr w14:val="tx1"/>
            </w14:solidFill>
          </w14:textFill>
        </w:rPr>
        <w:t>农户室内和院内设施应按现行《建筑给水排水设计规范》GB50015要求进行改造。</w:t>
      </w:r>
    </w:p>
    <w:p w14:paraId="1707E063">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（2）化粪池</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未设置化粪池的，应新建化粪池，按相应规范实施。对于废弃的化粪池，要进行砂石填埋等无害化处理。</w:t>
      </w:r>
    </w:p>
    <w:p w14:paraId="40776E25">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（3）隔油池</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应按照《农家乐、民宿餐饮污水隔油技术指南》要求建设改造隔油池。油渣应妥善安全处置。</w:t>
      </w:r>
    </w:p>
    <w:p w14:paraId="0BCC83A1">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（4）检查井</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管道交汇处、转弯处、跌落处、管径改变处及直线管段相隔一定距离处应设置检查井，间距一般为20～40m，最大间距不超过40m，便于后期维护检修。已有检查井，可根据运维情况判断，是否增设检查井。</w:t>
      </w:r>
    </w:p>
    <w:p w14:paraId="38D1E6F9">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（5）污水管道：应按照《室外排水设计规范》GB50014</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《陕西省城镇污水处理规范化管理</w:t>
      </w:r>
      <w:r>
        <w:rPr>
          <w:rFonts w:hint="eastAsia"/>
          <w:color w:val="000000" w:themeColor="text1"/>
          <w:lang w:val="en-US" w:eastAsia="zh-CN"/>
          <w14:textFill>
            <w14:solidFill>
              <w14:schemeClr w14:val="tx1"/>
            </w14:solidFill>
          </w14:textFill>
        </w:rPr>
        <w:t>考核办法（试行）的通知》等</w:t>
      </w:r>
      <w:r>
        <w:rPr>
          <w:rFonts w:hint="default"/>
          <w:color w:val="000000" w:themeColor="text1"/>
          <w:lang w:val="en-US" w:eastAsia="zh-CN"/>
          <w14:textFill>
            <w14:solidFill>
              <w14:schemeClr w14:val="tx1"/>
            </w14:solidFill>
          </w14:textFill>
        </w:rPr>
        <w:t>等要求建设改造污水管网。</w:t>
      </w:r>
    </w:p>
    <w:p w14:paraId="17AB543E">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w:t>
      </w:r>
      <w:r>
        <w:rPr>
          <w:rFonts w:hint="eastAsia"/>
          <w:color w:val="000000" w:themeColor="text1"/>
          <w:lang w:eastAsia="zh-CN"/>
          <w14:textFill>
            <w14:solidFill>
              <w14:schemeClr w14:val="tx1"/>
            </w14:solidFill>
          </w14:textFill>
        </w:rPr>
        <w:t>纳入</w:t>
      </w:r>
      <w:r>
        <w:rPr>
          <w:rFonts w:hint="default"/>
          <w:color w:val="000000" w:themeColor="text1"/>
          <w14:textFill>
            <w14:solidFill>
              <w14:schemeClr w14:val="tx1"/>
            </w14:solidFill>
          </w14:textFill>
        </w:rPr>
        <w:t>处理</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应结合排水现状和规划目标，城乡统筹，宜优先采用</w:t>
      </w:r>
      <w:r>
        <w:rPr>
          <w:rFonts w:hint="eastAsia"/>
          <w:color w:val="000000" w:themeColor="text1"/>
          <w:lang w:eastAsia="zh-CN"/>
          <w14:textFill>
            <w14:solidFill>
              <w14:schemeClr w14:val="tx1"/>
            </w14:solidFill>
          </w14:textFill>
        </w:rPr>
        <w:t>纳入</w:t>
      </w:r>
      <w:r>
        <w:rPr>
          <w:rFonts w:hint="default"/>
          <w:color w:val="000000" w:themeColor="text1"/>
          <w14:textFill>
            <w14:solidFill>
              <w14:schemeClr w14:val="tx1"/>
            </w14:solidFill>
          </w14:textFill>
        </w:rPr>
        <w:t>处理。</w:t>
      </w:r>
    </w:p>
    <w:p w14:paraId="0BCC3145">
      <w:pPr>
        <w:bidi w:val="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（7）调节池和调蓄池</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根据农村生活污水水量和水质变化大的特点，</w:t>
      </w:r>
      <w:r>
        <w:rPr>
          <w:rFonts w:hint="eastAsia"/>
          <w:color w:val="000000" w:themeColor="text1"/>
          <w14:textFill>
            <w14:solidFill>
              <w14:schemeClr w14:val="tx1"/>
            </w14:solidFill>
          </w14:textFill>
        </w:rPr>
        <w:t>宜设置相应的调节池。</w:t>
      </w:r>
    </w:p>
    <w:p w14:paraId="326FA7BD">
      <w:pPr>
        <w:rPr>
          <w:rFonts w:hint="eastAsia" w:ascii="宋体" w:hAnsi="宋体" w:eastAsia="宋体" w:cs="宋体"/>
          <w:color w:val="000000" w:themeColor="text1"/>
          <w:sz w:val="28"/>
          <w:szCs w:val="28"/>
          <w:lang w:val="en-US" w:eastAsia="zh-CN"/>
          <w14:textFill>
            <w14:solidFill>
              <w14:schemeClr w14:val="tx1"/>
            </w14:solidFill>
          </w14:textFill>
        </w:rPr>
      </w:pPr>
    </w:p>
    <w:p w14:paraId="6839B1F7">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14:paraId="34F7BAFF">
      <w:pPr>
        <w:pStyle w:val="3"/>
        <w:bidi w:val="0"/>
        <w:ind w:left="0" w:leftChars="0" w:firstLine="0" w:firstLineChars="0"/>
        <w:rPr>
          <w:rFonts w:hint="default"/>
          <w:color w:val="000000" w:themeColor="text1"/>
          <w:lang w:val="en-US" w:eastAsia="zh-CN"/>
          <w14:textFill>
            <w14:solidFill>
              <w14:schemeClr w14:val="tx1"/>
            </w14:solidFill>
          </w14:textFill>
        </w:rPr>
      </w:pPr>
      <w:bookmarkStart w:id="379" w:name="_Toc20777"/>
      <w:bookmarkStart w:id="380" w:name="_Toc25029"/>
      <w:r>
        <w:rPr>
          <w:rFonts w:hint="eastAsia"/>
          <w:color w:val="000000" w:themeColor="text1"/>
          <w:lang w:val="en-US" w:eastAsia="zh-CN"/>
          <w14:textFill>
            <w14:solidFill>
              <w14:schemeClr w14:val="tx1"/>
            </w14:solidFill>
          </w14:textFill>
        </w:rPr>
        <w:t>第8章农村生活污水规划建设内容</w:t>
      </w:r>
      <w:bookmarkEnd w:id="379"/>
      <w:bookmarkEnd w:id="380"/>
    </w:p>
    <w:p w14:paraId="479C5FA1">
      <w:pPr>
        <w:bidi w:val="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根据对眉县</w:t>
      </w:r>
      <w:r>
        <w:rPr>
          <w:rFonts w:hint="eastAsia"/>
          <w:color w:val="000000" w:themeColor="text1"/>
          <w:lang w:val="en-US" w:eastAsia="zh-CN"/>
          <w14:textFill>
            <w14:solidFill>
              <w14:schemeClr w14:val="tx1"/>
            </w14:solidFill>
          </w14:textFill>
        </w:rPr>
        <w:t>86个行政村的</w:t>
      </w:r>
      <w:r>
        <w:rPr>
          <w:rFonts w:hint="eastAsia"/>
          <w:color w:val="000000" w:themeColor="text1"/>
          <w:lang w:eastAsia="zh-CN"/>
          <w14:textFill>
            <w14:solidFill>
              <w14:schemeClr w14:val="tx1"/>
            </w14:solidFill>
          </w14:textFill>
        </w:rPr>
        <w:t>实际勘察调研，</w:t>
      </w:r>
      <w:r>
        <w:rPr>
          <w:rFonts w:hint="default"/>
          <w:color w:val="000000" w:themeColor="text1"/>
          <w14:textFill>
            <w14:solidFill>
              <w14:schemeClr w14:val="tx1"/>
            </w14:solidFill>
          </w14:textFill>
        </w:rPr>
        <w:t>本规划所涉及的提升改造计划主要分为两大类：一是针对已建的</w:t>
      </w:r>
      <w:r>
        <w:rPr>
          <w:rFonts w:hint="eastAsia"/>
          <w:color w:val="000000" w:themeColor="text1"/>
          <w:lang w:val="en-US" w:eastAsia="zh-CN"/>
          <w14:textFill>
            <w14:solidFill>
              <w14:schemeClr w14:val="tx1"/>
            </w14:solidFill>
          </w14:textFill>
        </w:rPr>
        <w:t>27</w:t>
      </w:r>
      <w:r>
        <w:rPr>
          <w:rFonts w:hint="default"/>
          <w:color w:val="000000" w:themeColor="text1"/>
          <w14:textFill>
            <w14:solidFill>
              <w14:schemeClr w14:val="tx1"/>
            </w14:solidFill>
          </w14:textFill>
        </w:rPr>
        <w:t>农村生活污水处理站点</w:t>
      </w:r>
      <w:r>
        <w:rPr>
          <w:rFonts w:hint="default"/>
          <w:color w:val="000000" w:themeColor="text1"/>
          <w:lang w:val="en-US" w:eastAsia="zh-CN"/>
          <w14:textFill>
            <w14:solidFill>
              <w14:schemeClr w14:val="tx1"/>
            </w14:solidFill>
          </w14:textFill>
        </w:rPr>
        <w:t>和</w:t>
      </w:r>
      <w:r>
        <w:rPr>
          <w:rFonts w:hint="default"/>
          <w:color w:val="000000" w:themeColor="text1"/>
          <w14:textFill>
            <w14:solidFill>
              <w14:schemeClr w14:val="tx1"/>
            </w14:solidFill>
          </w14:textFill>
        </w:rPr>
        <w:t>农村生活污水</w:t>
      </w:r>
      <w:r>
        <w:rPr>
          <w:rFonts w:hint="eastAsia"/>
          <w:color w:val="000000" w:themeColor="text1"/>
          <w:lang w:val="en-US" w:eastAsia="zh-CN"/>
          <w14:textFill>
            <w14:solidFill>
              <w14:schemeClr w14:val="tx1"/>
            </w14:solidFill>
          </w14:textFill>
        </w:rPr>
        <w:t>纳入</w:t>
      </w:r>
      <w:r>
        <w:rPr>
          <w:rFonts w:hint="default"/>
          <w:color w:val="000000" w:themeColor="text1"/>
          <w:lang w:val="en-US" w:eastAsia="zh-CN"/>
          <w14:textFill>
            <w14:solidFill>
              <w14:schemeClr w14:val="tx1"/>
            </w14:solidFill>
          </w14:textFill>
        </w:rPr>
        <w:t>项目</w:t>
      </w:r>
      <w:r>
        <w:rPr>
          <w:rFonts w:hint="default"/>
          <w:color w:val="000000" w:themeColor="text1"/>
          <w14:textFill>
            <w14:solidFill>
              <w14:schemeClr w14:val="tx1"/>
            </w14:solidFill>
          </w14:textFill>
        </w:rPr>
        <w:t>现存问题，对运行状态不佳的站点实施分期分步改造，具体措施可分为</w:t>
      </w:r>
      <w:r>
        <w:rPr>
          <w:rFonts w:hint="eastAsia"/>
          <w:color w:val="000000" w:themeColor="text1"/>
          <w:lang w:eastAsia="zh-CN"/>
          <w14:textFill>
            <w14:solidFill>
              <w14:schemeClr w14:val="tx1"/>
            </w14:solidFill>
          </w14:textFill>
        </w:rPr>
        <w:t>纳入</w:t>
      </w:r>
      <w:r>
        <w:rPr>
          <w:rFonts w:hint="default"/>
          <w:color w:val="000000" w:themeColor="text1"/>
          <w14:textFill>
            <w14:solidFill>
              <w14:schemeClr w14:val="tx1"/>
            </w14:solidFill>
          </w14:textFill>
        </w:rPr>
        <w:t>、提升改造、保留</w:t>
      </w:r>
      <w:r>
        <w:rPr>
          <w:rFonts w:hint="eastAsia"/>
          <w:color w:val="000000" w:themeColor="text1"/>
          <w:lang w:eastAsia="zh-CN"/>
          <w14:textFill>
            <w14:solidFill>
              <w14:schemeClr w14:val="tx1"/>
            </w14:solidFill>
          </w14:textFill>
        </w:rPr>
        <w:t>三</w:t>
      </w:r>
      <w:r>
        <w:rPr>
          <w:rFonts w:hint="default"/>
          <w:color w:val="000000" w:themeColor="text1"/>
          <w14:textFill>
            <w14:solidFill>
              <w14:schemeClr w14:val="tx1"/>
            </w14:solidFill>
          </w14:textFill>
        </w:rPr>
        <w:t>类</w:t>
      </w:r>
      <w:r>
        <w:rPr>
          <w:rFonts w:hint="eastAsia"/>
          <w:color w:val="000000" w:themeColor="text1"/>
          <w:lang w:eastAsia="zh-CN"/>
          <w14:textFill>
            <w14:solidFill>
              <w14:schemeClr w14:val="tx1"/>
            </w14:solidFill>
          </w14:textFill>
        </w:rPr>
        <w:t>；二是针对目前无污水处理设施的村庄进行站点新增。结合</w:t>
      </w:r>
      <w:r>
        <w:rPr>
          <w:rFonts w:hint="default"/>
          <w:color w:val="000000" w:themeColor="text1"/>
          <w14:textFill>
            <w14:solidFill>
              <w14:schemeClr w14:val="tx1"/>
            </w14:solidFill>
          </w14:textFill>
        </w:rPr>
        <w:t>各乡镇</w:t>
      </w:r>
      <w:r>
        <w:rPr>
          <w:rFonts w:hint="eastAsia"/>
          <w:color w:val="000000" w:themeColor="text1"/>
          <w:lang w:eastAsia="zh-CN"/>
          <w14:textFill>
            <w14:solidFill>
              <w14:schemeClr w14:val="tx1"/>
            </w14:solidFill>
          </w14:textFill>
        </w:rPr>
        <w:t>行政村污水处理实际情况，</w:t>
      </w:r>
      <w:r>
        <w:rPr>
          <w:rFonts w:hint="default"/>
          <w:color w:val="000000" w:themeColor="text1"/>
          <w14:textFill>
            <w14:solidFill>
              <w14:schemeClr w14:val="tx1"/>
            </w14:solidFill>
          </w14:textFill>
        </w:rPr>
        <w:t>本次规划中农村生活污水治理工程提升改造</w:t>
      </w:r>
      <w:r>
        <w:rPr>
          <w:rFonts w:hint="eastAsia"/>
          <w:color w:val="000000" w:themeColor="text1"/>
          <w:lang w:eastAsia="zh-CN"/>
          <w14:textFill>
            <w14:solidFill>
              <w14:schemeClr w14:val="tx1"/>
            </w14:solidFill>
          </w14:textFill>
        </w:rPr>
        <w:t>主要</w:t>
      </w:r>
      <w:r>
        <w:rPr>
          <w:rFonts w:hint="default"/>
          <w:color w:val="000000" w:themeColor="text1"/>
          <w14:textFill>
            <w14:solidFill>
              <w14:schemeClr w14:val="tx1"/>
            </w14:solidFill>
          </w14:textFill>
        </w:rPr>
        <w:t>包括提升改造站点</w:t>
      </w: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个、新建</w:t>
      </w:r>
      <w:r>
        <w:rPr>
          <w:rFonts w:hint="eastAsia"/>
          <w:color w:val="000000" w:themeColor="text1"/>
          <w:lang w:val="en-US" w:eastAsia="zh-CN"/>
          <w14:textFill>
            <w14:solidFill>
              <w14:schemeClr w14:val="tx1"/>
            </w14:solidFill>
          </w14:textFill>
        </w:rPr>
        <w:t>人工湿地</w:t>
      </w:r>
      <w:r>
        <w:rPr>
          <w:rFonts w:hint="default"/>
          <w:color w:val="000000" w:themeColor="text1"/>
          <w14:textFill>
            <w14:solidFill>
              <w14:schemeClr w14:val="tx1"/>
            </w14:solidFill>
          </w14:textFill>
        </w:rPr>
        <w:t>站点</w:t>
      </w:r>
      <w:r>
        <w:rPr>
          <w:rFonts w:hint="eastAsia"/>
          <w:color w:val="000000" w:themeColor="text1"/>
          <w:lang w:val="en-US" w:eastAsia="zh-CN"/>
          <w14:textFill>
            <w14:solidFill>
              <w14:schemeClr w14:val="tx1"/>
            </w14:solidFill>
          </w14:textFill>
        </w:rPr>
        <w:t>212</w:t>
      </w:r>
      <w:r>
        <w:rPr>
          <w:rFonts w:hint="default"/>
          <w:color w:val="000000" w:themeColor="text1"/>
          <w14:textFill>
            <w14:solidFill>
              <w14:schemeClr w14:val="tx1"/>
            </w14:solidFill>
          </w14:textFill>
        </w:rPr>
        <w:t>个、</w:t>
      </w:r>
      <w:r>
        <w:rPr>
          <w:rFonts w:hint="eastAsia"/>
          <w:color w:val="000000" w:themeColor="text1"/>
          <w:lang w:eastAsia="zh-CN"/>
          <w14:textFill>
            <w14:solidFill>
              <w14:schemeClr w14:val="tx1"/>
            </w14:solidFill>
          </w14:textFill>
        </w:rPr>
        <w:t>新增纳入</w:t>
      </w:r>
      <w:r>
        <w:rPr>
          <w:rFonts w:hint="eastAsia"/>
          <w:color w:val="000000" w:themeColor="text1"/>
          <w:lang w:val="en-US" w:eastAsia="zh-CN"/>
          <w14:textFill>
            <w14:solidFill>
              <w14:schemeClr w14:val="tx1"/>
            </w14:solidFill>
          </w14:textFill>
        </w:rPr>
        <w:t>项目9</w:t>
      </w:r>
      <w:r>
        <w:rPr>
          <w:rFonts w:hint="default"/>
          <w:color w:val="000000" w:themeColor="text1"/>
          <w14:textFill>
            <w14:solidFill>
              <w14:schemeClr w14:val="tx1"/>
            </w14:solidFill>
          </w14:textFill>
        </w:rPr>
        <w:t>个及其他零星工程</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而且</w:t>
      </w:r>
      <w:r>
        <w:rPr>
          <w:rFonts w:hint="default"/>
          <w:color w:val="000000" w:themeColor="text1"/>
          <w14:textFill>
            <w14:solidFill>
              <w14:schemeClr w14:val="tx1"/>
            </w14:solidFill>
          </w14:textFill>
        </w:rPr>
        <w:t>随着城镇化等各项工作的推进，新建农村污水处理设施的可能性会很小，提升改造的任务将转移到对已建农村污水处理设施</w:t>
      </w:r>
      <w:r>
        <w:rPr>
          <w:rFonts w:hint="eastAsia"/>
          <w:color w:val="000000" w:themeColor="text1"/>
          <w:lang w:val="en-US" w:eastAsia="zh-CN"/>
          <w14:textFill>
            <w14:solidFill>
              <w14:schemeClr w14:val="tx1"/>
            </w14:solidFill>
          </w14:textFill>
        </w:rPr>
        <w:t>以及管网</w:t>
      </w:r>
      <w:r>
        <w:rPr>
          <w:rFonts w:hint="default"/>
          <w:color w:val="000000" w:themeColor="text1"/>
          <w14:textFill>
            <w14:solidFill>
              <w14:schemeClr w14:val="tx1"/>
            </w14:solidFill>
          </w14:textFill>
        </w:rPr>
        <w:t>的品质升级和日常管理。</w:t>
      </w:r>
    </w:p>
    <w:p w14:paraId="1856F614">
      <w:pPr>
        <w:keepNext w:val="0"/>
        <w:keepLines w:val="0"/>
        <w:pageBreakBefore w:val="0"/>
        <w:widowControl w:val="0"/>
        <w:kinsoku/>
        <w:wordWrap/>
        <w:overflowPunct/>
        <w:topLinePunct w:val="0"/>
        <w:autoSpaceDE/>
        <w:autoSpaceDN/>
        <w:bidi w:val="0"/>
        <w:adjustRightInd/>
        <w:snapToGrid w:val="0"/>
        <w:spacing w:line="240" w:lineRule="auto"/>
        <w:ind w:firstLine="560"/>
        <w:jc w:val="center"/>
        <w:textAlignment w:val="auto"/>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表8-1</w:t>
      </w:r>
      <w:r>
        <w:rPr>
          <w:rFonts w:hint="eastAsia" w:ascii="宋体" w:hAnsi="宋体" w:cs="宋体"/>
          <w:b/>
          <w:bCs/>
          <w:caps w:val="0"/>
          <w:smallCaps w:val="0"/>
          <w:color w:val="000000" w:themeColor="text1"/>
          <w:spacing w:val="0"/>
          <w:sz w:val="21"/>
          <w:szCs w:val="21"/>
          <w:highlight w:val="none"/>
          <w:lang w:val="en-US" w:eastAsia="zh-CN"/>
          <w14:textFill>
            <w14:solidFill>
              <w14:schemeClr w14:val="tx1"/>
            </w14:solidFill>
          </w14:textFill>
        </w:rPr>
        <w:t xml:space="preserve"> </w:t>
      </w: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眉县（2020年-2030年）规划农村生活污水规划建设内容一览表</w:t>
      </w:r>
    </w:p>
    <w:tbl>
      <w:tblPr>
        <w:tblStyle w:val="12"/>
        <w:tblW w:w="4997" w:type="pct"/>
        <w:tblInd w:w="0" w:type="dxa"/>
        <w:shd w:val="clear" w:color="auto" w:fill="auto"/>
        <w:tblLayout w:type="fixed"/>
        <w:tblCellMar>
          <w:top w:w="0" w:type="dxa"/>
          <w:left w:w="0" w:type="dxa"/>
          <w:bottom w:w="0" w:type="dxa"/>
          <w:right w:w="0" w:type="dxa"/>
        </w:tblCellMar>
      </w:tblPr>
      <w:tblGrid>
        <w:gridCol w:w="483"/>
        <w:gridCol w:w="909"/>
        <w:gridCol w:w="1395"/>
        <w:gridCol w:w="690"/>
        <w:gridCol w:w="885"/>
        <w:gridCol w:w="600"/>
        <w:gridCol w:w="900"/>
        <w:gridCol w:w="795"/>
        <w:gridCol w:w="885"/>
        <w:gridCol w:w="1327"/>
      </w:tblGrid>
      <w:tr w14:paraId="2E1C3FCE">
        <w:tblPrEx>
          <w:shd w:val="clear" w:color="auto" w:fill="auto"/>
          <w:tblCellMar>
            <w:top w:w="0" w:type="dxa"/>
            <w:left w:w="0" w:type="dxa"/>
            <w:bottom w:w="0" w:type="dxa"/>
            <w:right w:w="0" w:type="dxa"/>
          </w:tblCellMar>
        </w:tblPrEx>
        <w:trPr>
          <w:trHeight w:val="789" w:hRule="exact"/>
        </w:trPr>
        <w:tc>
          <w:tcPr>
            <w:tcW w:w="272"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792AB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序号</w:t>
            </w:r>
          </w:p>
        </w:tc>
        <w:tc>
          <w:tcPr>
            <w:tcW w:w="512"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53484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镇（街道）</w:t>
            </w:r>
          </w:p>
        </w:tc>
        <w:tc>
          <w:tcPr>
            <w:tcW w:w="786"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0CF4D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行政村</w:t>
            </w:r>
          </w:p>
        </w:tc>
        <w:tc>
          <w:tcPr>
            <w:tcW w:w="887"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84052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行政村</w:t>
            </w:r>
          </w:p>
        </w:tc>
        <w:tc>
          <w:tcPr>
            <w:tcW w:w="845"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4BB21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现有集中式污水处理设施</w:t>
            </w:r>
          </w:p>
        </w:tc>
        <w:tc>
          <w:tcPr>
            <w:tcW w:w="947"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79135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规划集中式污水处理设施终端数</w:t>
            </w:r>
          </w:p>
        </w:tc>
        <w:tc>
          <w:tcPr>
            <w:tcW w:w="748"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2F6B80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规划管网长度</w:t>
            </w:r>
          </w:p>
        </w:tc>
      </w:tr>
      <w:tr w14:paraId="210DDA1C">
        <w:tblPrEx>
          <w:tblCellMar>
            <w:top w:w="0" w:type="dxa"/>
            <w:left w:w="0" w:type="dxa"/>
            <w:bottom w:w="0" w:type="dxa"/>
            <w:right w:w="0" w:type="dxa"/>
          </w:tblCellMar>
        </w:tblPrEx>
        <w:trPr>
          <w:trHeight w:val="454" w:hRule="exact"/>
        </w:trPr>
        <w:tc>
          <w:tcPr>
            <w:tcW w:w="272" w:type="pct"/>
            <w:vMerge w:val="continue"/>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4469A5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512" w:type="pct"/>
            <w:vMerge w:val="continue"/>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3CA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vMerge w:val="continue"/>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7BB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388"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4EF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总户数</w:t>
            </w:r>
          </w:p>
        </w:tc>
        <w:tc>
          <w:tcPr>
            <w:tcW w:w="498"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C90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总人数</w:t>
            </w:r>
          </w:p>
        </w:tc>
        <w:tc>
          <w:tcPr>
            <w:tcW w:w="338"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9985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数量</w:t>
            </w:r>
          </w:p>
        </w:tc>
        <w:tc>
          <w:tcPr>
            <w:tcW w:w="507"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B94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受益人数</w:t>
            </w:r>
          </w:p>
        </w:tc>
        <w:tc>
          <w:tcPr>
            <w:tcW w:w="448"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A19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数量</w:t>
            </w:r>
          </w:p>
        </w:tc>
        <w:tc>
          <w:tcPr>
            <w:tcW w:w="498"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2E6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18"/>
                <w:szCs w:val="18"/>
                <w:u w:val="none"/>
                <w:lang w:val="en-US" w:eastAsia="zh-CN" w:bidi="ar"/>
                <w14:textFill>
                  <w14:solidFill>
                    <w14:schemeClr w14:val="tx1"/>
                  </w14:solidFill>
                </w14:textFill>
              </w:rPr>
              <w:t>受益人数</w:t>
            </w:r>
          </w:p>
        </w:tc>
        <w:tc>
          <w:tcPr>
            <w:tcW w:w="748" w:type="pct"/>
            <w:vMerge w:val="continue"/>
            <w:tcBorders>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6A4987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r>
      <w:tr w14:paraId="2FCC7270">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5D0E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1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2DF280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横渠镇</w:t>
            </w:r>
          </w:p>
          <w:p w14:paraId="13542A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6397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横渠村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36E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1730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936F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6920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C0B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833B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4D306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52D2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4500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093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w:t>
            </w:r>
          </w:p>
        </w:tc>
      </w:tr>
      <w:tr w14:paraId="0F8E92F9">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FACC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359A8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0310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豆家堡村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F698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710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F911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2908</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F695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B33A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876</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876B9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9845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312</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3EE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2.85</w:t>
            </w:r>
          </w:p>
        </w:tc>
      </w:tr>
      <w:tr w14:paraId="11294C69">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0684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50643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427F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古城村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DB6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1287</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8CDF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5266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1B0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CF91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1050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B396D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38CC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5266</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C822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8.2</w:t>
            </w:r>
          </w:p>
        </w:tc>
      </w:tr>
      <w:tr w14:paraId="6670CE0E">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A0F8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7AFEF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115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万家塬村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C85D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1032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3D9B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4271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8B1D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BCCF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7F839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D2E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2360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5C2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w:t>
            </w:r>
          </w:p>
        </w:tc>
      </w:tr>
      <w:tr w14:paraId="0D09197B">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508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12B26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0007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河滩村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099D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657</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7CB2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2575</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39E0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AE3C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8409E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07E3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2050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281E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15</w:t>
            </w:r>
          </w:p>
        </w:tc>
      </w:tr>
      <w:tr w14:paraId="5161924D">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538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DCA7A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BC4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土岭村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499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535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221F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2350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9D2A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5D24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35F65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993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2400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C2E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w:t>
            </w:r>
          </w:p>
        </w:tc>
      </w:tr>
      <w:tr w14:paraId="45EE4CDF">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D6C6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A3CDA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7092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文谢村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047C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443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EE55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1905</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39E4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B331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4EC0D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759D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450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37F9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4.5</w:t>
            </w:r>
          </w:p>
        </w:tc>
      </w:tr>
      <w:tr w14:paraId="4E3FC79F">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4325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67FE6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000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红祥村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446B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910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90B8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3760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89A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9B11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3DA1C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C476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2979</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2DA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3.8</w:t>
            </w:r>
          </w:p>
        </w:tc>
      </w:tr>
      <w:tr w14:paraId="73F8FF12">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E434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A3B72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91F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武家堡村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1FD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510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6C9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2054</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A44C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66DF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464A0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6584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860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006F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5.6</w:t>
            </w:r>
          </w:p>
        </w:tc>
      </w:tr>
      <w:tr w14:paraId="103FCA4A">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11C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ABE65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F0F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青化村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F616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725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338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3058</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AF4D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B9CB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190CE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80E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3058</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0E2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18</w:t>
            </w:r>
          </w:p>
        </w:tc>
      </w:tr>
      <w:tr w14:paraId="12F01C88">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951E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AE62C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39BB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风池村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57F2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750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C272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3109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4C0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6DB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E92B2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568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2900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FD1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5.3</w:t>
            </w:r>
          </w:p>
        </w:tc>
      </w:tr>
      <w:tr w14:paraId="4212A651">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DB19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7BBA3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035C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石马寺村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BD5A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620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107E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2404</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F123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48EF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15941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688D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1376</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255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w:t>
            </w:r>
          </w:p>
        </w:tc>
      </w:tr>
      <w:tr w14:paraId="3E00D05E">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58B1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13</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37967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A15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西寨村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D1A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668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F296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2510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D66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35D8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5A9B1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6EAF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1593</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A95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w:t>
            </w:r>
          </w:p>
        </w:tc>
      </w:tr>
      <w:tr w14:paraId="08E06188">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C082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14</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879D6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98E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金河村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702B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697</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306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2788</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F1C3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8CC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49777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D87A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1500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AC4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w:t>
            </w:r>
          </w:p>
        </w:tc>
      </w:tr>
      <w:tr w14:paraId="5E8C2A3F">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BE9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15</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10032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4B2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曹梁村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864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851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ADDA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3610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80FE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81E5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5281F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C6BF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5B8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4.2</w:t>
            </w:r>
          </w:p>
        </w:tc>
      </w:tr>
      <w:tr w14:paraId="0878F6FB">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C59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16</w:t>
            </w:r>
          </w:p>
        </w:tc>
        <w:tc>
          <w:tcPr>
            <w:tcW w:w="51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A9E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68EF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李魏村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6397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556</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DB7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2330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A72B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6393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ACFE9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B1E3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1860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12DB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r>
      <w:tr w14:paraId="4AA91B38">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5181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17</w:t>
            </w:r>
          </w:p>
        </w:tc>
        <w:tc>
          <w:tcPr>
            <w:tcW w:w="51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0058F0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槐芽镇</w:t>
            </w:r>
          </w:p>
          <w:p w14:paraId="126C0A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B74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保安堡村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3109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1323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D3B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5273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F812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C20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4019</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8757B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9A7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1254</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AC13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4.7</w:t>
            </w:r>
          </w:p>
        </w:tc>
      </w:tr>
      <w:tr w14:paraId="38AA9613">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8FFE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18</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F533B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7C6F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肖里沟村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10B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769</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3E5B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2994</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7786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AA0A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0DB93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050E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2994</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8CA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r>
      <w:tr w14:paraId="63B39448">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70BA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19</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1E2E3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3405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西街村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409A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728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B9B1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2694</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7B5A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6B37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EDF77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58A1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1060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A480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0.5</w:t>
            </w:r>
          </w:p>
        </w:tc>
      </w:tr>
      <w:tr w14:paraId="233961C9">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4DC2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20</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E237E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BA30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红崖头村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85C7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778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27B3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3051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5014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450B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F0F1F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CED9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1730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E98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4.2</w:t>
            </w:r>
          </w:p>
        </w:tc>
      </w:tr>
      <w:tr w14:paraId="0E005BFF">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4F99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21</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07C6F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93C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柿林村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6BF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1029</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5283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3867</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88A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E26A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3F2A8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E7FE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1091</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E31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w:t>
            </w:r>
          </w:p>
        </w:tc>
      </w:tr>
      <w:tr w14:paraId="0E4D9C93">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80FC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22</w:t>
            </w:r>
          </w:p>
        </w:tc>
        <w:tc>
          <w:tcPr>
            <w:tcW w:w="51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7BA5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44F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槐西村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0BF6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1115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6C46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4235</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46E0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F8A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1300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E2994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3694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2200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B700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3.6</w:t>
            </w:r>
          </w:p>
        </w:tc>
      </w:tr>
      <w:tr w14:paraId="2D1D092D">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E7A8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51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0C36BB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汤峪镇</w:t>
            </w:r>
          </w:p>
          <w:p w14:paraId="62DC88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6B68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汤峪村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830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1370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0A2B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5500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711C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D4C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960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53CD2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95D9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3647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8.5</w:t>
            </w:r>
          </w:p>
        </w:tc>
      </w:tr>
      <w:tr w14:paraId="52A22793">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3F36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24</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1A525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8A57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楼观塬村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4196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565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5EDA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2069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06B9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5BD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70CA0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5EF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1075</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EBA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4.2</w:t>
            </w:r>
          </w:p>
        </w:tc>
      </w:tr>
      <w:tr w14:paraId="5E926205">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05D7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A98EE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B2F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屯庄村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5CD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678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E6B4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2740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A1CB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B717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C18A3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D187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2720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81E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16.5</w:t>
            </w:r>
          </w:p>
        </w:tc>
      </w:tr>
      <w:tr w14:paraId="46C8B94A">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E51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26</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57331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B84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梁村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D3FD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570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ED11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2220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190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E7705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859D7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31B7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1760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FA0B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9.2</w:t>
            </w:r>
          </w:p>
        </w:tc>
      </w:tr>
      <w:tr w14:paraId="687381CA">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18F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27</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5632C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3959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钟吕坪村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912A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1133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9CD8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4556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C23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E6B7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6C3DC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95C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2616</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755C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3.7</w:t>
            </w:r>
          </w:p>
        </w:tc>
      </w:tr>
      <w:tr w14:paraId="0A3890B2">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1913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28</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0BEAA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4D38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屈刘堡村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C6A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846</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6809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3640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FD7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29DD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E3AFC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E7A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3640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E45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5.7</w:t>
            </w:r>
          </w:p>
        </w:tc>
      </w:tr>
      <w:tr w14:paraId="755CE62F">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1972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29</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031D5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6718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八庄村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B1D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460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DBF8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1910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F4AA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DBC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DAFAA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E00C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1600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E3A3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r>
      <w:tr w14:paraId="27BE054C">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43D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30</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EA4F3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70C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羊讲村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2270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1114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FCA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4177</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81A0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A1DF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3FC25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E13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3800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F69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4.3</w:t>
            </w:r>
          </w:p>
        </w:tc>
      </w:tr>
      <w:tr w14:paraId="763DEDEA">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FD8A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31</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5AEDF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1EC5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豆家河村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DC10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908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889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3541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668F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B67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A18CD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DF0F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3540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473D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w:t>
            </w:r>
          </w:p>
        </w:tc>
      </w:tr>
      <w:tr w14:paraId="6C0E9EBA">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B2DD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6F26E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DBE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郝口坡村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D93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784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EBC0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3065</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C5F2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AAF4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F0BC3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74D7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575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4.7</w:t>
            </w:r>
          </w:p>
        </w:tc>
      </w:tr>
      <w:tr w14:paraId="0EA36002">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8D8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33</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BF551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56FB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小法仪村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2348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712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CF01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3122</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E8D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6438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3068E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A35E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534</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47E6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9.8</w:t>
            </w:r>
          </w:p>
        </w:tc>
      </w:tr>
      <w:tr w14:paraId="5EC606DC">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E579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34</w:t>
            </w:r>
          </w:p>
        </w:tc>
        <w:tc>
          <w:tcPr>
            <w:tcW w:w="51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18A2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EA1E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新联村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49E4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931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F5E4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3988</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B701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5E8E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29102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DA1A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1270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230D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2.35</w:t>
            </w:r>
          </w:p>
        </w:tc>
      </w:tr>
      <w:tr w14:paraId="1F8BAB2C">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192D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w:t>
            </w:r>
          </w:p>
        </w:tc>
        <w:tc>
          <w:tcPr>
            <w:tcW w:w="51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4B53F6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金渠镇</w:t>
            </w:r>
          </w:p>
          <w:p w14:paraId="486EAB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93E6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金渠村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952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1364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A2F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5553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C6E6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F4F6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19D20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FE6E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4200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0CC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3.7</w:t>
            </w:r>
          </w:p>
        </w:tc>
      </w:tr>
      <w:tr w14:paraId="5D380066">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FBDB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36</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7027F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5AD5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范家寨村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B696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1122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139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4497</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7148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291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DCAF3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C06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3600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454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3.3</w:t>
            </w:r>
          </w:p>
        </w:tc>
      </w:tr>
      <w:tr w14:paraId="3BE3A43D">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17F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37</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B5B05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EBAF9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田家寨村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3EFE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513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88DC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2219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C773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510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1500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E3CCC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6373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1985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0.3</w:t>
            </w:r>
          </w:p>
        </w:tc>
      </w:tr>
      <w:tr w14:paraId="48B96531">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040A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38</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76209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B35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蔡家崖村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8029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542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7605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2320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6B03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E663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1F6C2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488A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2300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C5B8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r>
      <w:tr w14:paraId="6A120B8D">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FDA8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39</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93295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DD61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河底村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DF0E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671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DA4B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2521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A38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4514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3FA82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A17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1600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85BB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4.1</w:t>
            </w:r>
          </w:p>
        </w:tc>
      </w:tr>
      <w:tr w14:paraId="5D21C715">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BAF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40</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5E985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8A6E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教坊村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C54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550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82D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2236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B0C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C3B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58DFF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0CF3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2010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624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w:t>
            </w:r>
          </w:p>
        </w:tc>
      </w:tr>
      <w:tr w14:paraId="0920F5EA">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C5F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41</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C10A8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761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红星村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8265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612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A9D8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2536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89F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68EC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19F2C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6B56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1700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26DB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3.6</w:t>
            </w:r>
          </w:p>
        </w:tc>
      </w:tr>
      <w:tr w14:paraId="1165A84B">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B14D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42</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F65CD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3C4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年第村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BC9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975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5DBD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3909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7500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BCE8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C80D4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5D2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3390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96FA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2.58</w:t>
            </w:r>
          </w:p>
        </w:tc>
      </w:tr>
      <w:tr w14:paraId="0CDD7956">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98A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43</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5E8EE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59B7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八寨村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3454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869</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BF4D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3288</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6B4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D1B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766F6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BD0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3288</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4E41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w:t>
            </w:r>
          </w:p>
        </w:tc>
      </w:tr>
      <w:tr w14:paraId="56CC12A8">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853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44</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F1201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110C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枣林村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A3EB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860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1F7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3441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8E78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009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32DD0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D76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3345</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437E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3.6</w:t>
            </w:r>
          </w:p>
        </w:tc>
      </w:tr>
      <w:tr w14:paraId="41934695">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F413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45</w:t>
            </w:r>
          </w:p>
        </w:tc>
        <w:tc>
          <w:tcPr>
            <w:tcW w:w="51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A98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036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宁渠村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37F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1080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757E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4150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A39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0902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A4240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7DE1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3800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084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r>
      <w:tr w14:paraId="05C397E9">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462C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46</w:t>
            </w:r>
          </w:p>
        </w:tc>
        <w:tc>
          <w:tcPr>
            <w:tcW w:w="51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7526AA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齐镇</w:t>
            </w:r>
          </w:p>
          <w:p w14:paraId="5213A9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888F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齐镇村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5FAD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1620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D9D2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6684</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2CD1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400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3B296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678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6600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E66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w:t>
            </w:r>
          </w:p>
        </w:tc>
      </w:tr>
      <w:tr w14:paraId="71DE13D8">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4985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47</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C8D3D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544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三星村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A352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859</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7033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3259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39B5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33C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A405A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A040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2880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1E6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r>
      <w:tr w14:paraId="1706DA3B">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125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48</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2B3C2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1107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齐西村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2289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632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4B72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2614</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F65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AA3D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9128D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5602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1540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94D8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r>
      <w:tr w14:paraId="56F8EEC3">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9EE1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49</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0327D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1D6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凉阁村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862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1000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0A10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3780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CCCE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0007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B011B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310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2680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F7F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20</w:t>
            </w:r>
          </w:p>
        </w:tc>
      </w:tr>
      <w:tr w14:paraId="3AC83A36">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3274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50</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E0319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D375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官亭村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8E41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733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5280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3006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EF13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84B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633C0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63D7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2700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96B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24.5</w:t>
            </w:r>
          </w:p>
        </w:tc>
      </w:tr>
      <w:tr w14:paraId="0C5F5F80">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632A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51</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CCA4F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BD4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党家寨村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3E50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670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E64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2623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C59E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BB3A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EF565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FDDD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1620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7297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4.7</w:t>
            </w:r>
          </w:p>
        </w:tc>
      </w:tr>
      <w:tr w14:paraId="0EA3B471">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CB8E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52</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A6D85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4B2B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上庙村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F316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580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1F8E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2138</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EC12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FAA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A6B76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608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2138</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E1E9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w:t>
            </w:r>
          </w:p>
        </w:tc>
      </w:tr>
      <w:tr w14:paraId="6CCBBAB1">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96F4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53</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CAAC7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CE41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南寨村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85EB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1635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25B6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6439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126F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2A24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240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16C02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1BF1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3870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61C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26</w:t>
            </w:r>
          </w:p>
        </w:tc>
      </w:tr>
      <w:tr w14:paraId="1E43EA5A">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9CEB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54</w:t>
            </w:r>
          </w:p>
        </w:tc>
        <w:tc>
          <w:tcPr>
            <w:tcW w:w="51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AAC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EC60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斜峪关村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B946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808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DE32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3116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03DF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648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F3D98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0FCF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1800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FB4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4.4</w:t>
            </w:r>
          </w:p>
        </w:tc>
      </w:tr>
      <w:tr w14:paraId="5A96A6CC">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9C87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55</w:t>
            </w:r>
          </w:p>
        </w:tc>
        <w:tc>
          <w:tcPr>
            <w:tcW w:w="51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25AE2B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营头镇</w:t>
            </w:r>
          </w:p>
          <w:p w14:paraId="3F3F81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A2A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和平村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86A2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523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7A9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2031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D602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0FAC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BB2FB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1C80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910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ABE7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w:t>
            </w:r>
          </w:p>
        </w:tc>
      </w:tr>
      <w:tr w14:paraId="4BE0791D">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887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56</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3FDC4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6A1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营头村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771E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791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536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3047</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3DE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03A1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F2BAB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AE2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2110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8DD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2.7</w:t>
            </w:r>
          </w:p>
        </w:tc>
      </w:tr>
      <w:tr w14:paraId="47F2140F">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AA7C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57</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F1126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5A9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黄家村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36D8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652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AE8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2511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FB96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9C03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35E29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461B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2200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9E5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4.3</w:t>
            </w:r>
          </w:p>
        </w:tc>
      </w:tr>
      <w:tr w14:paraId="031E698D">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F4F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58</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2D386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770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第二坡村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436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568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A2F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2236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0200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262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F89C8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D37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1530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91E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5.6</w:t>
            </w:r>
          </w:p>
        </w:tc>
      </w:tr>
      <w:tr w14:paraId="17A129D2">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7C9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59</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BACCF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EB7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红河谷村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FF1C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1152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C762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4108</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0529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E08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1400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B9E20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0D7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1336</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501E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7.2</w:t>
            </w:r>
          </w:p>
        </w:tc>
      </w:tr>
      <w:tr w14:paraId="2496A0FA">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649E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60</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41196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FC12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万霞村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855B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1153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F780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4341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CEE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A81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29347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0162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4000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CE94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3.7</w:t>
            </w:r>
          </w:p>
        </w:tc>
      </w:tr>
      <w:tr w14:paraId="2CC5FCE0">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F37B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61</w:t>
            </w:r>
          </w:p>
        </w:tc>
        <w:tc>
          <w:tcPr>
            <w:tcW w:w="51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D8D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295B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新河村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C3A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484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D01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1968</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CEF0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918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1533C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E405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1500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AF53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w:t>
            </w:r>
          </w:p>
        </w:tc>
      </w:tr>
      <w:tr w14:paraId="538275AA">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98E1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62</w:t>
            </w:r>
          </w:p>
        </w:tc>
        <w:tc>
          <w:tcPr>
            <w:tcW w:w="51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1FCDCB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首善街道办事处</w:t>
            </w:r>
          </w:p>
          <w:p w14:paraId="36EDD0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338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西关村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933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810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488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3273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DBD4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32CF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EB739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342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3273</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D4B1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r>
      <w:tr w14:paraId="276BD715">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64A6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63</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EAC4A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8D0F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通远村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F25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825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76ED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3225</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9241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D2BE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83EC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898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2300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F7B9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7.5</w:t>
            </w:r>
          </w:p>
        </w:tc>
      </w:tr>
      <w:tr w14:paraId="330C6763">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ED4E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64</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F5FBB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128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三寨村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ED7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839</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2400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3494</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0F4F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4D4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487</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E65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6A7B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1463</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C19A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r>
      <w:tr w14:paraId="57EDD90F">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7FF5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65</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EC9F8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DF4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北兴村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EE7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875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F89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3509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E98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3EE8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568D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551C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3509</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D4B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r>
      <w:tr w14:paraId="09CAC06D">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43D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66</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0F96F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763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三和村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A21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728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F154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3060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6C75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379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4A59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20F2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2772</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F2F9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7.1</w:t>
            </w:r>
          </w:p>
        </w:tc>
      </w:tr>
      <w:tr w14:paraId="5EACCC88">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93C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67</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94144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7C9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王长官寨村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25A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1030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846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4240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F05D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C48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BFD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E5A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2800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B53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15</w:t>
            </w:r>
          </w:p>
        </w:tc>
      </w:tr>
      <w:tr w14:paraId="5BFBB3F4">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78CD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68</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A3640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EE8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第五村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CFA3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960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933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3766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2400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F5D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410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7C1A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F7A1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95FA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w:t>
            </w:r>
          </w:p>
        </w:tc>
      </w:tr>
      <w:tr w14:paraId="0B156CC2">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45A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69</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3E67B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64FF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五坳村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F4E0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467</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4C7C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1891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0561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D029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D688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18D2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1891</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305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r>
      <w:tr w14:paraId="46B2CC0F">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EAD7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70</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8C593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AC1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东四新村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7D9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1081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B7ED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4505</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90B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254B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F7C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43B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1491</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00C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w:t>
            </w:r>
          </w:p>
        </w:tc>
      </w:tr>
      <w:tr w14:paraId="319C1ACC">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FBB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71</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D3DEC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DB1E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联丰村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5EB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1192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6093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4527</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4F27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3BF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EF0F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5487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4500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8803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3.3</w:t>
            </w:r>
          </w:p>
        </w:tc>
      </w:tr>
      <w:tr w14:paraId="224D3B61">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3D60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72</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1A188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07D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葫芦峪村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5BD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561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B46C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2205</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93F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7F2C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7281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15C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2000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C04F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w:t>
            </w:r>
          </w:p>
        </w:tc>
      </w:tr>
      <w:tr w14:paraId="6344B922">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8AA5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73</w:t>
            </w:r>
          </w:p>
        </w:tc>
        <w:tc>
          <w:tcPr>
            <w:tcW w:w="51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522F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06D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岳北村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7B02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1038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E70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4012</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AD08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151A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307F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C665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4000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F62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w:t>
            </w:r>
          </w:p>
        </w:tc>
      </w:tr>
      <w:tr w14:paraId="57E0D6C3">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7EDA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74</w:t>
            </w:r>
          </w:p>
        </w:tc>
        <w:tc>
          <w:tcPr>
            <w:tcW w:w="51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7BCD74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常兴镇</w:t>
            </w:r>
          </w:p>
          <w:p w14:paraId="5AB24F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71B1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尧柳村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C6A7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825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9ACC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3359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E8E5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746B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B9039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7091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2620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038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18</w:t>
            </w:r>
          </w:p>
        </w:tc>
      </w:tr>
      <w:tr w14:paraId="03DAD3BE">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FB29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75</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3CDD7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387A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郭何村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E814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635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57EC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2640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049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AE55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5FAFA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F1C2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2410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E50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w:t>
            </w:r>
          </w:p>
        </w:tc>
      </w:tr>
      <w:tr w14:paraId="0DF6EAA4">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A90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76</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0D6CB3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7EEE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安刘塬村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B6CB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565</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A26E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2270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BE3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524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A8E2A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25D7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1260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42CA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5.5</w:t>
            </w:r>
          </w:p>
        </w:tc>
      </w:tr>
      <w:tr w14:paraId="32433FAD">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23B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77</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308F8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E49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汶家滩</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EBE0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858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A40A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3300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635A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2592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B6E0D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4FA8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2400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952D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15</w:t>
            </w:r>
          </w:p>
        </w:tc>
      </w:tr>
      <w:tr w14:paraId="3F7A6E67">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FA8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78</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3D8057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3F56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马家村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DCB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810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A65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3040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0C29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034C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97820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374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2800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FC3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w:t>
            </w:r>
          </w:p>
        </w:tc>
      </w:tr>
      <w:tr w14:paraId="772C7622">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22DE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79</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97E1F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A35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杨家村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D9F7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1259</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7294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4471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E628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0074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3FA51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29E2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3650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E3AA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14</w:t>
            </w:r>
          </w:p>
        </w:tc>
      </w:tr>
      <w:tr w14:paraId="5E713057">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090C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80</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A6112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2486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北渭村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0D9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882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4C9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3487</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4FF0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7023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90485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F132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3435</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EC0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w:t>
            </w:r>
          </w:p>
        </w:tc>
      </w:tr>
      <w:tr w14:paraId="7A881AF0">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22CF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81</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0E269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8CAB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常兴村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96F1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858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C4A8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3741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EDA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CF20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86B87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996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3741</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E343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0.46</w:t>
            </w:r>
          </w:p>
        </w:tc>
      </w:tr>
      <w:tr w14:paraId="449A5DC5">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B167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82</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66819B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0948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北塬村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2AAD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784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D06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2984</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4106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8C1E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FD24E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07D0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3EB6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w:t>
            </w:r>
          </w:p>
        </w:tc>
      </w:tr>
      <w:tr w14:paraId="3EA98B78">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04A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83</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DF5DD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F6E2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渭滨新村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208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1007</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9F7E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4298</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2985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B56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40637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80C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2500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9EBF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10.8</w:t>
            </w:r>
          </w:p>
        </w:tc>
      </w:tr>
      <w:tr w14:paraId="46C1DC8F">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6F8C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84</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4E70B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E208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武安新村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B8CB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836</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F881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3439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270B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A7AE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BF1C0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618C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2200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5390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w:t>
            </w:r>
          </w:p>
        </w:tc>
      </w:tr>
      <w:tr w14:paraId="6062AF4F">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A19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85</w:t>
            </w:r>
          </w:p>
        </w:tc>
        <w:tc>
          <w:tcPr>
            <w:tcW w:w="512"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7E8F00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17B7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河祁村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418C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970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AD81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3969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1A9D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C347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440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45AD2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002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3529</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06B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18</w:t>
            </w:r>
          </w:p>
        </w:tc>
      </w:tr>
      <w:tr w14:paraId="3B809152">
        <w:tblPrEx>
          <w:tblCellMar>
            <w:top w:w="0" w:type="dxa"/>
            <w:left w:w="0" w:type="dxa"/>
            <w:bottom w:w="0" w:type="dxa"/>
            <w:right w:w="0" w:type="dxa"/>
          </w:tblCellMar>
        </w:tblPrEx>
        <w:trPr>
          <w:trHeight w:val="454" w:hRule="exact"/>
        </w:trPr>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91A4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86</w:t>
            </w:r>
          </w:p>
        </w:tc>
        <w:tc>
          <w:tcPr>
            <w:tcW w:w="51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6438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F6BE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石莲寺村</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E0C5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1147</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46F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5021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7B75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C477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1500</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26CBB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C323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2900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B33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28</w:t>
            </w:r>
          </w:p>
        </w:tc>
      </w:tr>
    </w:tbl>
    <w:p w14:paraId="4C1DDEEC">
      <w:pPr>
        <w:ind w:left="0" w:leftChars="0" w:firstLine="0" w:firstLineChars="0"/>
        <w:rPr>
          <w:rFonts w:hint="default" w:ascii="宋体" w:hAnsi="宋体" w:eastAsia="宋体" w:cs="宋体"/>
          <w:color w:val="000000" w:themeColor="text1"/>
          <w:sz w:val="28"/>
          <w:szCs w:val="28"/>
          <w:lang w:val="en-US" w:eastAsia="zh-CN"/>
          <w14:textFill>
            <w14:solidFill>
              <w14:schemeClr w14:val="tx1"/>
            </w14:solidFill>
          </w14:textFill>
        </w:rPr>
        <w:sectPr>
          <w:pgSz w:w="11906" w:h="16838"/>
          <w:pgMar w:top="1701" w:right="1531" w:bottom="1701" w:left="1531" w:header="851" w:footer="1077" w:gutter="0"/>
          <w:pgNumType w:fmt="decimal"/>
          <w:cols w:space="720" w:num="1"/>
          <w:docGrid w:type="lines" w:linePitch="312" w:charSpace="0"/>
        </w:sectPr>
      </w:pPr>
    </w:p>
    <w:p w14:paraId="61D01613">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近期建设计划</w:t>
      </w:r>
    </w:p>
    <w:p w14:paraId="2E6FBE2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农村污水近期重点建设村庄列表如下：</w:t>
      </w:r>
    </w:p>
    <w:p w14:paraId="659774DB">
      <w:pPr>
        <w:pStyle w:val="24"/>
        <w:jc w:val="center"/>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表8-2  近期规划建设重点村庄明细</w:t>
      </w:r>
    </w:p>
    <w:tbl>
      <w:tblPr>
        <w:tblStyle w:val="12"/>
        <w:tblW w:w="8952" w:type="dxa"/>
        <w:tblInd w:w="0" w:type="dxa"/>
        <w:shd w:val="clear" w:color="auto" w:fill="auto"/>
        <w:tblLayout w:type="fixed"/>
        <w:tblCellMar>
          <w:top w:w="0" w:type="dxa"/>
          <w:left w:w="0" w:type="dxa"/>
          <w:bottom w:w="0" w:type="dxa"/>
          <w:right w:w="0" w:type="dxa"/>
        </w:tblCellMar>
      </w:tblPr>
      <w:tblGrid>
        <w:gridCol w:w="582"/>
        <w:gridCol w:w="1500"/>
        <w:gridCol w:w="6870"/>
      </w:tblGrid>
      <w:tr w14:paraId="656868ED">
        <w:tblPrEx>
          <w:shd w:val="clear" w:color="auto" w:fill="auto"/>
          <w:tblCellMar>
            <w:top w:w="0" w:type="dxa"/>
            <w:left w:w="0" w:type="dxa"/>
            <w:bottom w:w="0" w:type="dxa"/>
            <w:right w:w="0" w:type="dxa"/>
          </w:tblCellMar>
        </w:tblPrEx>
        <w:trPr>
          <w:trHeight w:val="454" w:hRule="exact"/>
        </w:trPr>
        <w:tc>
          <w:tcPr>
            <w:tcW w:w="582"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462D4598">
            <w:pPr>
              <w:keepNext w:val="0"/>
              <w:keepLines w:val="0"/>
              <w:widowControl/>
              <w:suppressLineNumbers w:val="0"/>
              <w:spacing w:line="360" w:lineRule="auto"/>
              <w:ind w:left="0" w:leftChars="0" w:firstLine="0" w:firstLineChars="0"/>
              <w:jc w:val="center"/>
              <w:textAlignment w:val="center"/>
              <w:rPr>
                <w:rFonts w:hint="default" w:asciiTheme="minorEastAsia" w:hAnsiTheme="minorEastAsia" w:eastAsiaTheme="minorEastAsia" w:cstheme="minorEastAsia"/>
                <w:b/>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21"/>
                <w:szCs w:val="21"/>
                <w:u w:val="none"/>
                <w:lang w:val="en-US" w:eastAsia="zh-CN" w:bidi="ar"/>
                <w14:textFill>
                  <w14:solidFill>
                    <w14:schemeClr w14:val="tx1"/>
                  </w14:solidFill>
                </w14:textFill>
              </w:rPr>
              <w:t>序号</w:t>
            </w:r>
          </w:p>
        </w:tc>
        <w:tc>
          <w:tcPr>
            <w:tcW w:w="1500"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1A971D85">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b/>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21"/>
                <w:szCs w:val="21"/>
                <w:u w:val="none"/>
                <w:lang w:val="en-US" w:eastAsia="zh-CN" w:bidi="ar"/>
                <w14:textFill>
                  <w14:solidFill>
                    <w14:schemeClr w14:val="tx1"/>
                  </w14:solidFill>
                </w14:textFill>
              </w:rPr>
              <w:t>街道乡镇</w:t>
            </w:r>
          </w:p>
        </w:tc>
        <w:tc>
          <w:tcPr>
            <w:tcW w:w="6870"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460E4CDF">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b/>
                <w:bCs/>
                <w:i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21"/>
                <w:szCs w:val="21"/>
                <w:u w:val="none"/>
                <w:lang w:val="en-US" w:eastAsia="zh-CN" w:bidi="ar"/>
                <w14:textFill>
                  <w14:solidFill>
                    <w14:schemeClr w14:val="tx1"/>
                  </w14:solidFill>
                </w14:textFill>
              </w:rPr>
              <w:t>近期重点建设村庄</w:t>
            </w:r>
          </w:p>
        </w:tc>
      </w:tr>
      <w:tr w14:paraId="7BE8C9F7">
        <w:tblPrEx>
          <w:tblCellMar>
            <w:top w:w="0" w:type="dxa"/>
            <w:left w:w="0" w:type="dxa"/>
            <w:bottom w:w="0" w:type="dxa"/>
            <w:right w:w="0" w:type="dxa"/>
          </w:tblCellMar>
        </w:tblPrEx>
        <w:trPr>
          <w:trHeight w:val="454" w:hRule="exac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D34916F">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630C3D1">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首善街道办事处</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02AB0">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岳北村、第五村、联丰村、通远村、王长官寨、三和村、西关村、北兴村</w:t>
            </w:r>
          </w:p>
        </w:tc>
      </w:tr>
      <w:tr w14:paraId="4E3DD473">
        <w:tblPrEx>
          <w:tblCellMar>
            <w:top w:w="0" w:type="dxa"/>
            <w:left w:w="0" w:type="dxa"/>
            <w:bottom w:w="0" w:type="dxa"/>
            <w:right w:w="0" w:type="dxa"/>
          </w:tblCellMar>
        </w:tblPrEx>
        <w:trPr>
          <w:trHeight w:val="454" w:hRule="exac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606FFD6F">
            <w:pPr>
              <w:keepNext w:val="0"/>
              <w:keepLines w:val="0"/>
              <w:widowControl/>
              <w:suppressLineNumbers w:val="0"/>
              <w:spacing w:line="360"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3BC0987">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横渠镇</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FC1CD6">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土岭村、河滩村、红祥村、金河村、古城村、风池村、文谢村、横渠村</w:t>
            </w:r>
          </w:p>
        </w:tc>
      </w:tr>
      <w:tr w14:paraId="3CAF29C1">
        <w:tblPrEx>
          <w:tblCellMar>
            <w:top w:w="0" w:type="dxa"/>
            <w:left w:w="0" w:type="dxa"/>
            <w:bottom w:w="0" w:type="dxa"/>
            <w:right w:w="0" w:type="dxa"/>
          </w:tblCellMar>
        </w:tblPrEx>
        <w:trPr>
          <w:trHeight w:val="454" w:hRule="exac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7748FB8">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5D7C9E04">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槐芽镇</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987EE">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西街村、肖里沟村、槐西村</w:t>
            </w:r>
          </w:p>
        </w:tc>
      </w:tr>
      <w:tr w14:paraId="54C66730">
        <w:tblPrEx>
          <w:tblCellMar>
            <w:top w:w="0" w:type="dxa"/>
            <w:left w:w="0" w:type="dxa"/>
            <w:bottom w:w="0" w:type="dxa"/>
            <w:right w:w="0" w:type="dxa"/>
          </w:tblCellMar>
        </w:tblPrEx>
        <w:trPr>
          <w:trHeight w:val="454" w:hRule="exac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081F181">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3C20EC0">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营头镇</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5E7955">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红河谷村、新河村、营头村、黄家村</w:t>
            </w:r>
          </w:p>
        </w:tc>
      </w:tr>
      <w:tr w14:paraId="4A791326">
        <w:tblPrEx>
          <w:tblCellMar>
            <w:top w:w="0" w:type="dxa"/>
            <w:left w:w="0" w:type="dxa"/>
            <w:bottom w:w="0" w:type="dxa"/>
            <w:right w:w="0" w:type="dxa"/>
          </w:tblCellMar>
        </w:tblPrEx>
        <w:trPr>
          <w:trHeight w:val="454" w:hRule="exac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467A537">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8D0F4A3">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汤峪镇</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BEFFE">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小法仪村、新联村、屯庄村、郝口坡村、汤峪村</w:t>
            </w:r>
          </w:p>
        </w:tc>
      </w:tr>
      <w:tr w14:paraId="0F6AD724">
        <w:tblPrEx>
          <w:tblCellMar>
            <w:top w:w="0" w:type="dxa"/>
            <w:left w:w="0" w:type="dxa"/>
            <w:bottom w:w="0" w:type="dxa"/>
            <w:right w:w="0" w:type="dxa"/>
          </w:tblCellMar>
        </w:tblPrEx>
        <w:trPr>
          <w:trHeight w:val="454" w:hRule="exac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06F8E4F2">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1C2DF48">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常兴镇</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1E0B40">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武安新村、河祁村、北渭村、常兴村、渭滨新村、石莲寺村</w:t>
            </w:r>
          </w:p>
        </w:tc>
      </w:tr>
      <w:tr w14:paraId="79AB3B06">
        <w:tblPrEx>
          <w:tblCellMar>
            <w:top w:w="0" w:type="dxa"/>
            <w:left w:w="0" w:type="dxa"/>
            <w:bottom w:w="0" w:type="dxa"/>
            <w:right w:w="0" w:type="dxa"/>
          </w:tblCellMar>
        </w:tblPrEx>
        <w:trPr>
          <w:trHeight w:val="454" w:hRule="exac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1CDD6BAA">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7</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3870DB41">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金渠镇</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FFB346">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红星村、年第村、八寨村、枣林村、金渠村、宁渠村、河底村</w:t>
            </w:r>
          </w:p>
        </w:tc>
      </w:tr>
      <w:tr w14:paraId="7C593F73">
        <w:tblPrEx>
          <w:tblCellMar>
            <w:top w:w="0" w:type="dxa"/>
            <w:left w:w="0" w:type="dxa"/>
            <w:bottom w:w="0" w:type="dxa"/>
            <w:right w:w="0" w:type="dxa"/>
          </w:tblCellMar>
        </w:tblPrEx>
        <w:trPr>
          <w:trHeight w:val="454" w:hRule="exact"/>
        </w:trPr>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7485187A">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8</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448A8E7B">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齐镇</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0DFB1B">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齐镇村、三星村、齐西村、官亭村、党家寨村、上庙村</w:t>
            </w:r>
          </w:p>
        </w:tc>
      </w:tr>
    </w:tbl>
    <w:p w14:paraId="64597E34">
      <w:pPr>
        <w:rPr>
          <w:rFonts w:hint="eastAsia" w:ascii="Arial" w:hAnsi="Arial" w:eastAsia="Arial" w:cs="Arial"/>
          <w:b/>
          <w:bCs/>
          <w:i w:val="0"/>
          <w:caps w:val="0"/>
          <w:color w:val="000000" w:themeColor="text1"/>
          <w:spacing w:val="0"/>
          <w:sz w:val="18"/>
          <w:szCs w:val="18"/>
          <w:shd w:val="clear" w:fill="FFFFFF"/>
          <w:lang w:val="en-US" w:eastAsia="zh-CN"/>
          <w14:textFill>
            <w14:solidFill>
              <w14:schemeClr w14:val="tx1"/>
            </w14:solidFill>
          </w14:textFill>
        </w:rPr>
      </w:pPr>
      <w:r>
        <w:rPr>
          <w:rFonts w:hint="eastAsia" w:ascii="Arial" w:hAnsi="Arial" w:eastAsia="Arial" w:cs="Arial"/>
          <w:b/>
          <w:bCs/>
          <w:i w:val="0"/>
          <w:caps w:val="0"/>
          <w:color w:val="000000" w:themeColor="text1"/>
          <w:spacing w:val="0"/>
          <w:sz w:val="18"/>
          <w:szCs w:val="18"/>
          <w:shd w:val="clear" w:fill="FFFFFF"/>
          <w:lang w:val="en-US" w:eastAsia="zh-CN"/>
          <w14:textFill>
            <w14:solidFill>
              <w14:schemeClr w14:val="tx1"/>
            </w14:solidFill>
          </w14:textFill>
        </w:rPr>
        <w:t>备注：近期规划内容可根据实际建设情况进行适当调整。</w:t>
      </w:r>
    </w:p>
    <w:p w14:paraId="38EE9EFB">
      <w:pPr>
        <w:rPr>
          <w:rFonts w:hint="eastAsia" w:eastAsia="宋体"/>
          <w:color w:val="000000" w:themeColor="text1"/>
          <w:lang w:val="en-US" w:eastAsia="zh-CN"/>
          <w14:textFill>
            <w14:solidFill>
              <w14:schemeClr w14:val="tx1"/>
            </w14:solidFill>
          </w14:textFill>
        </w:rPr>
        <w:sectPr>
          <w:pgSz w:w="11906" w:h="16838"/>
          <w:pgMar w:top="1701" w:right="1531" w:bottom="1701" w:left="1531" w:header="851" w:footer="1077" w:gutter="0"/>
          <w:pgNumType w:fmt="decimal"/>
          <w:cols w:space="720" w:num="1"/>
          <w:docGrid w:type="lines" w:linePitch="312" w:charSpace="0"/>
        </w:sectPr>
      </w:pPr>
      <w:r>
        <w:rPr>
          <w:rFonts w:hint="eastAsia" w:ascii="Arial" w:hAnsi="Arial" w:eastAsia="Arial" w:cs="Arial"/>
          <w:i w:val="0"/>
          <w:caps w:val="0"/>
          <w:color w:val="000000" w:themeColor="text1"/>
          <w:spacing w:val="0"/>
          <w:sz w:val="24"/>
          <w:szCs w:val="24"/>
          <w:shd w:val="clear" w:fill="FFFFFF"/>
          <w:lang w:val="en-US" w:eastAsia="zh-CN"/>
          <w14:textFill>
            <w14:solidFill>
              <w14:schemeClr w14:val="tx1"/>
            </w14:solidFill>
          </w14:textFill>
        </w:rPr>
        <w:t>本次规划建议针对部分行政村整村开展试点农村生活污水收集处理工作，</w:t>
      </w:r>
      <w:r>
        <w:rPr>
          <w:rFonts w:hint="eastAsia" w:ascii="Arial" w:hAnsi="Arial" w:eastAsia="Arial" w:cs="Arial"/>
          <w:i w:val="0"/>
          <w:caps w:val="0"/>
          <w:color w:val="000000" w:themeColor="text1"/>
          <w:spacing w:val="0"/>
          <w:sz w:val="24"/>
          <w:szCs w:val="24"/>
          <w:shd w:val="clear" w:fill="FFFFFF"/>
          <w14:textFill>
            <w14:solidFill>
              <w14:schemeClr w14:val="tx1"/>
            </w14:solidFill>
          </w14:textFill>
        </w:rPr>
        <w:t>分期分批，梯次推进</w:t>
      </w:r>
      <w:r>
        <w:rPr>
          <w:rFonts w:hint="eastAsia" w:ascii="Arial" w:hAnsi="Arial" w:eastAsia="Arial" w:cs="Arial"/>
          <w:i w:val="0"/>
          <w:caps w:val="0"/>
          <w:color w:val="000000" w:themeColor="text1"/>
          <w:spacing w:val="0"/>
          <w:sz w:val="24"/>
          <w:szCs w:val="24"/>
          <w:shd w:val="clear" w:fill="FFFFFF"/>
          <w:lang w:eastAsia="zh-CN"/>
          <w14:textFill>
            <w14:solidFill>
              <w14:schemeClr w14:val="tx1"/>
            </w14:solidFill>
          </w14:textFill>
        </w:rPr>
        <w:t>，</w:t>
      </w:r>
      <w:r>
        <w:rPr>
          <w:rFonts w:hint="eastAsia" w:ascii="Arial" w:hAnsi="Arial" w:eastAsia="Arial" w:cs="Arial"/>
          <w:i w:val="0"/>
          <w:caps w:val="0"/>
          <w:color w:val="000000" w:themeColor="text1"/>
          <w:spacing w:val="0"/>
          <w:sz w:val="24"/>
          <w:szCs w:val="24"/>
          <w:shd w:val="clear" w:fill="FFFFFF"/>
          <w14:textFill>
            <w14:solidFill>
              <w14:schemeClr w14:val="tx1"/>
            </w14:solidFill>
          </w14:textFill>
        </w:rPr>
        <w:t>探索适合当地实际的生活污水城乡统筹治理、有效管控的技术、模式。在农村生活污水乱排乱放得到有效管控的基础上，</w:t>
      </w:r>
      <w:r>
        <w:rPr>
          <w:rFonts w:hint="eastAsia" w:ascii="Arial" w:hAnsi="Arial" w:eastAsia="Arial" w:cs="Arial"/>
          <w:i w:val="0"/>
          <w:caps w:val="0"/>
          <w:color w:val="000000" w:themeColor="text1"/>
          <w:spacing w:val="0"/>
          <w:sz w:val="24"/>
          <w:szCs w:val="24"/>
          <w:shd w:val="clear" w:fill="FFFFFF"/>
          <w:lang w:eastAsia="zh-CN"/>
          <w14:textFill>
            <w14:solidFill>
              <w14:schemeClr w14:val="tx1"/>
            </w14:solidFill>
          </w14:textFill>
        </w:rPr>
        <w:t>推进</w:t>
      </w:r>
      <w:r>
        <w:rPr>
          <w:rFonts w:hint="eastAsia" w:ascii="Arial" w:hAnsi="Arial" w:eastAsia="Arial" w:cs="Arial"/>
          <w:i w:val="0"/>
          <w:caps w:val="0"/>
          <w:color w:val="000000" w:themeColor="text1"/>
          <w:spacing w:val="0"/>
          <w:sz w:val="24"/>
          <w:szCs w:val="24"/>
          <w:shd w:val="clear" w:fill="FFFFFF"/>
          <w14:textFill>
            <w14:solidFill>
              <w14:schemeClr w14:val="tx1"/>
            </w14:solidFill>
          </w14:textFill>
        </w:rPr>
        <w:t>试点示范</w:t>
      </w:r>
      <w:r>
        <w:rPr>
          <w:rFonts w:hint="eastAsia" w:ascii="Arial" w:hAnsi="Arial" w:eastAsia="Arial" w:cs="Arial"/>
          <w:i w:val="0"/>
          <w:caps w:val="0"/>
          <w:color w:val="000000" w:themeColor="text1"/>
          <w:spacing w:val="0"/>
          <w:sz w:val="24"/>
          <w:szCs w:val="24"/>
          <w:shd w:val="clear" w:fill="FFFFFF"/>
          <w:lang w:eastAsia="zh-CN"/>
          <w14:textFill>
            <w14:solidFill>
              <w14:schemeClr w14:val="tx1"/>
            </w14:solidFill>
          </w14:textFill>
        </w:rPr>
        <w:t>村</w:t>
      </w:r>
      <w:r>
        <w:rPr>
          <w:rFonts w:hint="eastAsia" w:ascii="Arial" w:hAnsi="Arial" w:eastAsia="Arial" w:cs="Arial"/>
          <w:i w:val="0"/>
          <w:caps w:val="0"/>
          <w:color w:val="000000" w:themeColor="text1"/>
          <w:spacing w:val="0"/>
          <w:sz w:val="24"/>
          <w:szCs w:val="24"/>
          <w:shd w:val="clear" w:fill="FFFFFF"/>
          <w14:textFill>
            <w14:solidFill>
              <w14:schemeClr w14:val="tx1"/>
            </w14:solidFill>
          </w14:textFill>
        </w:rPr>
        <w:t>逐步实现</w:t>
      </w:r>
      <w:r>
        <w:rPr>
          <w:rFonts w:hint="eastAsia" w:ascii="Arial" w:hAnsi="Arial" w:eastAsia="宋体" w:cs="Arial"/>
          <w:i w:val="0"/>
          <w:caps w:val="0"/>
          <w:color w:val="000000" w:themeColor="text1"/>
          <w:spacing w:val="0"/>
          <w:sz w:val="24"/>
          <w:szCs w:val="24"/>
          <w:shd w:val="clear" w:fill="FFFFFF"/>
          <w:lang w:eastAsia="zh-CN"/>
          <w14:textFill>
            <w14:solidFill>
              <w14:schemeClr w14:val="tx1"/>
            </w14:solidFill>
          </w14:textFill>
        </w:rPr>
        <w:t>全县生活</w:t>
      </w:r>
      <w:r>
        <w:rPr>
          <w:rFonts w:hint="eastAsia" w:ascii="Arial" w:hAnsi="Arial" w:eastAsia="Arial" w:cs="Arial"/>
          <w:i w:val="0"/>
          <w:caps w:val="0"/>
          <w:color w:val="000000" w:themeColor="text1"/>
          <w:spacing w:val="0"/>
          <w:sz w:val="24"/>
          <w:szCs w:val="24"/>
          <w:shd w:val="clear" w:fill="FFFFFF"/>
          <w14:textFill>
            <w14:solidFill>
              <w14:schemeClr w14:val="tx1"/>
            </w14:solidFill>
          </w14:textFill>
        </w:rPr>
        <w:t>污水治理管控的全覆盖。</w:t>
      </w:r>
    </w:p>
    <w:bookmarkEnd w:id="233"/>
    <w:bookmarkEnd w:id="348"/>
    <w:bookmarkEnd w:id="349"/>
    <w:bookmarkEnd w:id="350"/>
    <w:bookmarkEnd w:id="351"/>
    <w:bookmarkEnd w:id="352"/>
    <w:bookmarkEnd w:id="353"/>
    <w:bookmarkEnd w:id="354"/>
    <w:bookmarkEnd w:id="355"/>
    <w:bookmarkEnd w:id="356"/>
    <w:bookmarkEnd w:id="357"/>
    <w:bookmarkEnd w:id="358"/>
    <w:bookmarkEnd w:id="359"/>
    <w:bookmarkEnd w:id="360"/>
    <w:p w14:paraId="33433BEC">
      <w:pPr>
        <w:pStyle w:val="3"/>
        <w:bidi w:val="0"/>
        <w:ind w:left="0" w:leftChars="0" w:firstLine="0" w:firstLineChars="0"/>
        <w:rPr>
          <w:rFonts w:hint="eastAsia"/>
          <w:color w:val="000000" w:themeColor="text1"/>
          <w14:textFill>
            <w14:solidFill>
              <w14:schemeClr w14:val="tx1"/>
            </w14:solidFill>
          </w14:textFill>
        </w:rPr>
      </w:pPr>
      <w:bookmarkStart w:id="381" w:name="_Toc32079"/>
      <w:bookmarkStart w:id="382" w:name="_Toc32496"/>
      <w:bookmarkStart w:id="383" w:name="_Toc17964123"/>
      <w:bookmarkStart w:id="384" w:name="_Toc11804"/>
      <w:bookmarkStart w:id="385" w:name="_Toc7789"/>
      <w:r>
        <w:rPr>
          <w:rFonts w:hint="eastAsia"/>
          <w:color w:val="000000" w:themeColor="text1"/>
          <w:lang w:val="en-US" w:eastAsia="zh-CN"/>
          <w14:textFill>
            <w14:solidFill>
              <w14:schemeClr w14:val="tx1"/>
            </w14:solidFill>
          </w14:textFill>
        </w:rPr>
        <w:t>第9章</w:t>
      </w:r>
      <w:r>
        <w:rPr>
          <w:rFonts w:hint="eastAsia"/>
          <w:color w:val="000000" w:themeColor="text1"/>
          <w14:textFill>
            <w14:solidFill>
              <w14:schemeClr w14:val="tx1"/>
            </w14:solidFill>
          </w14:textFill>
        </w:rPr>
        <w:t>设施运行管理</w:t>
      </w:r>
      <w:bookmarkEnd w:id="381"/>
      <w:bookmarkEnd w:id="382"/>
      <w:bookmarkEnd w:id="383"/>
      <w:bookmarkEnd w:id="384"/>
      <w:bookmarkEnd w:id="385"/>
    </w:p>
    <w:p w14:paraId="10FEC10C">
      <w:pPr>
        <w:pStyle w:val="4"/>
        <w:bidi w:val="0"/>
        <w:rPr>
          <w:rFonts w:hint="eastAsia"/>
          <w:color w:val="000000" w:themeColor="text1"/>
          <w:lang w:val="en-US" w:eastAsia="zh-CN"/>
          <w14:textFill>
            <w14:solidFill>
              <w14:schemeClr w14:val="tx1"/>
            </w14:solidFill>
          </w14:textFill>
        </w:rPr>
      </w:pPr>
      <w:bookmarkStart w:id="386" w:name="_Toc26506"/>
      <w:bookmarkStart w:id="387" w:name="_Toc31653"/>
      <w:bookmarkStart w:id="388" w:name="_Toc12058"/>
      <w:r>
        <w:rPr>
          <w:rFonts w:hint="eastAsia"/>
          <w:color w:val="000000" w:themeColor="text1"/>
          <w:lang w:val="en-US" w:eastAsia="zh-CN"/>
          <w14:textFill>
            <w14:solidFill>
              <w14:schemeClr w14:val="tx1"/>
            </w14:solidFill>
          </w14:textFill>
        </w:rPr>
        <w:t>9.1管理组织架构</w:t>
      </w:r>
      <w:bookmarkEnd w:id="386"/>
      <w:bookmarkEnd w:id="387"/>
      <w:bookmarkEnd w:id="388"/>
    </w:p>
    <w:p w14:paraId="4F3FC333">
      <w:pPr>
        <w:rPr>
          <w:rFonts w:hint="eastAsia" w:ascii="Arial" w:hAnsi="Arial" w:eastAsia="Arial" w:cs="Arial"/>
          <w:i w:val="0"/>
          <w:caps w:val="0"/>
          <w:color w:val="000000" w:themeColor="text1"/>
          <w:spacing w:val="0"/>
          <w:sz w:val="24"/>
          <w:szCs w:val="24"/>
          <w:shd w:val="clear" w:fill="FFFFFF"/>
          <w:lang w:val="en-US" w:eastAsia="zh-CN"/>
          <w14:textFill>
            <w14:solidFill>
              <w14:schemeClr w14:val="tx1"/>
            </w14:solidFill>
          </w14:textFill>
        </w:rPr>
      </w:pPr>
      <w:r>
        <w:rPr>
          <w:rFonts w:hint="eastAsia" w:ascii="Arial" w:hAnsi="Arial" w:eastAsia="Arial" w:cs="Arial"/>
          <w:i w:val="0"/>
          <w:caps w:val="0"/>
          <w:color w:val="000000" w:themeColor="text1"/>
          <w:spacing w:val="0"/>
          <w:sz w:val="24"/>
          <w:szCs w:val="24"/>
          <w:shd w:val="clear" w:fill="FFFFFF"/>
          <w:lang w:val="en-US" w:eastAsia="zh-CN"/>
          <w14:textFill>
            <w14:solidFill>
              <w14:schemeClr w14:val="tx1"/>
            </w14:solidFill>
          </w14:textFill>
        </w:rPr>
        <w:t>为确保眉县农村生活污水治理设施按设计标准正常运转，进一步加强全市农村生活污水治理设施运维长效管理，发挥农村生活污水治理设施的效益，持续改善城村水环境和农村人居环境。根据《县域农村生活污水治理专项规划编制指南（试行）》的要求，建立县（区）、村镇（街道）、行政村、农户、第三方的“五位一体”农村生活污水治理设施运行维护管理体系。</w:t>
      </w:r>
    </w:p>
    <w:p w14:paraId="795C7349">
      <w:pPr>
        <w:topLinePunct/>
        <w:adjustRightInd w:val="0"/>
        <w:snapToGrid w:val="0"/>
        <w:spacing w:line="365" w:lineRule="auto"/>
        <w:ind w:left="0" w:leftChars="0" w:firstLine="0" w:firstLineChars="0"/>
        <w:jc w:val="center"/>
        <w:rPr>
          <w:rFonts w:hint="eastAsia" w:ascii="宋体" w:hAnsi="宋体" w:eastAsia="宋体" w:cs="宋体"/>
          <w:color w:val="000000" w:themeColor="text1"/>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c">
            <w:drawing>
              <wp:inline distT="0" distB="0" distL="114300" distR="114300">
                <wp:extent cx="4667885" cy="3070860"/>
                <wp:effectExtent l="0" t="0" r="0" b="15240"/>
                <wp:docPr id="12" name="画布 12"/>
                <wp:cNvGraphicFramePr/>
                <a:graphic xmlns:a="http://schemas.openxmlformats.org/drawingml/2006/main">
                  <a:graphicData uri="http://schemas.microsoft.com/office/word/2010/wordprocessingCanvas">
                    <wpc:wpc>
                      <wpc:bg/>
                      <wpc:whole/>
                      <pic:pic xmlns:pic="http://schemas.openxmlformats.org/drawingml/2006/picture">
                        <pic:nvPicPr>
                          <pic:cNvPr id="1" name="图片 1" descr="微信截图_20200622084627"/>
                          <pic:cNvPicPr>
                            <a:picLocks noChangeAspect="1"/>
                          </pic:cNvPicPr>
                        </pic:nvPicPr>
                        <pic:blipFill>
                          <a:blip r:embed="rId27"/>
                          <a:stretch>
                            <a:fillRect/>
                          </a:stretch>
                        </pic:blipFill>
                        <pic:spPr>
                          <a:xfrm>
                            <a:off x="179705" y="179705"/>
                            <a:ext cx="4276725" cy="2859405"/>
                          </a:xfrm>
                          <a:prstGeom prst="rect">
                            <a:avLst/>
                          </a:prstGeom>
                        </pic:spPr>
                      </pic:pic>
                    </wpc:wpc>
                  </a:graphicData>
                </a:graphic>
              </wp:inline>
            </w:drawing>
          </mc:Choice>
          <mc:Fallback>
            <w:pict>
              <v:group id="_x0000_s1026" o:spid="_x0000_s1026" o:spt="203" style="height:241.8pt;width:367.55pt;" coordsize="4667885,3070860" editas="canvas" o:gfxdata="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">
                <o:lock v:ext="edit" aspectratio="f"/>
                <v:shape id="_x0000_s1026" o:spid="_x0000_s1026" style="position:absolute;left:0;top:0;height:3070860;width:4667885;" filled="f" stroked="f" coordsize="21600,21600" o:gfxdata="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">
                  <v:fill on="f" focussize="0,0"/>
                  <v:stroke on="f"/>
                  <v:imagedata o:title=""/>
                  <o:lock v:ext="edit" aspectratio="f"/>
                </v:shape>
                <v:shape id="_x0000_s1026" o:spid="_x0000_s1026" o:spt="75" alt="微信截图_20200622084627" type="#_x0000_t75" style="position:absolute;left:179705;top:179705;height:2859405;width:4276725;" filled="f" o:preferrelative="t" stroked="f" coordsize="21600,21600" o:gfxdata="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">
                  <v:fill on="f" focussize="0,0"/>
                  <v:stroke on="f"/>
                  <v:imagedata r:id="rId27" o:title=""/>
                  <o:lock v:ext="edit" aspectratio="t"/>
                </v:shape>
                <w10:wrap type="none"/>
                <w10:anchorlock/>
              </v:group>
            </w:pict>
          </mc:Fallback>
        </mc:AlternateContent>
      </w:r>
    </w:p>
    <w:p w14:paraId="51A9B1C6">
      <w:pPr>
        <w:adjustRightInd w:val="0"/>
        <w:snapToGrid w:val="0"/>
        <w:spacing w:after="463" w:afterLines="8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图</w:t>
      </w:r>
      <w:r>
        <w:rPr>
          <w:rFonts w:hint="eastAsia" w:ascii="宋体" w:hAnsi="宋体" w:cs="宋体"/>
          <w:b/>
          <w:bCs/>
          <w:color w:val="000000" w:themeColor="text1"/>
          <w:sz w:val="21"/>
          <w:szCs w:val="21"/>
          <w:lang w:val="en-US" w:eastAsia="zh-CN"/>
          <w14:textFill>
            <w14:solidFill>
              <w14:schemeClr w14:val="tx1"/>
            </w14:solidFill>
          </w14:textFill>
        </w:rPr>
        <w:t xml:space="preserve">9-1 </w:t>
      </w:r>
      <w:r>
        <w:rPr>
          <w:rFonts w:hint="eastAsia" w:ascii="宋体" w:hAnsi="宋体" w:eastAsia="宋体" w:cs="宋体"/>
          <w:b/>
          <w:bCs/>
          <w:color w:val="000000" w:themeColor="text1"/>
          <w:sz w:val="21"/>
          <w:szCs w:val="21"/>
          <w14:textFill>
            <w14:solidFill>
              <w14:schemeClr w14:val="tx1"/>
            </w14:solidFill>
          </w14:textFill>
        </w:rPr>
        <w:t>五位一体运维管理框架图</w:t>
      </w:r>
    </w:p>
    <w:p w14:paraId="29AF84E5">
      <w:pPr>
        <w:rPr>
          <w:rFonts w:hint="eastAsia" w:ascii="Arial" w:hAnsi="Arial" w:eastAsia="Arial" w:cs="Arial"/>
          <w:i w:val="0"/>
          <w:caps w:val="0"/>
          <w:color w:val="000000" w:themeColor="text1"/>
          <w:spacing w:val="0"/>
          <w:sz w:val="24"/>
          <w:szCs w:val="24"/>
          <w:shd w:val="clear" w:fill="FFFFFF"/>
          <w:lang w:val="en-US" w:eastAsia="zh-CN"/>
          <w14:textFill>
            <w14:solidFill>
              <w14:schemeClr w14:val="tx1"/>
            </w14:solidFill>
          </w14:textFill>
        </w:rPr>
      </w:pPr>
      <w:bookmarkStart w:id="389" w:name="_Toc1563000"/>
      <w:bookmarkStart w:id="390" w:name="_Toc18065721"/>
      <w:bookmarkStart w:id="391" w:name="_Toc11635"/>
      <w:bookmarkStart w:id="392" w:name="_Toc23263"/>
      <w:bookmarkStart w:id="393" w:name="_Toc31951"/>
      <w:bookmarkStart w:id="394" w:name="_Toc1211"/>
      <w:bookmarkStart w:id="395" w:name="_Toc20754"/>
      <w:bookmarkStart w:id="396" w:name="_Toc10857"/>
      <w:bookmarkStart w:id="397" w:name="_Toc32648"/>
      <w:bookmarkStart w:id="398" w:name="_Toc17956"/>
      <w:bookmarkStart w:id="399" w:name="_Toc8681"/>
      <w:bookmarkStart w:id="400" w:name="_Toc17964125"/>
      <w:bookmarkStart w:id="401" w:name="_Toc7289"/>
      <w:r>
        <w:rPr>
          <w:rFonts w:hint="eastAsia" w:ascii="Arial" w:hAnsi="Arial" w:eastAsia="Arial" w:cs="Arial"/>
          <w:i w:val="0"/>
          <w:caps w:val="0"/>
          <w:color w:val="000000" w:themeColor="text1"/>
          <w:spacing w:val="0"/>
          <w:sz w:val="24"/>
          <w:szCs w:val="24"/>
          <w:shd w:val="clear" w:fill="FFFFFF"/>
          <w:lang w:val="en-US" w:eastAsia="zh-CN"/>
          <w14:textFill>
            <w14:solidFill>
              <w14:schemeClr w14:val="tx1"/>
            </w14:solidFill>
          </w14:textFill>
        </w:rPr>
        <w:t>眉县已建立以眉县人民政府为农村生活污水处理设施运维管理的责任主体、各村镇（街道）为管理主体、村级组织为落实主体、农户为受益主体和第三方专业运维服务机构为服务主体“五位一体”的运维管理模式。各个主体职责如下：</w:t>
      </w:r>
    </w:p>
    <w:p w14:paraId="2D6AE01B">
      <w:pPr>
        <w:pStyle w:val="5"/>
        <w:bidi w:val="0"/>
        <w:rPr>
          <w:rFonts w:hint="eastAsia"/>
          <w:color w:val="000000" w:themeColor="text1"/>
          <w:lang w:val="en-US" w:eastAsia="zh-CN"/>
          <w14:textFill>
            <w14:solidFill>
              <w14:schemeClr w14:val="tx1"/>
            </w14:solidFill>
          </w14:textFill>
        </w:rPr>
      </w:pPr>
      <w:bookmarkStart w:id="402" w:name="_Toc5215"/>
      <w:bookmarkStart w:id="403" w:name="_Toc6742"/>
      <w:bookmarkStart w:id="404" w:name="_Toc15304"/>
      <w:r>
        <w:rPr>
          <w:rFonts w:hint="eastAsia"/>
          <w:color w:val="000000" w:themeColor="text1"/>
          <w:lang w:val="en-US" w:eastAsia="zh-CN"/>
          <w14:textFill>
            <w14:solidFill>
              <w14:schemeClr w14:val="tx1"/>
            </w14:solidFill>
          </w14:textFill>
        </w:rPr>
        <w:t>9.1.1县域层面</w:t>
      </w:r>
      <w:bookmarkEnd w:id="402"/>
      <w:bookmarkEnd w:id="403"/>
      <w:bookmarkEnd w:id="404"/>
    </w:p>
    <w:p w14:paraId="1ACDE11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人民政府作为统筹主体，因地制宜，深入基层开展调研工作，与村镇规划等衔接，制定好新农村生活污水治理规划，实施项目整合、资源整合，做到规划引领、统筹兼顾、协同推进，避免重复建设、资金浪费，提高人、财、物使用效率。进一步推行截污纳管工程，改造好农村厕所，采取多元化农村污水处理模式，如接入市政管网模式、一体化设备处理模式等。发改、住建、自然资源、卫生、农业、旅游、宣传、供电、公安、市场监管、督查室等部门要按照各自职责积极协助做好农村污水处理设施运维管理工作，确保政府工程实施绩效。加强对治理设施运行维护相关管理部门和村镇政府（街道办事处）的工作考核，建立资金筹措机制，明确运行维护资金。</w:t>
      </w:r>
    </w:p>
    <w:p w14:paraId="10F8F68A">
      <w:pPr>
        <w:pStyle w:val="5"/>
        <w:bidi w:val="0"/>
        <w:rPr>
          <w:rFonts w:hint="eastAsia"/>
          <w:color w:val="000000" w:themeColor="text1"/>
          <w:lang w:val="en-US" w:eastAsia="zh-CN"/>
          <w14:textFill>
            <w14:solidFill>
              <w14:schemeClr w14:val="tx1"/>
            </w14:solidFill>
          </w14:textFill>
        </w:rPr>
      </w:pPr>
      <w:bookmarkStart w:id="405" w:name="_Toc2949"/>
      <w:bookmarkStart w:id="406" w:name="_Toc10608"/>
      <w:bookmarkStart w:id="407" w:name="_Toc16797"/>
      <w:r>
        <w:rPr>
          <w:rFonts w:hint="eastAsia"/>
          <w:color w:val="000000" w:themeColor="text1"/>
          <w:lang w:val="en-US" w:eastAsia="zh-CN"/>
          <w14:textFill>
            <w14:solidFill>
              <w14:schemeClr w14:val="tx1"/>
            </w14:solidFill>
          </w14:textFill>
        </w:rPr>
        <w:t>9.1.2村镇层面</w:t>
      </w:r>
      <w:bookmarkEnd w:id="405"/>
      <w:bookmarkEnd w:id="406"/>
      <w:bookmarkEnd w:id="407"/>
    </w:p>
    <w:p w14:paraId="2D687A8D">
      <w:pPr>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各</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（镇）街道负责辖区内所有农村治污设施的登记造册，相关档案的收集和归档；建立本</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镇辖区内</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（镇）街道、村两级农村治污设施监督监管体系，落实具体责任人及工作职责；制定</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（镇）街道对村级组织运维管理的考核办法；定期组织</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镇）街道专管员和村级巡查监督员进行业务培训，提高设施运维监督管理业务能力；通过开展科普宣传等多种形式，提高和普及农村群众有关农村污水处理设施运行维护的认知水平，倡导“农村污水处理设施运行维护从我做起”的良好社会风尚；与第三方专业运维服务机构书面办理农村污水处理设施设备运维移交工作。加强设施运行日常巡查，或配合第三方运维公司开展检测、设备维修等工作。</w:t>
      </w:r>
    </w:p>
    <w:p w14:paraId="776519BA">
      <w:pPr>
        <w:pStyle w:val="5"/>
        <w:bidi w:val="0"/>
        <w:rPr>
          <w:rFonts w:hint="eastAsia"/>
          <w:color w:val="000000" w:themeColor="text1"/>
          <w:lang w:val="en-US" w:eastAsia="zh-CN"/>
          <w14:textFill>
            <w14:solidFill>
              <w14:schemeClr w14:val="tx1"/>
            </w14:solidFill>
          </w14:textFill>
        </w:rPr>
      </w:pPr>
      <w:bookmarkStart w:id="408" w:name="_Toc27936"/>
      <w:bookmarkStart w:id="409" w:name="_Toc31216"/>
      <w:bookmarkStart w:id="410" w:name="_Toc30654"/>
      <w:r>
        <w:rPr>
          <w:rFonts w:hint="eastAsia"/>
          <w:color w:val="000000" w:themeColor="text1"/>
          <w:lang w:val="en-US" w:eastAsia="zh-CN"/>
          <w14:textFill>
            <w14:solidFill>
              <w14:schemeClr w14:val="tx1"/>
            </w14:solidFill>
          </w14:textFill>
        </w:rPr>
        <w:t>9.1.3村级层面</w:t>
      </w:r>
      <w:bookmarkEnd w:id="408"/>
      <w:bookmarkEnd w:id="409"/>
      <w:bookmarkEnd w:id="410"/>
    </w:p>
    <w:p w14:paraId="144E7A0E">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村级组织切实做好接户设施为维护管理工作；落实村级巡查监督员的责任职责；加强对设施运行日常巡查监督，做到“村级不定时自查”、“联村干部周查”、“生态办月查”、“综合巡查组巡查”、“前端、终端运维员互查”。</w:t>
      </w:r>
      <w:r>
        <w:rPr>
          <w:rFonts w:hint="eastAsia"/>
          <w:color w:val="000000" w:themeColor="text1"/>
          <w14:textFill>
            <w14:solidFill>
              <w14:schemeClr w14:val="tx1"/>
            </w14:solidFill>
          </w14:textFill>
        </w:rPr>
        <w:t>配合</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（镇）政府对运行维护单位维护工作的监督，协调解决治理设施运行维护日常工作中出现的问题。</w:t>
      </w:r>
      <w:r>
        <w:rPr>
          <w:rFonts w:hint="eastAsia"/>
          <w:color w:val="000000" w:themeColor="text1"/>
          <w:lang w:val="en-US" w:eastAsia="zh-CN"/>
          <w14:textFill>
            <w14:solidFill>
              <w14:schemeClr w14:val="tx1"/>
            </w14:solidFill>
          </w14:textFill>
        </w:rPr>
        <w:t>宣传、劝导、监督农户做好庭自家化粪池、接户管、户用检查井的日常清掏及周边环境卫生；协调建设过程中的政策问题，加强对农户农村生活污水处理知识普及教育，对自家化粪池、水封井、存水弯维护较好的农户给予奖励，树立模范，对私自破坏农村生活污水治理设施、乱接雨水、私占的进行批评、处罚教育</w:t>
      </w:r>
      <w:r>
        <w:rPr>
          <w:rFonts w:hint="eastAsia"/>
          <w:color w:val="000000" w:themeColor="text1"/>
          <w14:textFill>
            <w14:solidFill>
              <w14:schemeClr w14:val="tx1"/>
            </w14:solidFill>
          </w14:textFill>
        </w:rPr>
        <w:t>。做好上级拨付的运行维护资金管理工作，做到专款专用</w:t>
      </w:r>
      <w:r>
        <w:rPr>
          <w:rFonts w:hint="eastAsia"/>
          <w:color w:val="000000" w:themeColor="text1"/>
          <w:lang w:eastAsia="zh-CN"/>
          <w14:textFill>
            <w14:solidFill>
              <w14:schemeClr w14:val="tx1"/>
            </w14:solidFill>
          </w14:textFill>
        </w:rPr>
        <w:t>。</w:t>
      </w:r>
    </w:p>
    <w:p w14:paraId="0ECE5ED6">
      <w:pPr>
        <w:pStyle w:val="5"/>
        <w:bidi w:val="0"/>
        <w:rPr>
          <w:rFonts w:hint="eastAsia"/>
          <w:color w:val="000000" w:themeColor="text1"/>
          <w:lang w:val="en-US" w:eastAsia="zh-CN"/>
          <w14:textFill>
            <w14:solidFill>
              <w14:schemeClr w14:val="tx1"/>
            </w14:solidFill>
          </w14:textFill>
        </w:rPr>
      </w:pPr>
      <w:bookmarkStart w:id="411" w:name="_Toc942"/>
      <w:bookmarkStart w:id="412" w:name="_Toc19266"/>
      <w:bookmarkStart w:id="413" w:name="_Toc4614"/>
      <w:r>
        <w:rPr>
          <w:rFonts w:hint="eastAsia"/>
          <w:color w:val="000000" w:themeColor="text1"/>
          <w:lang w:val="en-US" w:eastAsia="zh-CN"/>
          <w14:textFill>
            <w14:solidFill>
              <w14:schemeClr w14:val="tx1"/>
            </w14:solidFill>
          </w14:textFill>
        </w:rPr>
        <w:t>9.1.4户级层面</w:t>
      </w:r>
      <w:bookmarkEnd w:id="411"/>
      <w:bookmarkEnd w:id="412"/>
      <w:bookmarkEnd w:id="413"/>
    </w:p>
    <w:p w14:paraId="05104175">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农户应主动学习新农村生活污水治理知识，充分认识到生活污水治理的必要性和紧迫性，形成“我要治”观念，提升主体意识和积极性。主动检查自家养殖废水、厕所废水、厨房废水、洗涤废水、洗浴废水等五水接入状况；做好自家接户井、化粪池、接户管的日常疏通清掏及周边环境卫生；自觉爱护农村生活污水治理设施，及时上报农户自家化粪池、接户管、户用检查井等渗漏、堵塞和破损情况；</w:t>
      </w:r>
      <w:r>
        <w:rPr>
          <w:rFonts w:hint="eastAsia"/>
          <w:color w:val="000000" w:themeColor="text1"/>
          <w14:textFill>
            <w14:solidFill>
              <w14:schemeClr w14:val="tx1"/>
            </w14:solidFill>
          </w14:textFill>
        </w:rPr>
        <w:t>配合做好治理设施的维修、养护工作。</w:t>
      </w:r>
    </w:p>
    <w:p w14:paraId="73A882F5">
      <w:pPr>
        <w:pStyle w:val="5"/>
        <w:bidi w:val="0"/>
        <w:rPr>
          <w:rFonts w:hint="eastAsia"/>
          <w:color w:val="000000" w:themeColor="text1"/>
          <w:lang w:val="en-US" w:eastAsia="zh-CN"/>
          <w14:textFill>
            <w14:solidFill>
              <w14:schemeClr w14:val="tx1"/>
            </w14:solidFill>
          </w14:textFill>
        </w:rPr>
      </w:pPr>
      <w:bookmarkStart w:id="414" w:name="_Toc1346"/>
      <w:bookmarkStart w:id="415" w:name="_Toc19106"/>
      <w:bookmarkStart w:id="416" w:name="_Toc30999"/>
      <w:r>
        <w:rPr>
          <w:rFonts w:hint="eastAsia"/>
          <w:color w:val="000000" w:themeColor="text1"/>
          <w:lang w:val="en-US" w:eastAsia="zh-CN"/>
          <w14:textFill>
            <w14:solidFill>
              <w14:schemeClr w14:val="tx1"/>
            </w14:solidFill>
          </w14:textFill>
        </w:rPr>
        <w:t>9.1.5运维机构层面</w:t>
      </w:r>
      <w:bookmarkEnd w:id="414"/>
      <w:bookmarkEnd w:id="415"/>
      <w:bookmarkEnd w:id="416"/>
    </w:p>
    <w:p w14:paraId="278FAE9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三方专业运维服务机构要将服务下沉，在所在片区的村（镇）街道设立运维工作站，并设立24小时抢修、投诉服务电话，运维工作站则根据区域农户规模，配备服务人员，进行全天候、坐班式服务。针对污水排放量大、运维难度大的村落，重拳出击实施“一次清理”。运维人员一对一指导对化粪池进行规范化清理。污水处理设施定期进行巡检及清理疏通；对出现的漏、坏、堵、溢等异常现象，及时处理和修复，并做好例行检查记录和设施运行记录；做好污水处理终端系统及其配套机电设施的运行维护，并负责终端机电设施故障维修；对出现影响污水处理设施正常运行的问题，应当尽快修复解决，并及时报告行政村、村镇（街道）和相关部门。</w:t>
      </w:r>
    </w:p>
    <w:p w14:paraId="37C5D853">
      <w:pPr>
        <w:pStyle w:val="4"/>
        <w:bidi w:val="0"/>
        <w:rPr>
          <w:rFonts w:hint="eastAsia"/>
          <w:color w:val="000000" w:themeColor="text1"/>
          <w:lang w:val="en-US" w:eastAsia="zh-CN"/>
          <w14:textFill>
            <w14:solidFill>
              <w14:schemeClr w14:val="tx1"/>
            </w14:solidFill>
          </w14:textFill>
        </w:rPr>
      </w:pPr>
      <w:bookmarkStart w:id="417" w:name="_Toc23960"/>
      <w:bookmarkStart w:id="418" w:name="_Toc12941"/>
      <w:bookmarkStart w:id="419" w:name="_Toc6185"/>
      <w:r>
        <w:rPr>
          <w:rFonts w:hint="eastAsia"/>
          <w:color w:val="000000" w:themeColor="text1"/>
          <w:lang w:val="en-US" w:eastAsia="zh-CN"/>
          <w14:textFill>
            <w14:solidFill>
              <w14:schemeClr w14:val="tx1"/>
            </w14:solidFill>
          </w14:textFill>
        </w:rPr>
        <w:t>9.2运维管理总体布局及规划</w:t>
      </w:r>
      <w:bookmarkEnd w:id="417"/>
      <w:bookmarkEnd w:id="418"/>
      <w:bookmarkEnd w:id="419"/>
    </w:p>
    <w:p w14:paraId="0174C1A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农村生活污水治理运维现状、镇总体规划以及村庄规划定位、集聚程度、社会经济发展情况等，确定农村生活污水处理设施运维管理规划布局，结合中共中央、国务院《关于实施乡村振兴战略的意见》等文件要求，对规模较大的，运用市场机制，以政府购买服务方式委托第三方管理维护，提高管护水平和设施运行效率；对分散处理的，应发挥村级责任主体作用，落实管护责任人，建立政府扶持、村级自筹和社会支持的管护经费保障机制，确保污水治理设施正常运行；对纳入城镇集中污水处理厂的农村生活污水治理设施，归入城镇污水处理厂运行维护管理体系。对于具备进厂处理条件的，优先纳入城镇污水处理系统，部分环境容量较大、污水成分简单、人口少且居住分散的村庄，则尽可能选用分户、联户处理模式，实现后期低维护或免维护。</w:t>
      </w:r>
    </w:p>
    <w:p w14:paraId="03F6061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为彻底治理农村生活污水，确保治理工程符合“三确保”要求，即“确保质量为先、确保建好管用、确保群众满意”。开展标准化运行维护管理试点，做到“设施硬件达标”、“出水水质达标”和“日常运维达标”，以点带面提升农村生活污水治理设施标准化运维管理水平，建成网格覆盖全面、群众知晓率高、过程畅通高效的村级污水运维的“全效体系”。</w:t>
      </w:r>
    </w:p>
    <w:p w14:paraId="4EEB080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分建设，七分管理”，长效运维管理是污水治理工作成败的关键，实现“一次投入、长期有效”，关键取决于长效运维管理水平状况。各村镇（街道）应遵循“五位一体”的管理体制中的工作职责，担运维管理的管理主体责任，监督各行政村、农户按各自职责开展日常运行维护管理，运维公司应承担运维管理的主要服务责任，遵循运维管理导则开展运维工作，做好人、料、机、法、环的有机结合。</w:t>
      </w:r>
    </w:p>
    <w:p w14:paraId="0E464785">
      <w:pPr>
        <w:pStyle w:val="5"/>
        <w:bidi w:val="0"/>
        <w:rPr>
          <w:rFonts w:hint="eastAsia"/>
          <w:color w:val="000000" w:themeColor="text1"/>
          <w:lang w:val="en-US" w:eastAsia="zh-CN"/>
          <w14:textFill>
            <w14:solidFill>
              <w14:schemeClr w14:val="tx1"/>
            </w14:solidFill>
          </w14:textFill>
        </w:rPr>
      </w:pPr>
      <w:bookmarkStart w:id="420" w:name="_Toc22386"/>
      <w:bookmarkStart w:id="421" w:name="_Toc28166"/>
      <w:bookmarkStart w:id="422" w:name="_Toc5706"/>
      <w:r>
        <w:rPr>
          <w:rFonts w:hint="eastAsia"/>
          <w:color w:val="000000" w:themeColor="text1"/>
          <w:lang w:val="en-US" w:eastAsia="zh-CN"/>
          <w14:textFill>
            <w14:solidFill>
              <w14:schemeClr w14:val="tx1"/>
            </w14:solidFill>
          </w14:textFill>
        </w:rPr>
        <w:t>9.2.1合理确定设施运行模式</w:t>
      </w:r>
      <w:bookmarkEnd w:id="420"/>
      <w:bookmarkEnd w:id="421"/>
      <w:bookmarkEnd w:id="422"/>
    </w:p>
    <w:p w14:paraId="7843230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根据眉县各村镇区域规划面积、生活污水处理设施技术工艺和分布情况等，确定设施运维分区范围和管理模式，必须统筹兼顾、因地制宜、分类指导，采用多元化、符合当地实际情况的运维管理模式与措施。</w:t>
      </w:r>
    </w:p>
    <w:p w14:paraId="47793E8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建立以市、村镇街和行政村、自然村各负其责的运维管理体系，以第三方专业运维服务为主，村镇自行运维为辅的运维体系，以及委托第三方水质检测机构监测和环保部门监督性监测的运维效果水质监测体系，全面确保处理设施正常运行。对于集中式污水处理设施由政府通过招标竞争性谈判确定具备相关资质的中标单位，具体负责村镇污水治理的运维工作；分散处理设施由行政村指定专人进行日常巡视管理，并采取连片的方式，委托第三方定期进行专业运营维护；对所处位置偏远、居住分散等不能实现连片运维管理的，可以采取自行运维方式。另外，运维管理的设施应包括处理设施和配套管网系统，将两个系统合并管理，保障两套系统要同时正常有条不紊的进行，降低管理过程中协调和沟通的时间成本。</w:t>
      </w:r>
    </w:p>
    <w:p w14:paraId="1768581F">
      <w:pPr>
        <w:pStyle w:val="5"/>
        <w:bidi w:val="0"/>
        <w:rPr>
          <w:rFonts w:hint="eastAsia"/>
          <w:color w:val="000000" w:themeColor="text1"/>
          <w:lang w:val="en-US" w:eastAsia="zh-CN"/>
          <w14:textFill>
            <w14:solidFill>
              <w14:schemeClr w14:val="tx1"/>
            </w14:solidFill>
          </w14:textFill>
        </w:rPr>
      </w:pPr>
      <w:bookmarkStart w:id="423" w:name="_Toc16774"/>
      <w:bookmarkStart w:id="424" w:name="_Toc24485"/>
      <w:bookmarkStart w:id="425" w:name="_Toc9536"/>
      <w:r>
        <w:rPr>
          <w:rFonts w:hint="eastAsia"/>
          <w:color w:val="000000" w:themeColor="text1"/>
          <w:lang w:val="en-US" w:eastAsia="zh-CN"/>
          <w14:textFill>
            <w14:solidFill>
              <w14:schemeClr w14:val="tx1"/>
            </w14:solidFill>
          </w14:textFill>
        </w:rPr>
        <w:t>9.2.2规范设施运维模式</w:t>
      </w:r>
      <w:bookmarkEnd w:id="423"/>
      <w:bookmarkEnd w:id="424"/>
      <w:bookmarkEnd w:id="425"/>
    </w:p>
    <w:p w14:paraId="227559D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处理设施的运维属于特殊专业领域，需要具有资质和专业服务能力的第三方运维公司来进行。农村生活污水处理设施“三分建设、七分管护”，由于面广量大，应通过信息化手段提高服务能力，积极依托数字化服务网络系统和监控平台，开展农村生活污水治理工程出水水质的监管，以提高工作的准确性和高效性。</w:t>
      </w:r>
    </w:p>
    <w:p w14:paraId="5FD2C47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根据《农村生活污水处理工程技术标准》（GB/T 51347）的要求，建立健全的设施维护管理制度。农村生活污水处理设施运营维护期间，需对农村生活污水管道及附属物做定期检修排查，清理处理设施且做好运维记录。每周至少开展1次现场终端、管网、检查井的巡查养护，按要求对农村污水处理设施（污水管网、污水处理装置、人工湿地等）进行检查清理、维护、维修等工作，保证其正常运行并做好巡查记录。对日处理能力20吨以上或受益农户100户以上的终端设施每月检测1次，对日处理能力10吨至20吨的终端设施每2月检测1次。</w:t>
      </w:r>
    </w:p>
    <w:p w14:paraId="0289C644">
      <w:pPr>
        <w:bidi w:val="0"/>
        <w:rPr>
          <w:rFonts w:hint="eastAsia" w:ascii="宋体" w:hAnsi="宋体" w:eastAsia="宋体" w:cs="宋体"/>
          <w:color w:val="000000" w:themeColor="text1"/>
          <w:szCs w:val="28"/>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治理设施点多面广，运维过程中应将管线链接畅通情况查看、污泥杂质清除、设备周边环境等技术性要求相对较低的基本维护工作，交由当地村民负责，其余专业技术性工作由专业运维人员在其所负责的区域间兼顾。接户井及以外的户外管网系统和运行设备故障或者监控故障则由运维公司进行专业化维修和保养。第三方专业运维机构应定期对村镇、村庄工作人员和农户等参与污水处理设施运维的人员开展技术管理培训，提高规范化水平的同时，提升农户对农村污水治理的环保意识。</w:t>
      </w:r>
    </w:p>
    <w:p w14:paraId="65310772">
      <w:pPr>
        <w:pStyle w:val="5"/>
        <w:bidi w:val="0"/>
        <w:rPr>
          <w:rFonts w:hint="eastAsia"/>
          <w:color w:val="000000" w:themeColor="text1"/>
          <w:lang w:val="en-US" w:eastAsia="zh-CN"/>
          <w14:textFill>
            <w14:solidFill>
              <w14:schemeClr w14:val="tx1"/>
            </w14:solidFill>
          </w14:textFill>
        </w:rPr>
      </w:pPr>
      <w:bookmarkStart w:id="426" w:name="_Toc26516"/>
      <w:bookmarkStart w:id="427" w:name="_Toc4267"/>
      <w:bookmarkStart w:id="428" w:name="_Toc21297"/>
      <w:r>
        <w:rPr>
          <w:rFonts w:hint="eastAsia"/>
          <w:color w:val="000000" w:themeColor="text1"/>
          <w:lang w:val="en-US" w:eastAsia="zh-CN"/>
          <w14:textFill>
            <w14:solidFill>
              <w14:schemeClr w14:val="tx1"/>
            </w14:solidFill>
          </w14:textFill>
        </w:rPr>
        <w:t>9.2.3完善建设和运维机制</w:t>
      </w:r>
      <w:bookmarkEnd w:id="426"/>
      <w:bookmarkEnd w:id="427"/>
      <w:bookmarkEnd w:id="428"/>
    </w:p>
    <w:p w14:paraId="4733F95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坚持以用为本，建管并重，在规划设计阶段统筹考虑工程建设和运行维护，做到同步设计、同步建设、同步落实。农村生活污水处理设施工程的设计和建设应根据村庄地形、房屋分布、人口数量、经济发展水平等因素，因地制宜、科学规划、分类指导，并采用经济有效、简单易行、节约资源、工艺可靠并能与当地自然环境高度融合的污水处理技术，使生活污水无害化资源化处理、达标排放。如对于撤并村、人口较少、分布较散的村庄，在出水达标情况下，考虑保持原状或单户处理，不纳入截污纳管集中收集工程。推行截污纳管工程与农村厕所改造工作相结合，采取合适合理的污水处理模式。</w:t>
      </w:r>
    </w:p>
    <w:p w14:paraId="0045E58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明确农村生活污水处理设施的产权归属、运维资金渠道和运维责任单位，推动建立有制度、有标准、有经费、有队伍、有监督的运行维护管理机制。鼓励有条件的地区，探索建立污水处理受益企业和农户付费制度，提高农户自觉参与的积极性。</w:t>
      </w:r>
    </w:p>
    <w:p w14:paraId="0CBEE256">
      <w:pPr>
        <w:pStyle w:val="5"/>
        <w:bidi w:val="0"/>
        <w:rPr>
          <w:rFonts w:hint="eastAsia"/>
          <w:color w:val="000000" w:themeColor="text1"/>
          <w:lang w:val="en-US" w:eastAsia="zh-CN"/>
          <w14:textFill>
            <w14:solidFill>
              <w14:schemeClr w14:val="tx1"/>
            </w14:solidFill>
          </w14:textFill>
        </w:rPr>
      </w:pPr>
      <w:bookmarkStart w:id="429" w:name="_Toc14784"/>
      <w:bookmarkStart w:id="430" w:name="_Toc24583"/>
      <w:bookmarkStart w:id="431" w:name="_Toc5999"/>
      <w:r>
        <w:rPr>
          <w:rFonts w:hint="eastAsia"/>
          <w:color w:val="000000" w:themeColor="text1"/>
          <w:lang w:val="en-US" w:eastAsia="zh-CN"/>
          <w14:textFill>
            <w14:solidFill>
              <w14:schemeClr w14:val="tx1"/>
            </w14:solidFill>
          </w14:textFill>
        </w:rPr>
        <w:t>9.2.4建立运维管理评价及考核体系</w:t>
      </w:r>
      <w:bookmarkEnd w:id="429"/>
      <w:bookmarkEnd w:id="430"/>
      <w:bookmarkEnd w:id="431"/>
    </w:p>
    <w:p w14:paraId="4DC3782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维公司应建立健全管理体系，特别是安全和质量保障体系，确保污水处理设施运维的安全和质量。应按照设施运行要求和管理要求，对治理设施进行科学的运维管理，确保治理设施正常运行，不断提高污水处理率、设施负荷率和出水水质达标率，及时反馈检测结果，对异常检测结果应及时报告。同时，对运维资料进行建档管理，做好运维管理的信息报送和公众服务工作，配备必要的设备及工作人员，保证治理设施运维工作的正常开展。</w:t>
      </w:r>
    </w:p>
    <w:p w14:paraId="03C32B7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五位一体”运维管理体系的要求，眉县相关部门及村镇等各级管理组织不定期对污水处理设施和出水水质等相关指标抽查监测，按照各自的职责做好监督、指导和评估考核工作，将管理模式、资金渠道、考核评价和奖励措施等内容全部条款化、制度化，为农村污水处理设施长效运维管理提供有力的制度保障。</w:t>
      </w:r>
    </w:p>
    <w:p w14:paraId="669AF6FE">
      <w:pPr>
        <w:pStyle w:val="4"/>
        <w:bidi w:val="0"/>
        <w:rPr>
          <w:rFonts w:hint="eastAsia"/>
          <w:color w:val="000000" w:themeColor="text1"/>
          <w14:textFill>
            <w14:solidFill>
              <w14:schemeClr w14:val="tx1"/>
            </w14:solidFill>
          </w14:textFill>
        </w:rPr>
      </w:pPr>
      <w:bookmarkStart w:id="432" w:name="_Toc28063"/>
      <w:bookmarkStart w:id="433" w:name="_Toc25639"/>
      <w:bookmarkStart w:id="434" w:name="_Toc17459"/>
      <w:r>
        <w:rPr>
          <w:rFonts w:hint="eastAsia"/>
          <w:color w:val="000000" w:themeColor="text1"/>
          <w:lang w:val="en-US" w:eastAsia="zh-CN"/>
          <w14:textFill>
            <w14:solidFill>
              <w14:schemeClr w14:val="tx1"/>
            </w14:solidFill>
          </w14:textFill>
        </w:rPr>
        <w:t>9.3</w:t>
      </w:r>
      <w:r>
        <w:rPr>
          <w:rFonts w:hint="eastAsia"/>
          <w:color w:val="000000" w:themeColor="text1"/>
          <w14:textFill>
            <w14:solidFill>
              <w14:schemeClr w14:val="tx1"/>
            </w14:solidFill>
          </w14:textFill>
        </w:rPr>
        <w:t>环境监管</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32"/>
      <w:bookmarkEnd w:id="433"/>
      <w:bookmarkEnd w:id="434"/>
    </w:p>
    <w:p w14:paraId="30F78EB3">
      <w:pPr>
        <w:pStyle w:val="5"/>
        <w:bidi w:val="0"/>
        <w:rPr>
          <w:rFonts w:hint="eastAsia"/>
          <w:color w:val="000000" w:themeColor="text1"/>
          <w:lang w:val="en-US" w:eastAsia="zh-CN"/>
          <w14:textFill>
            <w14:solidFill>
              <w14:schemeClr w14:val="tx1"/>
            </w14:solidFill>
          </w14:textFill>
        </w:rPr>
      </w:pPr>
      <w:bookmarkStart w:id="435" w:name="_Toc25113"/>
      <w:bookmarkStart w:id="436" w:name="_Toc10499"/>
      <w:bookmarkStart w:id="437" w:name="_Toc31910"/>
      <w:r>
        <w:rPr>
          <w:rFonts w:hint="eastAsia"/>
          <w:color w:val="000000" w:themeColor="text1"/>
          <w:lang w:val="en-US" w:eastAsia="zh-CN"/>
          <w14:textFill>
            <w14:solidFill>
              <w14:schemeClr w14:val="tx1"/>
            </w14:solidFill>
          </w14:textFill>
        </w:rPr>
        <w:t>9.3.1完善运维监管制度</w:t>
      </w:r>
      <w:bookmarkEnd w:id="435"/>
      <w:bookmarkEnd w:id="436"/>
      <w:bookmarkEnd w:id="437"/>
    </w:p>
    <w:p w14:paraId="2114924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运维主管部门应当建立污水处理信息监管系统，实行信息化管理方式，并实现信息互联互通、资源共享，并对城镇污水处理设施下达包括水质、水量和污泥处理处置等年度运行指标。第三方服务机构或村、镇等运营责任方应对其所负责的污水处理设施建档入库，定期对对设施运行情况进行自查，可以自行组织，也可委托第三方机构进行，及时收集整理运行维护、定期检查、水质监测、污染物减排、设施维修保养等基础数据，将数据及时上报主管部门。主管部门应当对城镇污水处理设施的进出水质、污泥泥质和大气污染物排放浓度进行监督性监测，并将监督检查情况反馈至相关单位，建立监管档案。加强对日处理能力20吨及以上的农村生活污水处理设施出水水质监测，水质符合《陕西省农村生活污水处理设施水污染物排放标准》（DB61/1227-2018）的相关标准要求。</w:t>
      </w:r>
    </w:p>
    <w:p w14:paraId="292DF203">
      <w:pPr>
        <w:pStyle w:val="5"/>
        <w:bidi w:val="0"/>
        <w:rPr>
          <w:rFonts w:hint="eastAsia"/>
          <w:color w:val="000000" w:themeColor="text1"/>
          <w:lang w:val="en-US" w:eastAsia="zh-CN"/>
          <w14:textFill>
            <w14:solidFill>
              <w14:schemeClr w14:val="tx1"/>
            </w14:solidFill>
          </w14:textFill>
        </w:rPr>
      </w:pPr>
      <w:bookmarkStart w:id="438" w:name="_Toc27295"/>
      <w:bookmarkStart w:id="439" w:name="_Toc31706"/>
      <w:bookmarkStart w:id="440" w:name="_Toc1219"/>
      <w:r>
        <w:rPr>
          <w:rFonts w:hint="eastAsia"/>
          <w:color w:val="000000" w:themeColor="text1"/>
          <w:lang w:val="en-US" w:eastAsia="zh-CN"/>
          <w14:textFill>
            <w14:solidFill>
              <w14:schemeClr w14:val="tx1"/>
            </w14:solidFill>
          </w14:textFill>
        </w:rPr>
        <w:t>9.3.2督查及奖惩制度</w:t>
      </w:r>
      <w:bookmarkEnd w:id="438"/>
      <w:bookmarkEnd w:id="439"/>
      <w:bookmarkEnd w:id="440"/>
    </w:p>
    <w:p w14:paraId="3667DF7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新制定《乡村生活污水治理设施运行维护管理办法（修订）》，加强对第三方运维公司进行运维工作的考核与监督。督查处置。对督查中发现的问题按照“分级处理”原则，处理方式包括督查通报、督查整改通知、约谈告诫等。每次督查结束后下发督查通报。督查整改通知下发至相关村镇街道或第三方运维单位，限期整改。对连续两次不及时整改，由县运维办出面约谈告诫村镇街道运维主管部门和第三方运维单位。仍未有实质性改变的，在全县通报批评并上报县政府。各村镇街道和第三方运维单位应高度重视日常督查工作，及时反馈，落实整改措施，并在规定时间内解决有关问题。督查结果将作为眉县农村生活污水治理设施运行维护管理工作考核重要依据。</w:t>
      </w:r>
    </w:p>
    <w:p w14:paraId="637B3E77">
      <w:pPr>
        <w:rPr>
          <w:rFonts w:hint="eastAsia"/>
          <w:color w:val="000000" w:themeColor="text1"/>
          <w14:textFill>
            <w14:solidFill>
              <w14:schemeClr w14:val="tx1"/>
            </w14:solidFill>
          </w14:textFill>
        </w:rPr>
      </w:pPr>
      <w:bookmarkStart w:id="441" w:name="_Toc16253"/>
      <w:bookmarkStart w:id="442" w:name="_Toc2634"/>
      <w:bookmarkStart w:id="443" w:name="_Toc17964126"/>
      <w:bookmarkStart w:id="444" w:name="_Toc1563001"/>
      <w:bookmarkStart w:id="445" w:name="_Toc32232"/>
      <w:bookmarkStart w:id="446" w:name="_Toc19702"/>
      <w:bookmarkStart w:id="447" w:name="_Toc21874"/>
      <w:bookmarkStart w:id="448" w:name="_Toc19288"/>
      <w:bookmarkStart w:id="449" w:name="_Toc9216"/>
      <w:bookmarkStart w:id="450" w:name="_Toc20713"/>
      <w:r>
        <w:rPr>
          <w:rFonts w:hint="eastAsia"/>
          <w:color w:val="000000" w:themeColor="text1"/>
          <w:lang w:val="en-US" w:eastAsia="zh-CN"/>
          <w14:textFill>
            <w14:solidFill>
              <w14:schemeClr w14:val="tx1"/>
            </w14:solidFill>
          </w14:textFill>
        </w:rPr>
        <w:br w:type="page"/>
      </w:r>
    </w:p>
    <w:p w14:paraId="18FA771B">
      <w:pPr>
        <w:pStyle w:val="3"/>
        <w:bidi w:val="0"/>
        <w:ind w:left="0" w:leftChars="0" w:firstLine="0" w:firstLineChars="0"/>
        <w:rPr>
          <w:rFonts w:hint="eastAsia"/>
          <w:color w:val="000000" w:themeColor="text1"/>
          <w14:textFill>
            <w14:solidFill>
              <w14:schemeClr w14:val="tx1"/>
            </w14:solidFill>
          </w14:textFill>
        </w:rPr>
      </w:pPr>
      <w:bookmarkStart w:id="451" w:name="_Toc22636"/>
      <w:bookmarkStart w:id="452" w:name="_Toc13507"/>
      <w:r>
        <w:rPr>
          <w:rFonts w:hint="eastAsia"/>
          <w:color w:val="000000" w:themeColor="text1"/>
          <w:lang w:eastAsia="zh-CN"/>
          <w14:textFill>
            <w14:solidFill>
              <w14:schemeClr w14:val="tx1"/>
            </w14:solidFill>
          </w14:textFill>
        </w:rPr>
        <w:t>第</w:t>
      </w:r>
      <w:r>
        <w:rPr>
          <w:rFonts w:hint="eastAsia"/>
          <w:color w:val="000000" w:themeColor="text1"/>
          <w:lang w:val="en-US" w:eastAsia="zh-CN"/>
          <w14:textFill>
            <w14:solidFill>
              <w14:schemeClr w14:val="tx1"/>
            </w14:solidFill>
          </w14:textFill>
        </w:rPr>
        <w:t>10章</w:t>
      </w:r>
      <w:r>
        <w:rPr>
          <w:rFonts w:hint="eastAsia"/>
          <w:color w:val="000000" w:themeColor="text1"/>
          <w14:textFill>
            <w14:solidFill>
              <w14:schemeClr w14:val="tx1"/>
            </w14:solidFill>
          </w14:textFill>
        </w:rPr>
        <w:t>工程估算与资金筹措</w:t>
      </w:r>
      <w:bookmarkEnd w:id="441"/>
      <w:bookmarkEnd w:id="442"/>
      <w:bookmarkEnd w:id="443"/>
      <w:bookmarkEnd w:id="444"/>
      <w:bookmarkEnd w:id="445"/>
      <w:bookmarkEnd w:id="446"/>
      <w:bookmarkEnd w:id="447"/>
      <w:bookmarkEnd w:id="448"/>
      <w:bookmarkEnd w:id="449"/>
      <w:bookmarkEnd w:id="450"/>
      <w:bookmarkEnd w:id="451"/>
      <w:bookmarkEnd w:id="452"/>
    </w:p>
    <w:p w14:paraId="29626BC0">
      <w:pPr>
        <w:pStyle w:val="4"/>
        <w:bidi w:val="0"/>
        <w:rPr>
          <w:rFonts w:hint="eastAsia"/>
          <w:color w:val="000000" w:themeColor="text1"/>
          <w:lang w:val="en-US" w:eastAsia="zh-CN"/>
          <w14:textFill>
            <w14:solidFill>
              <w14:schemeClr w14:val="tx1"/>
            </w14:solidFill>
          </w14:textFill>
        </w:rPr>
      </w:pPr>
      <w:bookmarkStart w:id="453" w:name="_Toc25003"/>
      <w:bookmarkStart w:id="454" w:name="_Toc5610"/>
      <w:bookmarkStart w:id="455" w:name="_Toc13987"/>
      <w:bookmarkStart w:id="456" w:name="_Toc31992"/>
      <w:bookmarkStart w:id="457" w:name="_Toc17964127"/>
      <w:bookmarkStart w:id="458" w:name="_Toc18065723"/>
      <w:bookmarkStart w:id="459" w:name="_Toc7707"/>
      <w:bookmarkStart w:id="460" w:name="_Toc27588"/>
      <w:bookmarkStart w:id="461" w:name="_Toc9472"/>
      <w:bookmarkStart w:id="462" w:name="_Toc1563002"/>
      <w:bookmarkStart w:id="463" w:name="_Toc8701"/>
      <w:bookmarkStart w:id="464" w:name="_Toc27717"/>
      <w:bookmarkStart w:id="465" w:name="_Toc20458"/>
      <w:bookmarkStart w:id="466" w:name="_Toc10169"/>
      <w:bookmarkStart w:id="467" w:name="_Toc95"/>
      <w:bookmarkStart w:id="468" w:name="_Toc13414"/>
      <w:r>
        <w:rPr>
          <w:rFonts w:hint="eastAsia"/>
          <w:color w:val="000000" w:themeColor="text1"/>
          <w:lang w:val="en-US" w:eastAsia="zh-CN"/>
          <w14:textFill>
            <w14:solidFill>
              <w14:schemeClr w14:val="tx1"/>
            </w14:solidFill>
          </w14:textFill>
        </w:rPr>
        <w:t>10.1投资估算编制说明</w:t>
      </w:r>
      <w:bookmarkEnd w:id="453"/>
      <w:bookmarkEnd w:id="454"/>
      <w:bookmarkEnd w:id="455"/>
    </w:p>
    <w:p w14:paraId="687420DC">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①《市政工程可行性研究投资估算编制办法》（建标[1996]628号）；</w:t>
      </w:r>
    </w:p>
    <w:p w14:paraId="4F13E3B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②《水电工程设计概算编制规定、费用构成及概(估)算费用标准(2013年版)》；</w:t>
      </w:r>
    </w:p>
    <w:p w14:paraId="7505F73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③《陕西省建筑、装饰、安装、市政工程消耗量定额基价表》；</w:t>
      </w:r>
    </w:p>
    <w:p w14:paraId="6AEAE6A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④《陕西省建筑工程计价定额》；</w:t>
      </w:r>
    </w:p>
    <w:p w14:paraId="4F08721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⑤《陕西省建筑安装工程费用定额》；</w:t>
      </w:r>
    </w:p>
    <w:p w14:paraId="5835F9F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⑥《建设工程工程量清单计价规范》（GB50500-2013）；</w:t>
      </w:r>
    </w:p>
    <w:p w14:paraId="749922D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⑦《农村生活污水处理项目建设与投资指南》（环发[2013]130号）；</w:t>
      </w:r>
    </w:p>
    <w:p w14:paraId="505ACA4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⑧《市政工程投资估算编制办法》（建标[2007]164号）；</w:t>
      </w:r>
    </w:p>
    <w:p w14:paraId="5D226BF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⑨《小城镇污水处理工程建设标准》（建标[2010]224号）；</w:t>
      </w:r>
    </w:p>
    <w:p w14:paraId="0095211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⑩其他参考相关工程或询价。</w:t>
      </w:r>
    </w:p>
    <w:p w14:paraId="3BFDE49B">
      <w:pPr>
        <w:pStyle w:val="4"/>
        <w:bidi w:val="0"/>
        <w:rPr>
          <w:rFonts w:hint="eastAsia"/>
          <w:color w:val="000000" w:themeColor="text1"/>
          <w14:textFill>
            <w14:solidFill>
              <w14:schemeClr w14:val="tx1"/>
            </w14:solidFill>
          </w14:textFill>
        </w:rPr>
      </w:pPr>
      <w:bookmarkStart w:id="469" w:name="_Toc12537"/>
      <w:bookmarkStart w:id="470" w:name="_Toc9885"/>
      <w:bookmarkStart w:id="471" w:name="_Toc129"/>
      <w:r>
        <w:rPr>
          <w:rFonts w:hint="eastAsia"/>
          <w:color w:val="000000" w:themeColor="text1"/>
          <w:lang w:val="en-US" w:eastAsia="zh-CN"/>
          <w14:textFill>
            <w14:solidFill>
              <w14:schemeClr w14:val="tx1"/>
            </w14:solidFill>
          </w14:textFill>
        </w:rPr>
        <w:t>10.2</w:t>
      </w:r>
      <w:r>
        <w:rPr>
          <w:rFonts w:hint="eastAsia"/>
          <w:color w:val="000000" w:themeColor="text1"/>
          <w14:textFill>
            <w14:solidFill>
              <w14:schemeClr w14:val="tx1"/>
            </w14:solidFill>
          </w14:textFill>
        </w:rPr>
        <w:t>工程估算</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1C14F545">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本规划工程投资包括黑臭水体治理、污水处理设施建设、管网建设和改厕四部分。建设投资包括污水处理站的建设，涵盖处理设施接户、管网和污水处理设施建设和设施建设直接相关的直接费用，不包含土地费用、政策处理费用和其它非直接费用。</w:t>
      </w:r>
    </w:p>
    <w:p w14:paraId="2BF50AC2">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经估算，眉县农村生活污水治理专项规划（2020-2030），项目工程总投资（工程总直接费用）约为36185.86万元。</w:t>
      </w:r>
    </w:p>
    <w:p w14:paraId="1F4EDC15">
      <w:pPr>
        <w:bidi w:val="0"/>
        <w:rPr>
          <w:rFonts w:hint="default" w:ascii="Times New Roman" w:hAnsi="Times New Roman" w:eastAsia="宋体"/>
          <w:b/>
          <w:bCs/>
          <w:color w:val="000000" w:themeColor="text1"/>
          <w:szCs w:val="22"/>
          <w:lang w:val="en-US" w:eastAsia="zh-CN"/>
          <w14:textFill>
            <w14:solidFill>
              <w14:schemeClr w14:val="tx1"/>
            </w14:solidFill>
          </w14:textFill>
        </w:rPr>
      </w:pPr>
      <w:r>
        <w:rPr>
          <w:rFonts w:hint="default" w:ascii="Times New Roman" w:hAnsi="Times New Roman" w:eastAsia="宋体"/>
          <w:b/>
          <w:bCs/>
          <w:color w:val="000000" w:themeColor="text1"/>
          <w:szCs w:val="22"/>
          <w:lang w:val="en-US" w:eastAsia="zh-CN"/>
          <w14:textFill>
            <w14:solidFill>
              <w14:schemeClr w14:val="tx1"/>
            </w14:solidFill>
          </w14:textFill>
        </w:rPr>
        <w:t>1、近期规划建设投资</w:t>
      </w:r>
    </w:p>
    <w:p w14:paraId="090E064D">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近期规划治理行政村47个，受益户数为31782户，受益人口为127129人。近期投资估算（工程直接费用）约为18826.47万元，其中：黑臭水体改造投资为52.66万元，改厕投资2596.85万元，管网完善投资7756.32万元，污水处理设施投资4401.24万元，运维投资4019.4万元。</w:t>
      </w:r>
      <w:r>
        <w:rPr>
          <w:rFonts w:hint="eastAsia" w:ascii="Times New Roman" w:hAnsi="Times New Roman" w:eastAsia="宋体"/>
          <w:color w:val="000000" w:themeColor="text1"/>
          <w:szCs w:val="22"/>
          <w:lang w:val="en-US" w:eastAsia="zh-CN"/>
          <w14:textFill>
            <w14:solidFill>
              <w14:schemeClr w14:val="tx1"/>
            </w14:solidFill>
          </w14:textFill>
        </w:rPr>
        <w:tab/>
      </w:r>
    </w:p>
    <w:p w14:paraId="631854DD">
      <w:pPr>
        <w:bidi w:val="0"/>
        <w:rPr>
          <w:rFonts w:hint="default" w:ascii="Times New Roman" w:hAnsi="Times New Roman" w:eastAsia="宋体"/>
          <w:b/>
          <w:bCs/>
          <w:color w:val="000000" w:themeColor="text1"/>
          <w:szCs w:val="22"/>
          <w:lang w:val="en-US" w:eastAsia="zh-CN"/>
          <w14:textFill>
            <w14:solidFill>
              <w14:schemeClr w14:val="tx1"/>
            </w14:solidFill>
          </w14:textFill>
        </w:rPr>
      </w:pPr>
      <w:r>
        <w:rPr>
          <w:rFonts w:hint="default" w:ascii="Times New Roman" w:hAnsi="Times New Roman" w:eastAsia="宋体"/>
          <w:b/>
          <w:bCs/>
          <w:color w:val="000000" w:themeColor="text1"/>
          <w:szCs w:val="22"/>
          <w:lang w:val="en-US" w:eastAsia="zh-CN"/>
          <w14:textFill>
            <w14:solidFill>
              <w14:schemeClr w14:val="tx1"/>
            </w14:solidFill>
          </w14:textFill>
        </w:rPr>
        <w:t>2、远期规划建设投资</w:t>
      </w:r>
    </w:p>
    <w:p w14:paraId="3345A0C4">
      <w:pPr>
        <w:bidi w:val="0"/>
        <w:rPr>
          <w:rFonts w:hint="default"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近期规划治理行政村36个，</w:t>
      </w:r>
      <w:r>
        <w:rPr>
          <w:rFonts w:hint="default" w:ascii="Times New Roman" w:hAnsi="Times New Roman" w:eastAsia="宋体"/>
          <w:color w:val="000000" w:themeColor="text1"/>
          <w:szCs w:val="22"/>
          <w:lang w:val="en-US" w:eastAsia="zh-CN"/>
          <w14:textFill>
            <w14:solidFill>
              <w14:schemeClr w14:val="tx1"/>
            </w14:solidFill>
          </w14:textFill>
        </w:rPr>
        <w:t>受益户数为</w:t>
      </w:r>
      <w:r>
        <w:rPr>
          <w:rFonts w:hint="eastAsia" w:ascii="Times New Roman" w:hAnsi="Times New Roman" w:eastAsia="宋体"/>
          <w:color w:val="000000" w:themeColor="text1"/>
          <w:szCs w:val="22"/>
          <w:lang w:val="en-US" w:eastAsia="zh-CN"/>
          <w14:textFill>
            <w14:solidFill>
              <w14:schemeClr w14:val="tx1"/>
            </w14:solidFill>
          </w14:textFill>
        </w:rPr>
        <w:t>21202</w:t>
      </w:r>
      <w:r>
        <w:rPr>
          <w:rFonts w:hint="default" w:ascii="Times New Roman" w:hAnsi="Times New Roman" w:eastAsia="宋体"/>
          <w:color w:val="000000" w:themeColor="text1"/>
          <w:szCs w:val="22"/>
          <w:lang w:val="en-US" w:eastAsia="zh-CN"/>
          <w14:textFill>
            <w14:solidFill>
              <w14:schemeClr w14:val="tx1"/>
            </w14:solidFill>
          </w14:textFill>
        </w:rPr>
        <w:t>户，受益人口为</w:t>
      </w:r>
      <w:r>
        <w:rPr>
          <w:rFonts w:hint="eastAsia" w:ascii="Times New Roman" w:hAnsi="Times New Roman" w:eastAsia="宋体"/>
          <w:color w:val="000000" w:themeColor="text1"/>
          <w:szCs w:val="22"/>
          <w:lang w:val="en-US" w:eastAsia="zh-CN"/>
          <w14:textFill>
            <w14:solidFill>
              <w14:schemeClr w14:val="tx1"/>
            </w14:solidFill>
          </w14:textFill>
        </w:rPr>
        <w:t>84810</w:t>
      </w:r>
      <w:r>
        <w:rPr>
          <w:rFonts w:hint="default" w:ascii="Times New Roman" w:hAnsi="Times New Roman" w:eastAsia="宋体"/>
          <w:color w:val="000000" w:themeColor="text1"/>
          <w:szCs w:val="22"/>
          <w:lang w:val="en-US" w:eastAsia="zh-CN"/>
          <w14:textFill>
            <w14:solidFill>
              <w14:schemeClr w14:val="tx1"/>
            </w14:solidFill>
          </w14:textFill>
        </w:rPr>
        <w:t>人。</w:t>
      </w:r>
      <w:r>
        <w:rPr>
          <w:rFonts w:hint="eastAsia" w:ascii="Times New Roman" w:hAnsi="Times New Roman" w:eastAsia="宋体"/>
          <w:color w:val="000000" w:themeColor="text1"/>
          <w:szCs w:val="22"/>
          <w:lang w:val="en-US" w:eastAsia="zh-CN"/>
          <w14:textFill>
            <w14:solidFill>
              <w14:schemeClr w14:val="tx1"/>
            </w14:solidFill>
          </w14:textFill>
        </w:rPr>
        <w:t>远期投资估算（工程直接费用）约为17359.39</w:t>
      </w:r>
      <w:r>
        <w:rPr>
          <w:rFonts w:hint="default" w:ascii="Times New Roman" w:hAnsi="Times New Roman" w:eastAsia="宋体"/>
          <w:color w:val="000000" w:themeColor="text1"/>
          <w:szCs w:val="22"/>
          <w:lang w:val="en-US" w:eastAsia="zh-CN"/>
          <w14:textFill>
            <w14:solidFill>
              <w14:schemeClr w14:val="tx1"/>
            </w14:solidFill>
          </w14:textFill>
        </w:rPr>
        <w:t>万元</w:t>
      </w:r>
      <w:r>
        <w:rPr>
          <w:rFonts w:hint="eastAsia" w:ascii="Times New Roman" w:hAnsi="Times New Roman" w:eastAsia="宋体"/>
          <w:color w:val="000000" w:themeColor="text1"/>
          <w:szCs w:val="22"/>
          <w:lang w:val="en-US" w:eastAsia="zh-CN"/>
          <w14:textFill>
            <w14:solidFill>
              <w14:schemeClr w14:val="tx1"/>
            </w14:solidFill>
          </w14:textFill>
        </w:rPr>
        <w:t>，其中：黑臭水体改造投资为52.66万元，改厕投资2596.85万元，管网完善投资7756.32万元，污水处理设施投资2934.16万元，运维投资4019.4万元。</w:t>
      </w:r>
      <w:r>
        <w:rPr>
          <w:rFonts w:hint="eastAsia" w:ascii="Times New Roman" w:hAnsi="Times New Roman" w:eastAsia="宋体"/>
          <w:color w:val="000000" w:themeColor="text1"/>
          <w:szCs w:val="22"/>
          <w:lang w:val="en-US" w:eastAsia="zh-CN"/>
          <w14:textFill>
            <w14:solidFill>
              <w14:schemeClr w14:val="tx1"/>
            </w14:solidFill>
          </w14:textFill>
        </w:rPr>
        <w:tab/>
      </w:r>
    </w:p>
    <w:p w14:paraId="71D003A1">
      <w:pPr>
        <w:pStyle w:val="5"/>
        <w:bidi w:val="0"/>
        <w:rPr>
          <w:rFonts w:hint="eastAsia"/>
          <w:color w:val="000000" w:themeColor="text1"/>
          <w:lang w:val="en-US" w:eastAsia="zh-CN"/>
          <w14:textFill>
            <w14:solidFill>
              <w14:schemeClr w14:val="tx1"/>
            </w14:solidFill>
          </w14:textFill>
        </w:rPr>
      </w:pPr>
      <w:bookmarkStart w:id="472" w:name="_Toc16771"/>
      <w:bookmarkStart w:id="473" w:name="_Toc13374"/>
      <w:r>
        <w:rPr>
          <w:rFonts w:hint="eastAsia"/>
          <w:color w:val="000000" w:themeColor="text1"/>
          <w:lang w:val="en-US" w:eastAsia="zh-CN"/>
          <w14:textFill>
            <w14:solidFill>
              <w14:schemeClr w14:val="tx1"/>
            </w14:solidFill>
          </w14:textFill>
        </w:rPr>
        <w:t>10.2.1黑臭水体治理投资估算</w:t>
      </w:r>
      <w:bookmarkEnd w:id="472"/>
    </w:p>
    <w:p w14:paraId="76ADCC23">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本次规划根据眉县实际黑臭水体类型，主要为沟渠与塘，建议采用敷设截污管、河道清淤及生态修复来进行治理。规划近期按照50%的覆盖率进行治理，按照目前底泥清淤和处置的成本120元</w:t>
      </w:r>
      <w:r>
        <w:rPr>
          <w:rFonts w:hint="default" w:ascii="Times New Roman" w:hAnsi="Times New Roman" w:eastAsia="宋体"/>
          <w:color w:val="000000" w:themeColor="text1"/>
          <w:szCs w:val="22"/>
          <w:lang w:val="en-US" w:eastAsia="zh-CN"/>
          <w14:textFill>
            <w14:solidFill>
              <w14:schemeClr w14:val="tx1"/>
            </w14:solidFill>
          </w14:textFill>
        </w:rPr>
        <w:t>/</w:t>
      </w:r>
      <w:r>
        <w:rPr>
          <w:rFonts w:hint="eastAsia" w:ascii="Times New Roman" w:hAnsi="Times New Roman" w:eastAsia="宋体"/>
          <w:color w:val="000000" w:themeColor="text1"/>
          <w:szCs w:val="22"/>
          <w:lang w:val="en-US" w:eastAsia="zh-CN"/>
          <w14:textFill>
            <w14:solidFill>
              <w14:schemeClr w14:val="tx1"/>
            </w14:solidFill>
          </w14:textFill>
        </w:rPr>
        <w:t>立方米，截污管道按照260元/米计算，黑臭水体治理投资估算详细见下表：</w:t>
      </w:r>
    </w:p>
    <w:p w14:paraId="0A8305CF">
      <w:pPr>
        <w:keepNext w:val="0"/>
        <w:keepLines w:val="0"/>
        <w:pageBreakBefore w:val="0"/>
        <w:widowControl w:val="0"/>
        <w:kinsoku/>
        <w:wordWrap/>
        <w:overflowPunct/>
        <w:topLinePunct w:val="0"/>
        <w:autoSpaceDE/>
        <w:autoSpaceDN/>
        <w:bidi w:val="0"/>
        <w:adjustRightInd/>
        <w:snapToGrid w:val="0"/>
        <w:spacing w:line="240" w:lineRule="auto"/>
        <w:ind w:firstLine="560"/>
        <w:jc w:val="center"/>
        <w:textAlignment w:val="auto"/>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表10-1 黑臭水体治理一览表</w:t>
      </w:r>
    </w:p>
    <w:tbl>
      <w:tblPr>
        <w:tblStyle w:val="12"/>
        <w:tblW w:w="9071" w:type="dxa"/>
        <w:tblInd w:w="0" w:type="dxa"/>
        <w:shd w:val="clear" w:color="auto" w:fill="auto"/>
        <w:tblLayout w:type="fixed"/>
        <w:tblCellMar>
          <w:top w:w="0" w:type="dxa"/>
          <w:left w:w="0" w:type="dxa"/>
          <w:bottom w:w="0" w:type="dxa"/>
          <w:right w:w="0" w:type="dxa"/>
        </w:tblCellMar>
      </w:tblPr>
      <w:tblGrid>
        <w:gridCol w:w="428"/>
        <w:gridCol w:w="983"/>
        <w:gridCol w:w="3019"/>
        <w:gridCol w:w="610"/>
        <w:gridCol w:w="964"/>
        <w:gridCol w:w="1397"/>
        <w:gridCol w:w="1670"/>
      </w:tblGrid>
      <w:tr w14:paraId="1DEE455E">
        <w:tblPrEx>
          <w:shd w:val="clear" w:color="auto" w:fill="auto"/>
          <w:tblCellMar>
            <w:top w:w="0" w:type="dxa"/>
            <w:left w:w="0" w:type="dxa"/>
            <w:bottom w:w="0" w:type="dxa"/>
            <w:right w:w="0" w:type="dxa"/>
          </w:tblCellMar>
        </w:tblPrEx>
        <w:trPr>
          <w:trHeight w:val="720" w:hRule="exact"/>
        </w:trPr>
        <w:tc>
          <w:tcPr>
            <w:tcW w:w="400"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450CA4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b/>
                <w:bCs/>
                <w:i w:val="0"/>
                <w:color w:val="000000" w:themeColor="text1"/>
                <w:kern w:val="0"/>
                <w:sz w:val="20"/>
                <w:szCs w:val="20"/>
                <w:u w:val="none"/>
                <w:lang w:val="en-US" w:eastAsia="zh-CN" w:bidi="ar"/>
                <w14:textFill>
                  <w14:solidFill>
                    <w14:schemeClr w14:val="tx1"/>
                  </w14:solidFill>
                </w14:textFill>
              </w:rPr>
              <w:t>序号</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8159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乡镇或街道社区</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B11F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水体名称</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B844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水体类型</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7A35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水域面积(m²)</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0103D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治理方式</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CA8A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color w:val="000000" w:themeColor="text1"/>
                <w:kern w:val="0"/>
                <w:sz w:val="20"/>
                <w:szCs w:val="20"/>
                <w:u w:val="none"/>
                <w:lang w:val="en-US" w:eastAsia="zh-CN" w:bidi="ar"/>
                <w14:textFill>
                  <w14:solidFill>
                    <w14:schemeClr w14:val="tx1"/>
                  </w14:solidFill>
                </w14:textFill>
              </w:rPr>
              <w:t>投资估算</w:t>
            </w:r>
            <w:r>
              <w:rPr>
                <w:rFonts w:hint="default" w:ascii="宋体" w:hAnsi="宋体" w:eastAsia="宋体" w:cs="宋体"/>
                <w:b/>
                <w:bCs/>
                <w:i w:val="0"/>
                <w:color w:val="000000" w:themeColor="text1"/>
                <w:kern w:val="0"/>
                <w:sz w:val="20"/>
                <w:szCs w:val="20"/>
                <w:u w:val="none"/>
                <w:lang w:val="en-US" w:eastAsia="zh-CN" w:bidi="ar"/>
                <w14:textFill>
                  <w14:solidFill>
                    <w14:schemeClr w14:val="tx1"/>
                  </w14:solidFill>
                </w14:textFill>
              </w:rPr>
              <w:t>(万元)</w:t>
            </w:r>
          </w:p>
        </w:tc>
      </w:tr>
      <w:tr w14:paraId="5C1809E7">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70D0D">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E7E5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首善街道</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EE49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葫芦峪村1组西北角-8组东北角</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C2874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9FD42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132</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6320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清淤+截污</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B163B">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10.216</w:t>
            </w:r>
          </w:p>
        </w:tc>
      </w:tr>
      <w:tr w14:paraId="782458B8">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AB1F6">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5735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首善街道</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9201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东四新村2组排污井周边</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5951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塘</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6EF0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420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47CA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清淤+截污</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1D271">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10.24</w:t>
            </w:r>
          </w:p>
        </w:tc>
      </w:tr>
      <w:tr w14:paraId="4248A3BD">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3397BE">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F249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首善街道</w:t>
            </w:r>
          </w:p>
        </w:tc>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4ABDDC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北兴村1组张载路西侧50米</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A6FE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塘</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6FCB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460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8478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清淤+截污</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93FBB">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10.72</w:t>
            </w:r>
          </w:p>
        </w:tc>
      </w:tr>
      <w:tr w14:paraId="5985E262">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A491E">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B178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营头镇</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8D02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新河村三组十字</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9130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CFC3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56</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FB0D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清淤+截污</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C2125">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5.504</w:t>
            </w:r>
          </w:p>
        </w:tc>
      </w:tr>
      <w:tr w14:paraId="6B0D0539">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F244B">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24F59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槐芽镇</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8433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柿林村7组丁字路南口</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FBE6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DACD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32</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0455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清淤+截污</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B8791">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6.416</w:t>
            </w:r>
          </w:p>
        </w:tc>
      </w:tr>
      <w:tr w14:paraId="0714691B">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4E5D6">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4770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槐芽镇</w:t>
            </w:r>
          </w:p>
        </w:tc>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53DF4C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保安堡村5组村头50米</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810C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A3B4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400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D02C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清淤+截污</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A3118">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12.8</w:t>
            </w:r>
          </w:p>
        </w:tc>
      </w:tr>
      <w:tr w14:paraId="5081D94F">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C8568">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7BC9C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横渠镇</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B781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豆家堡村豆永安门前</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3B71F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625B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0DB1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清淤+截污</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B8510">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6.34</w:t>
            </w:r>
          </w:p>
        </w:tc>
      </w:tr>
      <w:tr w14:paraId="3D0F8104">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81D58">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C10F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横渠镇</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50D0C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风池村九组涝池</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1AA4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塘</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57307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300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4B94C">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清淤+生态修复</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6C66C">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5.6</w:t>
            </w:r>
          </w:p>
        </w:tc>
      </w:tr>
      <w:tr w14:paraId="6B0FB6F4">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E9302">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7198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汤峪镇</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30E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豆家河六组</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8C9F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2B2A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400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FF18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清淤+截污</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F8307">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12.8</w:t>
            </w:r>
          </w:p>
        </w:tc>
      </w:tr>
      <w:tr w14:paraId="28F8912F">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8C6F4">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10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EC1F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汤峪镇</w:t>
            </w:r>
          </w:p>
        </w:tc>
        <w:tc>
          <w:tcPr>
            <w:tcW w:w="28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2C222A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楼观塬村2组-8组</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481E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4922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200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C174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清淤+截污</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423A4">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9</w:t>
            </w:r>
          </w:p>
        </w:tc>
      </w:tr>
      <w:tr w14:paraId="67A456A7">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1C856">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11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A325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金渠镇</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B900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红星村1组村口寻发良门前</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DF77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6C36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18</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E3C8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清淤+截污</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1C340">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5.542</w:t>
            </w:r>
          </w:p>
        </w:tc>
      </w:tr>
      <w:tr w14:paraId="03842E9B">
        <w:tblPrEx>
          <w:tblCellMar>
            <w:top w:w="0" w:type="dxa"/>
            <w:left w:w="0" w:type="dxa"/>
            <w:bottom w:w="0" w:type="dxa"/>
            <w:right w:w="0" w:type="dxa"/>
          </w:tblCellMar>
        </w:tblPrEx>
        <w:trPr>
          <w:trHeight w:val="425" w:hRule="exact"/>
        </w:trPr>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C542F">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u w:val="none"/>
                <w:lang w:val="en-US" w:eastAsia="zh-CN" w:bidi="ar"/>
                <w14:textFill>
                  <w14:solidFill>
                    <w14:schemeClr w14:val="tx1"/>
                  </w14:solidFill>
                </w14:textFill>
              </w:rPr>
              <w:t>12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2272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横渠镇</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47A8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李魏村马伟屋前5米</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1F3A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沟渠</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37E81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520</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947D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清淤+截污</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238C2">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10.14</w:t>
            </w:r>
          </w:p>
        </w:tc>
      </w:tr>
      <w:tr w14:paraId="67352680">
        <w:tblPrEx>
          <w:tblCellMar>
            <w:top w:w="0" w:type="dxa"/>
            <w:left w:w="0" w:type="dxa"/>
            <w:bottom w:w="0" w:type="dxa"/>
            <w:right w:w="0" w:type="dxa"/>
          </w:tblCellMar>
        </w:tblPrEx>
        <w:trPr>
          <w:trHeight w:val="425" w:hRule="exact"/>
        </w:trPr>
        <w:tc>
          <w:tcPr>
            <w:tcW w:w="470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E651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合计</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62034">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2968</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B8760">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8F46D">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105.318</w:t>
            </w:r>
          </w:p>
        </w:tc>
      </w:tr>
    </w:tbl>
    <w:p w14:paraId="091057F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根据数据计算眉县县域内黑臭水体投资预估为：105.318万元。近期5年内眉县县域内黑臭水体治理按照整个眉县县域内50%投资估算，则本次规划近期内的黑臭水体治理预估投资为52.66万元。</w:t>
      </w:r>
    </w:p>
    <w:p w14:paraId="7F390DDF">
      <w:pPr>
        <w:pStyle w:val="5"/>
        <w:bidi w:val="0"/>
        <w:rPr>
          <w:rFonts w:hint="eastAsia"/>
          <w:color w:val="000000" w:themeColor="text1"/>
          <w:lang w:val="en-US" w:eastAsia="zh-CN"/>
          <w14:textFill>
            <w14:solidFill>
              <w14:schemeClr w14:val="tx1"/>
            </w14:solidFill>
          </w14:textFill>
        </w:rPr>
      </w:pPr>
      <w:bookmarkStart w:id="474" w:name="_Toc15194"/>
      <w:r>
        <w:rPr>
          <w:rFonts w:hint="eastAsia"/>
          <w:color w:val="000000" w:themeColor="text1"/>
          <w:lang w:val="en-US" w:eastAsia="zh-CN"/>
          <w14:textFill>
            <w14:solidFill>
              <w14:schemeClr w14:val="tx1"/>
            </w14:solidFill>
          </w14:textFill>
        </w:rPr>
        <w:t>10.2.2农村改厕投资估算</w:t>
      </w:r>
      <w:bookmarkEnd w:id="473"/>
      <w:bookmarkEnd w:id="474"/>
    </w:p>
    <w:p w14:paraId="3C5DCA4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近期眉县各村镇厕所改造对未完成的村镇进行改造，近期规划考虑时间节点，本次规划按照50%的覆盖率进行改造。本次规划改厕投资估算详细见下表。</w:t>
      </w:r>
    </w:p>
    <w:p w14:paraId="0153DE3F">
      <w:pPr>
        <w:keepNext w:val="0"/>
        <w:keepLines w:val="0"/>
        <w:pageBreakBefore w:val="0"/>
        <w:widowControl w:val="0"/>
        <w:kinsoku/>
        <w:wordWrap/>
        <w:overflowPunct/>
        <w:topLinePunct w:val="0"/>
        <w:autoSpaceDE/>
        <w:autoSpaceDN/>
        <w:bidi w:val="0"/>
        <w:adjustRightInd/>
        <w:snapToGrid w:val="0"/>
        <w:spacing w:line="240" w:lineRule="auto"/>
        <w:ind w:firstLine="560"/>
        <w:jc w:val="center"/>
        <w:textAlignment w:val="auto"/>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表10-</w:t>
      </w:r>
      <w:r>
        <w:rPr>
          <w:rFonts w:hint="eastAsia" w:ascii="宋体" w:hAnsi="宋体" w:cs="宋体"/>
          <w:b/>
          <w:bCs/>
          <w:caps w:val="0"/>
          <w:smallCaps w:val="0"/>
          <w:color w:val="000000" w:themeColor="text1"/>
          <w:spacing w:val="0"/>
          <w:sz w:val="21"/>
          <w:szCs w:val="21"/>
          <w:highlight w:val="none"/>
          <w:lang w:val="en-US" w:eastAsia="zh-CN"/>
          <w14:textFill>
            <w14:solidFill>
              <w14:schemeClr w14:val="tx1"/>
            </w14:solidFill>
          </w14:textFill>
        </w:rPr>
        <w:t xml:space="preserve">2 </w:t>
      </w: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眉县农村厕所改造投资估算表</w:t>
      </w:r>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54"/>
        <w:gridCol w:w="1320"/>
        <w:gridCol w:w="2115"/>
        <w:gridCol w:w="1395"/>
        <w:gridCol w:w="1220"/>
        <w:gridCol w:w="1859"/>
      </w:tblGrid>
      <w:tr w14:paraId="4D3F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E5D63B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序号</w:t>
            </w:r>
          </w:p>
        </w:tc>
        <w:tc>
          <w:tcPr>
            <w:tcW w:w="744" w:type="pct"/>
            <w:shd w:val="clear" w:color="auto" w:fill="auto"/>
            <w:tcMar>
              <w:top w:w="12" w:type="dxa"/>
              <w:left w:w="12" w:type="dxa"/>
              <w:right w:w="12" w:type="dxa"/>
            </w:tcMar>
            <w:vAlign w:val="center"/>
          </w:tcPr>
          <w:p w14:paraId="135E550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镇（乡）</w:t>
            </w:r>
          </w:p>
        </w:tc>
        <w:tc>
          <w:tcPr>
            <w:tcW w:w="1193" w:type="pct"/>
            <w:shd w:val="clear" w:color="auto" w:fill="auto"/>
            <w:tcMar>
              <w:top w:w="12" w:type="dxa"/>
              <w:left w:w="12" w:type="dxa"/>
              <w:right w:w="12" w:type="dxa"/>
            </w:tcMar>
            <w:vAlign w:val="center"/>
          </w:tcPr>
          <w:p w14:paraId="19153EA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行政村</w:t>
            </w:r>
          </w:p>
        </w:tc>
        <w:tc>
          <w:tcPr>
            <w:tcW w:w="786" w:type="pct"/>
            <w:shd w:val="clear" w:color="auto" w:fill="auto"/>
            <w:tcMar>
              <w:top w:w="12" w:type="dxa"/>
              <w:left w:w="12" w:type="dxa"/>
              <w:right w:w="12" w:type="dxa"/>
            </w:tcMar>
            <w:vAlign w:val="center"/>
          </w:tcPr>
          <w:p w14:paraId="4A33005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户数</w:t>
            </w:r>
          </w:p>
        </w:tc>
        <w:tc>
          <w:tcPr>
            <w:tcW w:w="688" w:type="pct"/>
            <w:shd w:val="clear" w:color="auto" w:fill="auto"/>
            <w:tcMar>
              <w:top w:w="12" w:type="dxa"/>
              <w:left w:w="12" w:type="dxa"/>
              <w:right w:w="12" w:type="dxa"/>
            </w:tcMar>
            <w:vAlign w:val="center"/>
          </w:tcPr>
          <w:p w14:paraId="1ED5E13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人口</w:t>
            </w:r>
          </w:p>
        </w:tc>
        <w:tc>
          <w:tcPr>
            <w:tcW w:w="1048" w:type="pct"/>
            <w:shd w:val="clear" w:color="auto" w:fill="auto"/>
            <w:tcMar>
              <w:top w:w="12" w:type="dxa"/>
              <w:left w:w="12" w:type="dxa"/>
              <w:right w:w="12" w:type="dxa"/>
            </w:tcMar>
            <w:vAlign w:val="center"/>
          </w:tcPr>
          <w:p w14:paraId="7903A05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投资估算(万元)</w:t>
            </w:r>
          </w:p>
        </w:tc>
      </w:tr>
      <w:tr w14:paraId="746F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5DBBCDC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w:t>
            </w:r>
          </w:p>
        </w:tc>
        <w:tc>
          <w:tcPr>
            <w:tcW w:w="744" w:type="pct"/>
            <w:vMerge w:val="restart"/>
            <w:shd w:val="clear" w:color="auto" w:fill="auto"/>
            <w:noWrap/>
            <w:tcMar>
              <w:top w:w="12" w:type="dxa"/>
              <w:left w:w="12" w:type="dxa"/>
              <w:right w:w="12" w:type="dxa"/>
            </w:tcMar>
            <w:vAlign w:val="center"/>
          </w:tcPr>
          <w:p w14:paraId="55A4F4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横渠镇</w:t>
            </w:r>
          </w:p>
        </w:tc>
        <w:tc>
          <w:tcPr>
            <w:tcW w:w="1193" w:type="pct"/>
            <w:shd w:val="clear" w:color="auto" w:fill="auto"/>
            <w:noWrap/>
            <w:tcMar>
              <w:top w:w="12" w:type="dxa"/>
              <w:left w:w="12" w:type="dxa"/>
              <w:right w:w="12" w:type="dxa"/>
            </w:tcMar>
            <w:vAlign w:val="center"/>
          </w:tcPr>
          <w:p w14:paraId="00182EE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横渠村</w:t>
            </w:r>
          </w:p>
        </w:tc>
        <w:tc>
          <w:tcPr>
            <w:tcW w:w="786" w:type="pct"/>
            <w:shd w:val="clear" w:color="auto" w:fill="auto"/>
            <w:noWrap/>
            <w:tcMar>
              <w:top w:w="12" w:type="dxa"/>
              <w:left w:w="12" w:type="dxa"/>
              <w:right w:w="12" w:type="dxa"/>
            </w:tcMar>
            <w:vAlign w:val="top"/>
          </w:tcPr>
          <w:p w14:paraId="65F78F9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812</w:t>
            </w:r>
          </w:p>
        </w:tc>
        <w:tc>
          <w:tcPr>
            <w:tcW w:w="688" w:type="pct"/>
            <w:shd w:val="clear" w:color="auto" w:fill="auto"/>
            <w:noWrap/>
            <w:tcMar>
              <w:top w:w="12" w:type="dxa"/>
              <w:left w:w="12" w:type="dxa"/>
              <w:right w:w="12" w:type="dxa"/>
            </w:tcMar>
            <w:vAlign w:val="top"/>
          </w:tcPr>
          <w:p w14:paraId="774D30B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3246</w:t>
            </w:r>
          </w:p>
        </w:tc>
        <w:tc>
          <w:tcPr>
            <w:tcW w:w="1048" w:type="pct"/>
            <w:shd w:val="clear" w:color="auto" w:fill="auto"/>
            <w:noWrap/>
            <w:tcMar>
              <w:top w:w="12" w:type="dxa"/>
              <w:left w:w="12" w:type="dxa"/>
              <w:right w:w="12" w:type="dxa"/>
            </w:tcMar>
            <w:vAlign w:val="top"/>
          </w:tcPr>
          <w:p w14:paraId="67159BB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81.15</w:t>
            </w:r>
          </w:p>
        </w:tc>
      </w:tr>
      <w:tr w14:paraId="6F31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6DA111D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w:t>
            </w:r>
          </w:p>
        </w:tc>
        <w:tc>
          <w:tcPr>
            <w:tcW w:w="744" w:type="pct"/>
            <w:vMerge w:val="continue"/>
            <w:shd w:val="clear" w:color="auto" w:fill="auto"/>
            <w:noWrap/>
            <w:tcMar>
              <w:top w:w="12" w:type="dxa"/>
              <w:left w:w="12" w:type="dxa"/>
              <w:right w:w="12" w:type="dxa"/>
            </w:tcMar>
            <w:vAlign w:val="center"/>
          </w:tcPr>
          <w:p w14:paraId="54E0184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0D742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豆家堡村</w:t>
            </w:r>
          </w:p>
        </w:tc>
        <w:tc>
          <w:tcPr>
            <w:tcW w:w="786" w:type="pct"/>
            <w:shd w:val="clear" w:color="auto" w:fill="auto"/>
            <w:noWrap/>
            <w:tcMar>
              <w:top w:w="12" w:type="dxa"/>
              <w:left w:w="12" w:type="dxa"/>
              <w:right w:w="12" w:type="dxa"/>
            </w:tcMar>
            <w:vAlign w:val="top"/>
          </w:tcPr>
          <w:p w14:paraId="7E2F841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167</w:t>
            </w:r>
          </w:p>
        </w:tc>
        <w:tc>
          <w:tcPr>
            <w:tcW w:w="688" w:type="pct"/>
            <w:shd w:val="clear" w:color="auto" w:fill="auto"/>
            <w:noWrap/>
            <w:tcMar>
              <w:top w:w="12" w:type="dxa"/>
              <w:left w:w="12" w:type="dxa"/>
              <w:right w:w="12" w:type="dxa"/>
            </w:tcMar>
            <w:vAlign w:val="top"/>
          </w:tcPr>
          <w:p w14:paraId="6BB43E2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702</w:t>
            </w:r>
          </w:p>
        </w:tc>
        <w:tc>
          <w:tcPr>
            <w:tcW w:w="1048" w:type="pct"/>
            <w:shd w:val="clear" w:color="auto" w:fill="auto"/>
            <w:noWrap/>
            <w:tcMar>
              <w:top w:w="12" w:type="dxa"/>
              <w:left w:w="12" w:type="dxa"/>
              <w:right w:w="12" w:type="dxa"/>
            </w:tcMar>
            <w:vAlign w:val="top"/>
          </w:tcPr>
          <w:p w14:paraId="3F18536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16.7</w:t>
            </w:r>
          </w:p>
        </w:tc>
      </w:tr>
      <w:tr w14:paraId="45AC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119FFB5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w:t>
            </w:r>
          </w:p>
        </w:tc>
        <w:tc>
          <w:tcPr>
            <w:tcW w:w="744" w:type="pct"/>
            <w:vMerge w:val="continue"/>
            <w:shd w:val="clear" w:color="auto" w:fill="auto"/>
            <w:noWrap/>
            <w:tcMar>
              <w:top w:w="12" w:type="dxa"/>
              <w:left w:w="12" w:type="dxa"/>
              <w:right w:w="12" w:type="dxa"/>
            </w:tcMar>
            <w:vAlign w:val="center"/>
          </w:tcPr>
          <w:p w14:paraId="3580358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2D6F684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古城村</w:t>
            </w:r>
          </w:p>
        </w:tc>
        <w:tc>
          <w:tcPr>
            <w:tcW w:w="786" w:type="pct"/>
            <w:shd w:val="clear" w:color="auto" w:fill="auto"/>
            <w:noWrap/>
            <w:tcMar>
              <w:top w:w="12" w:type="dxa"/>
              <w:left w:w="12" w:type="dxa"/>
              <w:right w:w="12" w:type="dxa"/>
            </w:tcMar>
            <w:vAlign w:val="top"/>
          </w:tcPr>
          <w:p w14:paraId="6EE17F7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585</w:t>
            </w:r>
          </w:p>
        </w:tc>
        <w:tc>
          <w:tcPr>
            <w:tcW w:w="688" w:type="pct"/>
            <w:shd w:val="clear" w:color="auto" w:fill="auto"/>
            <w:noWrap/>
            <w:tcMar>
              <w:top w:w="12" w:type="dxa"/>
              <w:left w:w="12" w:type="dxa"/>
              <w:right w:w="12" w:type="dxa"/>
            </w:tcMar>
            <w:vAlign w:val="top"/>
          </w:tcPr>
          <w:p w14:paraId="13B3AF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2397</w:t>
            </w:r>
          </w:p>
        </w:tc>
        <w:tc>
          <w:tcPr>
            <w:tcW w:w="1048" w:type="pct"/>
            <w:shd w:val="clear" w:color="auto" w:fill="auto"/>
            <w:noWrap/>
            <w:tcMar>
              <w:top w:w="12" w:type="dxa"/>
              <w:left w:w="12" w:type="dxa"/>
              <w:right w:w="12" w:type="dxa"/>
            </w:tcMar>
            <w:vAlign w:val="top"/>
          </w:tcPr>
          <w:p w14:paraId="10AA266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58.45</w:t>
            </w:r>
          </w:p>
        </w:tc>
      </w:tr>
      <w:tr w14:paraId="1798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1F393C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w:t>
            </w:r>
          </w:p>
        </w:tc>
        <w:tc>
          <w:tcPr>
            <w:tcW w:w="744" w:type="pct"/>
            <w:vMerge w:val="continue"/>
            <w:shd w:val="clear" w:color="auto" w:fill="auto"/>
            <w:noWrap/>
            <w:tcMar>
              <w:top w:w="12" w:type="dxa"/>
              <w:left w:w="12" w:type="dxa"/>
              <w:right w:w="12" w:type="dxa"/>
            </w:tcMar>
            <w:vAlign w:val="center"/>
          </w:tcPr>
          <w:p w14:paraId="3F5062C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717A03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万家塬村</w:t>
            </w:r>
          </w:p>
        </w:tc>
        <w:tc>
          <w:tcPr>
            <w:tcW w:w="786" w:type="pct"/>
            <w:shd w:val="clear" w:color="auto" w:fill="auto"/>
            <w:noWrap/>
            <w:tcMar>
              <w:top w:w="12" w:type="dxa"/>
              <w:left w:w="12" w:type="dxa"/>
              <w:right w:w="12" w:type="dxa"/>
            </w:tcMar>
            <w:vAlign w:val="top"/>
          </w:tcPr>
          <w:p w14:paraId="225C22C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458</w:t>
            </w:r>
          </w:p>
        </w:tc>
        <w:tc>
          <w:tcPr>
            <w:tcW w:w="688" w:type="pct"/>
            <w:shd w:val="clear" w:color="auto" w:fill="auto"/>
            <w:noWrap/>
            <w:tcMar>
              <w:top w:w="12" w:type="dxa"/>
              <w:left w:w="12" w:type="dxa"/>
              <w:right w:w="12" w:type="dxa"/>
            </w:tcMar>
            <w:vAlign w:val="top"/>
          </w:tcPr>
          <w:p w14:paraId="4A6C4D4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1904</w:t>
            </w:r>
          </w:p>
        </w:tc>
        <w:tc>
          <w:tcPr>
            <w:tcW w:w="1048" w:type="pct"/>
            <w:shd w:val="clear" w:color="auto" w:fill="auto"/>
            <w:noWrap/>
            <w:tcMar>
              <w:top w:w="12" w:type="dxa"/>
              <w:left w:w="12" w:type="dxa"/>
              <w:right w:w="12" w:type="dxa"/>
            </w:tcMar>
            <w:vAlign w:val="top"/>
          </w:tcPr>
          <w:p w14:paraId="7E92112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45.8</w:t>
            </w:r>
          </w:p>
        </w:tc>
      </w:tr>
      <w:tr w14:paraId="1E09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F14D00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w:t>
            </w:r>
          </w:p>
        </w:tc>
        <w:tc>
          <w:tcPr>
            <w:tcW w:w="744" w:type="pct"/>
            <w:vMerge w:val="continue"/>
            <w:shd w:val="clear" w:color="auto" w:fill="auto"/>
            <w:noWrap/>
            <w:tcMar>
              <w:top w:w="12" w:type="dxa"/>
              <w:left w:w="12" w:type="dxa"/>
              <w:right w:w="12" w:type="dxa"/>
            </w:tcMar>
            <w:vAlign w:val="center"/>
          </w:tcPr>
          <w:p w14:paraId="5BAA8F4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1928508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河滩村</w:t>
            </w:r>
          </w:p>
        </w:tc>
        <w:tc>
          <w:tcPr>
            <w:tcW w:w="786" w:type="pct"/>
            <w:shd w:val="clear" w:color="auto" w:fill="auto"/>
            <w:noWrap/>
            <w:tcMar>
              <w:top w:w="12" w:type="dxa"/>
              <w:left w:w="12" w:type="dxa"/>
              <w:right w:w="12" w:type="dxa"/>
            </w:tcMar>
            <w:vAlign w:val="top"/>
          </w:tcPr>
          <w:p w14:paraId="6F9E2BE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316</w:t>
            </w:r>
          </w:p>
        </w:tc>
        <w:tc>
          <w:tcPr>
            <w:tcW w:w="688" w:type="pct"/>
            <w:shd w:val="clear" w:color="auto" w:fill="auto"/>
            <w:noWrap/>
            <w:tcMar>
              <w:top w:w="12" w:type="dxa"/>
              <w:left w:w="12" w:type="dxa"/>
              <w:right w:w="12" w:type="dxa"/>
            </w:tcMar>
            <w:vAlign w:val="top"/>
          </w:tcPr>
          <w:p w14:paraId="54DE77E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1238</w:t>
            </w:r>
          </w:p>
        </w:tc>
        <w:tc>
          <w:tcPr>
            <w:tcW w:w="1048" w:type="pct"/>
            <w:shd w:val="clear" w:color="auto" w:fill="auto"/>
            <w:noWrap/>
            <w:tcMar>
              <w:top w:w="12" w:type="dxa"/>
              <w:left w:w="12" w:type="dxa"/>
              <w:right w:w="12" w:type="dxa"/>
            </w:tcMar>
            <w:vAlign w:val="top"/>
          </w:tcPr>
          <w:p w14:paraId="60EE44E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31.6</w:t>
            </w:r>
          </w:p>
        </w:tc>
      </w:tr>
      <w:tr w14:paraId="1A8F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1248AA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w:t>
            </w:r>
          </w:p>
        </w:tc>
        <w:tc>
          <w:tcPr>
            <w:tcW w:w="744" w:type="pct"/>
            <w:vMerge w:val="continue"/>
            <w:shd w:val="clear" w:color="auto" w:fill="auto"/>
            <w:noWrap/>
            <w:tcMar>
              <w:top w:w="12" w:type="dxa"/>
              <w:left w:w="12" w:type="dxa"/>
              <w:right w:w="12" w:type="dxa"/>
            </w:tcMar>
            <w:vAlign w:val="center"/>
          </w:tcPr>
          <w:p w14:paraId="0F309F0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36364B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土岭村</w:t>
            </w:r>
          </w:p>
        </w:tc>
        <w:tc>
          <w:tcPr>
            <w:tcW w:w="786" w:type="pct"/>
            <w:shd w:val="clear" w:color="auto" w:fill="auto"/>
            <w:noWrap/>
            <w:tcMar>
              <w:top w:w="12" w:type="dxa"/>
              <w:left w:w="12" w:type="dxa"/>
              <w:right w:w="12" w:type="dxa"/>
            </w:tcMar>
            <w:vAlign w:val="top"/>
          </w:tcPr>
          <w:p w14:paraId="6C44A7B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258</w:t>
            </w:r>
          </w:p>
        </w:tc>
        <w:tc>
          <w:tcPr>
            <w:tcW w:w="688" w:type="pct"/>
            <w:shd w:val="clear" w:color="auto" w:fill="auto"/>
            <w:noWrap/>
            <w:tcMar>
              <w:top w:w="12" w:type="dxa"/>
              <w:left w:w="12" w:type="dxa"/>
              <w:right w:w="12" w:type="dxa"/>
            </w:tcMar>
            <w:vAlign w:val="top"/>
          </w:tcPr>
          <w:p w14:paraId="70F17BF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1135</w:t>
            </w:r>
          </w:p>
        </w:tc>
        <w:tc>
          <w:tcPr>
            <w:tcW w:w="1048" w:type="pct"/>
            <w:shd w:val="clear" w:color="auto" w:fill="auto"/>
            <w:noWrap/>
            <w:tcMar>
              <w:top w:w="12" w:type="dxa"/>
              <w:left w:w="12" w:type="dxa"/>
              <w:right w:w="12" w:type="dxa"/>
            </w:tcMar>
            <w:vAlign w:val="top"/>
          </w:tcPr>
          <w:p w14:paraId="7357DB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25.75</w:t>
            </w:r>
          </w:p>
        </w:tc>
      </w:tr>
      <w:tr w14:paraId="3C33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60C4CD4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w:t>
            </w:r>
          </w:p>
        </w:tc>
        <w:tc>
          <w:tcPr>
            <w:tcW w:w="744" w:type="pct"/>
            <w:vMerge w:val="continue"/>
            <w:shd w:val="clear" w:color="auto" w:fill="auto"/>
            <w:noWrap/>
            <w:tcMar>
              <w:top w:w="12" w:type="dxa"/>
              <w:left w:w="12" w:type="dxa"/>
              <w:right w:w="12" w:type="dxa"/>
            </w:tcMar>
            <w:vAlign w:val="center"/>
          </w:tcPr>
          <w:p w14:paraId="0A16D47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7847CB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文谢村</w:t>
            </w:r>
          </w:p>
        </w:tc>
        <w:tc>
          <w:tcPr>
            <w:tcW w:w="786" w:type="pct"/>
            <w:shd w:val="clear" w:color="auto" w:fill="auto"/>
            <w:noWrap/>
            <w:tcMar>
              <w:top w:w="12" w:type="dxa"/>
              <w:left w:w="12" w:type="dxa"/>
              <w:right w:w="12" w:type="dxa"/>
            </w:tcMar>
            <w:vAlign w:val="top"/>
          </w:tcPr>
          <w:p w14:paraId="710AC0D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155</w:t>
            </w:r>
          </w:p>
        </w:tc>
        <w:tc>
          <w:tcPr>
            <w:tcW w:w="688" w:type="pct"/>
            <w:shd w:val="clear" w:color="auto" w:fill="auto"/>
            <w:noWrap/>
            <w:tcMar>
              <w:top w:w="12" w:type="dxa"/>
              <w:left w:w="12" w:type="dxa"/>
              <w:right w:w="12" w:type="dxa"/>
            </w:tcMar>
            <w:vAlign w:val="top"/>
          </w:tcPr>
          <w:p w14:paraId="4BC6DE5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687</w:t>
            </w:r>
          </w:p>
        </w:tc>
        <w:tc>
          <w:tcPr>
            <w:tcW w:w="1048" w:type="pct"/>
            <w:shd w:val="clear" w:color="auto" w:fill="auto"/>
            <w:noWrap/>
            <w:tcMar>
              <w:top w:w="12" w:type="dxa"/>
              <w:left w:w="12" w:type="dxa"/>
              <w:right w:w="12" w:type="dxa"/>
            </w:tcMar>
            <w:vAlign w:val="top"/>
          </w:tcPr>
          <w:p w14:paraId="743698B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15.5</w:t>
            </w:r>
          </w:p>
        </w:tc>
      </w:tr>
      <w:tr w14:paraId="01A3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3CD58B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w:t>
            </w:r>
          </w:p>
        </w:tc>
        <w:tc>
          <w:tcPr>
            <w:tcW w:w="744" w:type="pct"/>
            <w:vMerge w:val="continue"/>
            <w:shd w:val="clear" w:color="auto" w:fill="auto"/>
            <w:noWrap/>
            <w:tcMar>
              <w:top w:w="12" w:type="dxa"/>
              <w:left w:w="12" w:type="dxa"/>
              <w:right w:w="12" w:type="dxa"/>
            </w:tcMar>
            <w:vAlign w:val="center"/>
          </w:tcPr>
          <w:p w14:paraId="2D13A4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DE26D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红祥村</w:t>
            </w:r>
          </w:p>
        </w:tc>
        <w:tc>
          <w:tcPr>
            <w:tcW w:w="786" w:type="pct"/>
            <w:shd w:val="clear" w:color="auto" w:fill="auto"/>
            <w:noWrap/>
            <w:tcMar>
              <w:top w:w="12" w:type="dxa"/>
              <w:left w:w="12" w:type="dxa"/>
              <w:right w:w="12" w:type="dxa"/>
            </w:tcMar>
            <w:vAlign w:val="top"/>
          </w:tcPr>
          <w:p w14:paraId="6E61718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420</w:t>
            </w:r>
          </w:p>
        </w:tc>
        <w:tc>
          <w:tcPr>
            <w:tcW w:w="688" w:type="pct"/>
            <w:shd w:val="clear" w:color="auto" w:fill="auto"/>
            <w:noWrap/>
            <w:tcMar>
              <w:top w:w="12" w:type="dxa"/>
              <w:left w:w="12" w:type="dxa"/>
              <w:right w:w="12" w:type="dxa"/>
            </w:tcMar>
            <w:vAlign w:val="top"/>
          </w:tcPr>
          <w:p w14:paraId="47138F2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1740</w:t>
            </w:r>
          </w:p>
        </w:tc>
        <w:tc>
          <w:tcPr>
            <w:tcW w:w="1048" w:type="pct"/>
            <w:shd w:val="clear" w:color="auto" w:fill="auto"/>
            <w:noWrap/>
            <w:tcMar>
              <w:top w:w="12" w:type="dxa"/>
              <w:left w:w="12" w:type="dxa"/>
              <w:right w:w="12" w:type="dxa"/>
            </w:tcMar>
            <w:vAlign w:val="top"/>
          </w:tcPr>
          <w:p w14:paraId="4D28616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w:t>
            </w:r>
          </w:p>
        </w:tc>
      </w:tr>
      <w:tr w14:paraId="228F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AAB77D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w:t>
            </w:r>
          </w:p>
        </w:tc>
        <w:tc>
          <w:tcPr>
            <w:tcW w:w="744" w:type="pct"/>
            <w:vMerge w:val="continue"/>
            <w:shd w:val="clear" w:color="auto" w:fill="auto"/>
            <w:noWrap/>
            <w:tcMar>
              <w:top w:w="12" w:type="dxa"/>
              <w:left w:w="12" w:type="dxa"/>
              <w:right w:w="12" w:type="dxa"/>
            </w:tcMar>
            <w:vAlign w:val="center"/>
          </w:tcPr>
          <w:p w14:paraId="628B71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CB427C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武家堡村</w:t>
            </w:r>
          </w:p>
        </w:tc>
        <w:tc>
          <w:tcPr>
            <w:tcW w:w="786" w:type="pct"/>
            <w:shd w:val="clear" w:color="auto" w:fill="auto"/>
            <w:noWrap/>
            <w:tcMar>
              <w:top w:w="12" w:type="dxa"/>
              <w:left w:w="12" w:type="dxa"/>
              <w:right w:w="12" w:type="dxa"/>
            </w:tcMar>
            <w:vAlign w:val="top"/>
          </w:tcPr>
          <w:p w14:paraId="05ECDBC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218</w:t>
            </w:r>
          </w:p>
        </w:tc>
        <w:tc>
          <w:tcPr>
            <w:tcW w:w="688" w:type="pct"/>
            <w:shd w:val="clear" w:color="auto" w:fill="auto"/>
            <w:noWrap/>
            <w:tcMar>
              <w:top w:w="12" w:type="dxa"/>
              <w:left w:w="12" w:type="dxa"/>
              <w:right w:w="12" w:type="dxa"/>
            </w:tcMar>
            <w:vAlign w:val="top"/>
          </w:tcPr>
          <w:p w14:paraId="3489A26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883</w:t>
            </w:r>
          </w:p>
        </w:tc>
        <w:tc>
          <w:tcPr>
            <w:tcW w:w="1048" w:type="pct"/>
            <w:shd w:val="clear" w:color="auto" w:fill="auto"/>
            <w:noWrap/>
            <w:tcMar>
              <w:top w:w="12" w:type="dxa"/>
              <w:left w:w="12" w:type="dxa"/>
              <w:right w:w="12" w:type="dxa"/>
            </w:tcMar>
            <w:vAlign w:val="top"/>
          </w:tcPr>
          <w:p w14:paraId="7214AD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21.8</w:t>
            </w:r>
          </w:p>
        </w:tc>
      </w:tr>
      <w:tr w14:paraId="7FE5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3FFADF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w:t>
            </w:r>
          </w:p>
        </w:tc>
        <w:tc>
          <w:tcPr>
            <w:tcW w:w="744" w:type="pct"/>
            <w:vMerge w:val="continue"/>
            <w:shd w:val="clear" w:color="auto" w:fill="auto"/>
            <w:noWrap/>
            <w:tcMar>
              <w:top w:w="12" w:type="dxa"/>
              <w:left w:w="12" w:type="dxa"/>
              <w:right w:w="12" w:type="dxa"/>
            </w:tcMar>
            <w:vAlign w:val="center"/>
          </w:tcPr>
          <w:p w14:paraId="50DFD5F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D8D271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青化村</w:t>
            </w:r>
          </w:p>
        </w:tc>
        <w:tc>
          <w:tcPr>
            <w:tcW w:w="786" w:type="pct"/>
            <w:shd w:val="clear" w:color="auto" w:fill="auto"/>
            <w:noWrap/>
            <w:tcMar>
              <w:top w:w="12" w:type="dxa"/>
              <w:left w:w="12" w:type="dxa"/>
              <w:right w:w="12" w:type="dxa"/>
            </w:tcMar>
            <w:vAlign w:val="top"/>
          </w:tcPr>
          <w:p w14:paraId="3D9E166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318</w:t>
            </w:r>
          </w:p>
        </w:tc>
        <w:tc>
          <w:tcPr>
            <w:tcW w:w="688" w:type="pct"/>
            <w:shd w:val="clear" w:color="auto" w:fill="auto"/>
            <w:noWrap/>
            <w:tcMar>
              <w:top w:w="12" w:type="dxa"/>
              <w:left w:w="12" w:type="dxa"/>
              <w:right w:w="12" w:type="dxa"/>
            </w:tcMar>
            <w:vAlign w:val="top"/>
          </w:tcPr>
          <w:p w14:paraId="5C2D32A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1394</w:t>
            </w:r>
          </w:p>
        </w:tc>
        <w:tc>
          <w:tcPr>
            <w:tcW w:w="1048" w:type="pct"/>
            <w:shd w:val="clear" w:color="auto" w:fill="auto"/>
            <w:noWrap/>
            <w:tcMar>
              <w:top w:w="12" w:type="dxa"/>
              <w:left w:w="12" w:type="dxa"/>
              <w:right w:w="12" w:type="dxa"/>
            </w:tcMar>
            <w:vAlign w:val="top"/>
          </w:tcPr>
          <w:p w14:paraId="471870D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31.75</w:t>
            </w:r>
          </w:p>
        </w:tc>
      </w:tr>
      <w:tr w14:paraId="083B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06A759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w:t>
            </w:r>
          </w:p>
        </w:tc>
        <w:tc>
          <w:tcPr>
            <w:tcW w:w="744" w:type="pct"/>
            <w:vMerge w:val="continue"/>
            <w:shd w:val="clear" w:color="auto" w:fill="auto"/>
            <w:noWrap/>
            <w:tcMar>
              <w:top w:w="12" w:type="dxa"/>
              <w:left w:w="12" w:type="dxa"/>
              <w:right w:w="12" w:type="dxa"/>
            </w:tcMar>
            <w:vAlign w:val="center"/>
          </w:tcPr>
          <w:p w14:paraId="5D967DF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21FB73F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风池村</w:t>
            </w:r>
          </w:p>
        </w:tc>
        <w:tc>
          <w:tcPr>
            <w:tcW w:w="786" w:type="pct"/>
            <w:shd w:val="clear" w:color="auto" w:fill="auto"/>
            <w:noWrap/>
            <w:tcMar>
              <w:top w:w="12" w:type="dxa"/>
              <w:left w:w="12" w:type="dxa"/>
              <w:right w:w="12" w:type="dxa"/>
            </w:tcMar>
            <w:vAlign w:val="top"/>
          </w:tcPr>
          <w:p w14:paraId="55E3656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373</w:t>
            </w:r>
          </w:p>
        </w:tc>
        <w:tc>
          <w:tcPr>
            <w:tcW w:w="688" w:type="pct"/>
            <w:shd w:val="clear" w:color="auto" w:fill="auto"/>
            <w:noWrap/>
            <w:tcMar>
              <w:top w:w="12" w:type="dxa"/>
              <w:left w:w="12" w:type="dxa"/>
              <w:right w:w="12" w:type="dxa"/>
            </w:tcMar>
            <w:vAlign w:val="top"/>
          </w:tcPr>
          <w:p w14:paraId="16615B3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1545</w:t>
            </w:r>
          </w:p>
        </w:tc>
        <w:tc>
          <w:tcPr>
            <w:tcW w:w="1048" w:type="pct"/>
            <w:shd w:val="clear" w:color="auto" w:fill="auto"/>
            <w:noWrap/>
            <w:tcMar>
              <w:top w:w="12" w:type="dxa"/>
              <w:left w:w="12" w:type="dxa"/>
              <w:right w:w="12" w:type="dxa"/>
            </w:tcMar>
            <w:vAlign w:val="top"/>
          </w:tcPr>
          <w:p w14:paraId="02C2F85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37.25</w:t>
            </w:r>
          </w:p>
        </w:tc>
      </w:tr>
      <w:tr w14:paraId="61F1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76BC37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w:t>
            </w:r>
          </w:p>
        </w:tc>
        <w:tc>
          <w:tcPr>
            <w:tcW w:w="744" w:type="pct"/>
            <w:vMerge w:val="continue"/>
            <w:shd w:val="clear" w:color="auto" w:fill="auto"/>
            <w:noWrap/>
            <w:tcMar>
              <w:top w:w="12" w:type="dxa"/>
              <w:left w:w="12" w:type="dxa"/>
              <w:right w:w="12" w:type="dxa"/>
            </w:tcMar>
            <w:vAlign w:val="center"/>
          </w:tcPr>
          <w:p w14:paraId="55CD81F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3B6171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石马寺村</w:t>
            </w:r>
          </w:p>
        </w:tc>
        <w:tc>
          <w:tcPr>
            <w:tcW w:w="786" w:type="pct"/>
            <w:shd w:val="clear" w:color="auto" w:fill="auto"/>
            <w:noWrap/>
            <w:tcMar>
              <w:top w:w="12" w:type="dxa"/>
              <w:left w:w="12" w:type="dxa"/>
              <w:right w:w="12" w:type="dxa"/>
            </w:tcMar>
            <w:vAlign w:val="top"/>
          </w:tcPr>
          <w:p w14:paraId="3313793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310</w:t>
            </w:r>
          </w:p>
        </w:tc>
        <w:tc>
          <w:tcPr>
            <w:tcW w:w="688" w:type="pct"/>
            <w:shd w:val="clear" w:color="auto" w:fill="auto"/>
            <w:noWrap/>
            <w:tcMar>
              <w:top w:w="12" w:type="dxa"/>
              <w:left w:w="12" w:type="dxa"/>
              <w:right w:w="12" w:type="dxa"/>
            </w:tcMar>
            <w:vAlign w:val="top"/>
          </w:tcPr>
          <w:p w14:paraId="7757299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1202</w:t>
            </w:r>
          </w:p>
        </w:tc>
        <w:tc>
          <w:tcPr>
            <w:tcW w:w="1048" w:type="pct"/>
            <w:shd w:val="clear" w:color="auto" w:fill="auto"/>
            <w:noWrap/>
            <w:tcMar>
              <w:top w:w="12" w:type="dxa"/>
              <w:left w:w="12" w:type="dxa"/>
              <w:right w:w="12" w:type="dxa"/>
            </w:tcMar>
            <w:vAlign w:val="top"/>
          </w:tcPr>
          <w:p w14:paraId="54163E3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w:t>
            </w:r>
          </w:p>
        </w:tc>
      </w:tr>
      <w:tr w14:paraId="1AC7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12E71C5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w:t>
            </w:r>
          </w:p>
        </w:tc>
        <w:tc>
          <w:tcPr>
            <w:tcW w:w="744" w:type="pct"/>
            <w:vMerge w:val="continue"/>
            <w:shd w:val="clear" w:color="auto" w:fill="auto"/>
            <w:noWrap/>
            <w:tcMar>
              <w:top w:w="12" w:type="dxa"/>
              <w:left w:w="12" w:type="dxa"/>
              <w:right w:w="12" w:type="dxa"/>
            </w:tcMar>
            <w:vAlign w:val="center"/>
          </w:tcPr>
          <w:p w14:paraId="176F5B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9056E6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西寨村</w:t>
            </w:r>
          </w:p>
        </w:tc>
        <w:tc>
          <w:tcPr>
            <w:tcW w:w="786" w:type="pct"/>
            <w:shd w:val="clear" w:color="auto" w:fill="auto"/>
            <w:noWrap/>
            <w:tcMar>
              <w:top w:w="12" w:type="dxa"/>
              <w:left w:w="12" w:type="dxa"/>
              <w:right w:w="12" w:type="dxa"/>
            </w:tcMar>
            <w:vAlign w:val="top"/>
          </w:tcPr>
          <w:p w14:paraId="702529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319</w:t>
            </w:r>
          </w:p>
        </w:tc>
        <w:tc>
          <w:tcPr>
            <w:tcW w:w="688" w:type="pct"/>
            <w:shd w:val="clear" w:color="auto" w:fill="auto"/>
            <w:noWrap/>
            <w:tcMar>
              <w:top w:w="12" w:type="dxa"/>
              <w:left w:w="12" w:type="dxa"/>
              <w:right w:w="12" w:type="dxa"/>
            </w:tcMar>
            <w:vAlign w:val="top"/>
          </w:tcPr>
          <w:p w14:paraId="7548098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1195</w:t>
            </w:r>
          </w:p>
        </w:tc>
        <w:tc>
          <w:tcPr>
            <w:tcW w:w="1048" w:type="pct"/>
            <w:shd w:val="clear" w:color="auto" w:fill="auto"/>
            <w:noWrap/>
            <w:tcMar>
              <w:top w:w="12" w:type="dxa"/>
              <w:left w:w="12" w:type="dxa"/>
              <w:right w:w="12" w:type="dxa"/>
            </w:tcMar>
            <w:vAlign w:val="top"/>
          </w:tcPr>
          <w:p w14:paraId="19A6D3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31.9</w:t>
            </w:r>
          </w:p>
        </w:tc>
      </w:tr>
      <w:tr w14:paraId="494B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0569AAB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w:t>
            </w:r>
          </w:p>
        </w:tc>
        <w:tc>
          <w:tcPr>
            <w:tcW w:w="744" w:type="pct"/>
            <w:vMerge w:val="continue"/>
            <w:shd w:val="clear" w:color="auto" w:fill="auto"/>
            <w:noWrap/>
            <w:tcMar>
              <w:top w:w="12" w:type="dxa"/>
              <w:left w:w="12" w:type="dxa"/>
              <w:right w:w="12" w:type="dxa"/>
            </w:tcMar>
            <w:vAlign w:val="center"/>
          </w:tcPr>
          <w:p w14:paraId="49491E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653E05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金河村</w:t>
            </w:r>
          </w:p>
        </w:tc>
        <w:tc>
          <w:tcPr>
            <w:tcW w:w="786" w:type="pct"/>
            <w:shd w:val="clear" w:color="auto" w:fill="auto"/>
            <w:noWrap/>
            <w:tcMar>
              <w:top w:w="12" w:type="dxa"/>
              <w:left w:w="12" w:type="dxa"/>
              <w:right w:w="12" w:type="dxa"/>
            </w:tcMar>
            <w:vAlign w:val="top"/>
          </w:tcPr>
          <w:p w14:paraId="2D9BAB5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321</w:t>
            </w:r>
          </w:p>
        </w:tc>
        <w:tc>
          <w:tcPr>
            <w:tcW w:w="688" w:type="pct"/>
            <w:shd w:val="clear" w:color="auto" w:fill="auto"/>
            <w:noWrap/>
            <w:tcMar>
              <w:top w:w="12" w:type="dxa"/>
              <w:left w:w="12" w:type="dxa"/>
              <w:right w:w="12" w:type="dxa"/>
            </w:tcMar>
            <w:vAlign w:val="top"/>
          </w:tcPr>
          <w:p w14:paraId="7314855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1284</w:t>
            </w:r>
          </w:p>
        </w:tc>
        <w:tc>
          <w:tcPr>
            <w:tcW w:w="1048" w:type="pct"/>
            <w:shd w:val="clear" w:color="auto" w:fill="auto"/>
            <w:noWrap/>
            <w:tcMar>
              <w:top w:w="12" w:type="dxa"/>
              <w:left w:w="12" w:type="dxa"/>
              <w:right w:w="12" w:type="dxa"/>
            </w:tcMar>
            <w:vAlign w:val="top"/>
          </w:tcPr>
          <w:p w14:paraId="08DE8C3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32.1</w:t>
            </w:r>
          </w:p>
        </w:tc>
      </w:tr>
      <w:tr w14:paraId="3163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5A2E1D2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w:t>
            </w:r>
          </w:p>
        </w:tc>
        <w:tc>
          <w:tcPr>
            <w:tcW w:w="744" w:type="pct"/>
            <w:vMerge w:val="continue"/>
            <w:shd w:val="clear" w:color="auto" w:fill="auto"/>
            <w:noWrap/>
            <w:tcMar>
              <w:top w:w="12" w:type="dxa"/>
              <w:left w:w="12" w:type="dxa"/>
              <w:right w:w="12" w:type="dxa"/>
            </w:tcMar>
            <w:vAlign w:val="center"/>
          </w:tcPr>
          <w:p w14:paraId="02C8F4B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27CB4CC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曹梁村</w:t>
            </w:r>
          </w:p>
        </w:tc>
        <w:tc>
          <w:tcPr>
            <w:tcW w:w="786" w:type="pct"/>
            <w:shd w:val="clear" w:color="auto" w:fill="auto"/>
            <w:noWrap/>
            <w:tcMar>
              <w:top w:w="12" w:type="dxa"/>
              <w:left w:w="12" w:type="dxa"/>
              <w:right w:w="12" w:type="dxa"/>
            </w:tcMar>
            <w:vAlign w:val="top"/>
          </w:tcPr>
          <w:p w14:paraId="641C30E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326</w:t>
            </w:r>
          </w:p>
        </w:tc>
        <w:tc>
          <w:tcPr>
            <w:tcW w:w="688" w:type="pct"/>
            <w:shd w:val="clear" w:color="auto" w:fill="auto"/>
            <w:noWrap/>
            <w:tcMar>
              <w:top w:w="12" w:type="dxa"/>
              <w:left w:w="12" w:type="dxa"/>
              <w:right w:w="12" w:type="dxa"/>
            </w:tcMar>
            <w:vAlign w:val="top"/>
          </w:tcPr>
          <w:p w14:paraId="21824FC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1405</w:t>
            </w:r>
          </w:p>
        </w:tc>
        <w:tc>
          <w:tcPr>
            <w:tcW w:w="1048" w:type="pct"/>
            <w:shd w:val="clear" w:color="auto" w:fill="auto"/>
            <w:noWrap/>
            <w:tcMar>
              <w:top w:w="12" w:type="dxa"/>
              <w:left w:w="12" w:type="dxa"/>
              <w:right w:w="12" w:type="dxa"/>
            </w:tcMar>
            <w:vAlign w:val="top"/>
          </w:tcPr>
          <w:p w14:paraId="2CA7507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32.55</w:t>
            </w:r>
          </w:p>
        </w:tc>
      </w:tr>
      <w:tr w14:paraId="218C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3CFF90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w:t>
            </w:r>
          </w:p>
        </w:tc>
        <w:tc>
          <w:tcPr>
            <w:tcW w:w="744" w:type="pct"/>
            <w:vMerge w:val="continue"/>
            <w:shd w:val="clear" w:color="auto" w:fill="auto"/>
            <w:noWrap/>
            <w:tcMar>
              <w:top w:w="12" w:type="dxa"/>
              <w:left w:w="12" w:type="dxa"/>
              <w:right w:w="12" w:type="dxa"/>
            </w:tcMar>
            <w:vAlign w:val="center"/>
          </w:tcPr>
          <w:p w14:paraId="783BDDB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21A3021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李魏村</w:t>
            </w:r>
          </w:p>
        </w:tc>
        <w:tc>
          <w:tcPr>
            <w:tcW w:w="786" w:type="pct"/>
            <w:shd w:val="clear" w:color="auto" w:fill="auto"/>
            <w:noWrap/>
            <w:tcMar>
              <w:top w:w="12" w:type="dxa"/>
              <w:left w:w="12" w:type="dxa"/>
              <w:right w:w="12" w:type="dxa"/>
            </w:tcMar>
            <w:vAlign w:val="top"/>
          </w:tcPr>
          <w:p w14:paraId="507CD1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218</w:t>
            </w:r>
          </w:p>
        </w:tc>
        <w:tc>
          <w:tcPr>
            <w:tcW w:w="688" w:type="pct"/>
            <w:shd w:val="clear" w:color="auto" w:fill="auto"/>
            <w:noWrap/>
            <w:tcMar>
              <w:top w:w="12" w:type="dxa"/>
              <w:left w:w="12" w:type="dxa"/>
              <w:right w:w="12" w:type="dxa"/>
            </w:tcMar>
            <w:vAlign w:val="top"/>
          </w:tcPr>
          <w:p w14:paraId="07FA739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925</w:t>
            </w:r>
          </w:p>
        </w:tc>
        <w:tc>
          <w:tcPr>
            <w:tcW w:w="1048" w:type="pct"/>
            <w:shd w:val="clear" w:color="auto" w:fill="auto"/>
            <w:noWrap/>
            <w:tcMar>
              <w:top w:w="12" w:type="dxa"/>
              <w:left w:w="12" w:type="dxa"/>
              <w:right w:w="12" w:type="dxa"/>
            </w:tcMar>
            <w:vAlign w:val="top"/>
          </w:tcPr>
          <w:p w14:paraId="33F100B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21.8</w:t>
            </w:r>
          </w:p>
        </w:tc>
      </w:tr>
      <w:tr w14:paraId="5764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542D5DF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17</w:t>
            </w:r>
          </w:p>
        </w:tc>
        <w:tc>
          <w:tcPr>
            <w:tcW w:w="744" w:type="pct"/>
            <w:vMerge w:val="restart"/>
            <w:shd w:val="clear" w:color="auto" w:fill="auto"/>
            <w:noWrap/>
            <w:tcMar>
              <w:top w:w="12" w:type="dxa"/>
              <w:left w:w="12" w:type="dxa"/>
              <w:right w:w="12" w:type="dxa"/>
            </w:tcMar>
            <w:vAlign w:val="center"/>
          </w:tcPr>
          <w:p w14:paraId="54C2146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槐芽镇</w:t>
            </w:r>
          </w:p>
        </w:tc>
        <w:tc>
          <w:tcPr>
            <w:tcW w:w="1193" w:type="pct"/>
            <w:shd w:val="clear" w:color="auto" w:fill="auto"/>
            <w:noWrap/>
            <w:tcMar>
              <w:top w:w="12" w:type="dxa"/>
              <w:left w:w="12" w:type="dxa"/>
              <w:right w:w="12" w:type="dxa"/>
            </w:tcMar>
            <w:vAlign w:val="center"/>
          </w:tcPr>
          <w:p w14:paraId="5EA9853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保安堡村</w:t>
            </w:r>
          </w:p>
        </w:tc>
        <w:tc>
          <w:tcPr>
            <w:tcW w:w="786" w:type="pct"/>
            <w:shd w:val="clear" w:color="auto" w:fill="auto"/>
            <w:noWrap/>
            <w:tcMar>
              <w:top w:w="12" w:type="dxa"/>
              <w:left w:w="12" w:type="dxa"/>
              <w:right w:w="12" w:type="dxa"/>
            </w:tcMar>
            <w:vAlign w:val="top"/>
          </w:tcPr>
          <w:p w14:paraId="5E3AE99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w:t>
            </w:r>
          </w:p>
        </w:tc>
        <w:tc>
          <w:tcPr>
            <w:tcW w:w="688" w:type="pct"/>
            <w:shd w:val="clear" w:color="auto" w:fill="auto"/>
            <w:noWrap/>
            <w:tcMar>
              <w:top w:w="12" w:type="dxa"/>
              <w:left w:w="12" w:type="dxa"/>
              <w:right w:w="12" w:type="dxa"/>
            </w:tcMar>
            <w:vAlign w:val="top"/>
          </w:tcPr>
          <w:p w14:paraId="3B0235B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257</w:t>
            </w:r>
          </w:p>
        </w:tc>
        <w:tc>
          <w:tcPr>
            <w:tcW w:w="1048" w:type="pct"/>
            <w:shd w:val="clear" w:color="auto" w:fill="auto"/>
            <w:noWrap/>
            <w:tcMar>
              <w:top w:w="12" w:type="dxa"/>
              <w:left w:w="12" w:type="dxa"/>
              <w:right w:w="12" w:type="dxa"/>
            </w:tcMar>
            <w:vAlign w:val="top"/>
          </w:tcPr>
          <w:p w14:paraId="1B355A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6.65</w:t>
            </w:r>
          </w:p>
        </w:tc>
      </w:tr>
      <w:tr w14:paraId="0349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6740404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w:t>
            </w:r>
          </w:p>
        </w:tc>
        <w:tc>
          <w:tcPr>
            <w:tcW w:w="744" w:type="pct"/>
            <w:vMerge w:val="continue"/>
            <w:shd w:val="clear" w:color="auto" w:fill="auto"/>
            <w:noWrap/>
            <w:tcMar>
              <w:top w:w="12" w:type="dxa"/>
              <w:left w:w="12" w:type="dxa"/>
              <w:right w:w="12" w:type="dxa"/>
            </w:tcMar>
            <w:vAlign w:val="center"/>
          </w:tcPr>
          <w:p w14:paraId="5A12D34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5447EB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肖里沟村</w:t>
            </w:r>
          </w:p>
        </w:tc>
        <w:tc>
          <w:tcPr>
            <w:tcW w:w="786" w:type="pct"/>
            <w:shd w:val="clear" w:color="auto" w:fill="auto"/>
            <w:noWrap/>
            <w:tcMar>
              <w:top w:w="12" w:type="dxa"/>
              <w:left w:w="12" w:type="dxa"/>
              <w:right w:w="12" w:type="dxa"/>
            </w:tcMar>
            <w:vAlign w:val="top"/>
          </w:tcPr>
          <w:p w14:paraId="57EED3C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135</w:t>
            </w:r>
          </w:p>
        </w:tc>
        <w:tc>
          <w:tcPr>
            <w:tcW w:w="688" w:type="pct"/>
            <w:shd w:val="clear" w:color="auto" w:fill="auto"/>
            <w:noWrap/>
            <w:tcMar>
              <w:top w:w="12" w:type="dxa"/>
              <w:left w:w="12" w:type="dxa"/>
              <w:right w:w="12" w:type="dxa"/>
            </w:tcMar>
            <w:vAlign w:val="top"/>
          </w:tcPr>
          <w:p w14:paraId="3CC226D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497</w:t>
            </w:r>
          </w:p>
        </w:tc>
        <w:tc>
          <w:tcPr>
            <w:tcW w:w="1048" w:type="pct"/>
            <w:shd w:val="clear" w:color="auto" w:fill="auto"/>
            <w:noWrap/>
            <w:tcMar>
              <w:top w:w="12" w:type="dxa"/>
              <w:left w:w="12" w:type="dxa"/>
              <w:right w:w="12" w:type="dxa"/>
            </w:tcMar>
            <w:vAlign w:val="top"/>
          </w:tcPr>
          <w:p w14:paraId="6061A2B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13.45</w:t>
            </w:r>
          </w:p>
        </w:tc>
      </w:tr>
      <w:tr w14:paraId="7A78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C3EAAE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19</w:t>
            </w:r>
          </w:p>
        </w:tc>
        <w:tc>
          <w:tcPr>
            <w:tcW w:w="744" w:type="pct"/>
            <w:vMerge w:val="continue"/>
            <w:shd w:val="clear" w:color="auto" w:fill="auto"/>
            <w:noWrap/>
            <w:tcMar>
              <w:top w:w="12" w:type="dxa"/>
              <w:left w:w="12" w:type="dxa"/>
              <w:right w:w="12" w:type="dxa"/>
            </w:tcMar>
            <w:vAlign w:val="center"/>
          </w:tcPr>
          <w:p w14:paraId="38F659F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6942128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西街村</w:t>
            </w:r>
          </w:p>
        </w:tc>
        <w:tc>
          <w:tcPr>
            <w:tcW w:w="786" w:type="pct"/>
            <w:shd w:val="clear" w:color="auto" w:fill="auto"/>
            <w:noWrap/>
            <w:tcMar>
              <w:top w:w="12" w:type="dxa"/>
              <w:left w:w="12" w:type="dxa"/>
              <w:right w:w="12" w:type="dxa"/>
            </w:tcMar>
            <w:vAlign w:val="top"/>
          </w:tcPr>
          <w:p w14:paraId="286E413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348</w:t>
            </w:r>
          </w:p>
        </w:tc>
        <w:tc>
          <w:tcPr>
            <w:tcW w:w="688" w:type="pct"/>
            <w:shd w:val="clear" w:color="auto" w:fill="auto"/>
            <w:noWrap/>
            <w:tcMar>
              <w:top w:w="12" w:type="dxa"/>
              <w:left w:w="12" w:type="dxa"/>
              <w:right w:w="12" w:type="dxa"/>
            </w:tcMar>
            <w:vAlign w:val="top"/>
          </w:tcPr>
          <w:p w14:paraId="5F9D075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1281</w:t>
            </w:r>
          </w:p>
        </w:tc>
        <w:tc>
          <w:tcPr>
            <w:tcW w:w="1048" w:type="pct"/>
            <w:shd w:val="clear" w:color="auto" w:fill="auto"/>
            <w:noWrap/>
            <w:tcMar>
              <w:top w:w="12" w:type="dxa"/>
              <w:left w:w="12" w:type="dxa"/>
              <w:right w:w="12" w:type="dxa"/>
            </w:tcMar>
            <w:vAlign w:val="top"/>
          </w:tcPr>
          <w:p w14:paraId="27AADB2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34.75</w:t>
            </w:r>
          </w:p>
        </w:tc>
      </w:tr>
      <w:tr w14:paraId="1D49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86B385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w:t>
            </w:r>
          </w:p>
        </w:tc>
        <w:tc>
          <w:tcPr>
            <w:tcW w:w="744" w:type="pct"/>
            <w:vMerge w:val="continue"/>
            <w:shd w:val="clear" w:color="auto" w:fill="auto"/>
            <w:noWrap/>
            <w:tcMar>
              <w:top w:w="12" w:type="dxa"/>
              <w:left w:w="12" w:type="dxa"/>
              <w:right w:w="12" w:type="dxa"/>
            </w:tcMar>
            <w:vAlign w:val="center"/>
          </w:tcPr>
          <w:p w14:paraId="3D9C94B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16039B9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红崖头村</w:t>
            </w:r>
          </w:p>
        </w:tc>
        <w:tc>
          <w:tcPr>
            <w:tcW w:w="786" w:type="pct"/>
            <w:shd w:val="clear" w:color="auto" w:fill="auto"/>
            <w:noWrap/>
            <w:tcMar>
              <w:top w:w="12" w:type="dxa"/>
              <w:left w:w="12" w:type="dxa"/>
              <w:right w:w="12" w:type="dxa"/>
            </w:tcMar>
            <w:vAlign w:val="top"/>
          </w:tcPr>
          <w:p w14:paraId="6324CBB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166</w:t>
            </w:r>
          </w:p>
        </w:tc>
        <w:tc>
          <w:tcPr>
            <w:tcW w:w="688" w:type="pct"/>
            <w:shd w:val="clear" w:color="auto" w:fill="auto"/>
            <w:noWrap/>
            <w:tcMar>
              <w:top w:w="12" w:type="dxa"/>
              <w:left w:w="12" w:type="dxa"/>
              <w:right w:w="12" w:type="dxa"/>
            </w:tcMar>
            <w:vAlign w:val="top"/>
          </w:tcPr>
          <w:p w14:paraId="1102A46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632</w:t>
            </w:r>
          </w:p>
        </w:tc>
        <w:tc>
          <w:tcPr>
            <w:tcW w:w="1048" w:type="pct"/>
            <w:shd w:val="clear" w:color="auto" w:fill="auto"/>
            <w:noWrap/>
            <w:tcMar>
              <w:top w:w="12" w:type="dxa"/>
              <w:left w:w="12" w:type="dxa"/>
              <w:right w:w="12" w:type="dxa"/>
            </w:tcMar>
            <w:vAlign w:val="top"/>
          </w:tcPr>
          <w:p w14:paraId="1C1C44D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16.55</w:t>
            </w:r>
          </w:p>
        </w:tc>
      </w:tr>
      <w:tr w14:paraId="706E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6392348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w:t>
            </w:r>
          </w:p>
        </w:tc>
        <w:tc>
          <w:tcPr>
            <w:tcW w:w="744" w:type="pct"/>
            <w:vMerge w:val="continue"/>
            <w:shd w:val="clear" w:color="auto" w:fill="auto"/>
            <w:noWrap/>
            <w:tcMar>
              <w:top w:w="12" w:type="dxa"/>
              <w:left w:w="12" w:type="dxa"/>
              <w:right w:w="12" w:type="dxa"/>
            </w:tcMar>
            <w:vAlign w:val="center"/>
          </w:tcPr>
          <w:p w14:paraId="07357F0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54FF93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柿林村</w:t>
            </w:r>
          </w:p>
        </w:tc>
        <w:tc>
          <w:tcPr>
            <w:tcW w:w="786" w:type="pct"/>
            <w:shd w:val="clear" w:color="auto" w:fill="auto"/>
            <w:noWrap/>
            <w:tcMar>
              <w:top w:w="12" w:type="dxa"/>
              <w:left w:w="12" w:type="dxa"/>
              <w:right w:w="12" w:type="dxa"/>
            </w:tcMar>
            <w:vAlign w:val="top"/>
          </w:tcPr>
          <w:p w14:paraId="4C029E3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157</w:t>
            </w:r>
          </w:p>
        </w:tc>
        <w:tc>
          <w:tcPr>
            <w:tcW w:w="688" w:type="pct"/>
            <w:shd w:val="clear" w:color="auto" w:fill="auto"/>
            <w:noWrap/>
            <w:tcMar>
              <w:top w:w="12" w:type="dxa"/>
              <w:left w:w="12" w:type="dxa"/>
              <w:right w:w="12" w:type="dxa"/>
            </w:tcMar>
            <w:vAlign w:val="top"/>
          </w:tcPr>
          <w:p w14:paraId="10E390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504</w:t>
            </w:r>
          </w:p>
        </w:tc>
        <w:tc>
          <w:tcPr>
            <w:tcW w:w="1048" w:type="pct"/>
            <w:shd w:val="clear" w:color="auto" w:fill="auto"/>
            <w:noWrap/>
            <w:tcMar>
              <w:top w:w="12" w:type="dxa"/>
              <w:left w:w="12" w:type="dxa"/>
              <w:right w:w="12" w:type="dxa"/>
            </w:tcMar>
            <w:vAlign w:val="top"/>
          </w:tcPr>
          <w:p w14:paraId="70CEDD1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15.7</w:t>
            </w:r>
          </w:p>
        </w:tc>
      </w:tr>
      <w:tr w14:paraId="3DFF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1247B06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w:t>
            </w:r>
          </w:p>
        </w:tc>
        <w:tc>
          <w:tcPr>
            <w:tcW w:w="744" w:type="pct"/>
            <w:vMerge w:val="continue"/>
            <w:shd w:val="clear" w:color="auto" w:fill="auto"/>
            <w:noWrap/>
            <w:tcMar>
              <w:top w:w="12" w:type="dxa"/>
              <w:left w:w="12" w:type="dxa"/>
              <w:right w:w="12" w:type="dxa"/>
            </w:tcMar>
            <w:vAlign w:val="center"/>
          </w:tcPr>
          <w:p w14:paraId="03D3F03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6E0737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槐西村</w:t>
            </w:r>
          </w:p>
        </w:tc>
        <w:tc>
          <w:tcPr>
            <w:tcW w:w="786" w:type="pct"/>
            <w:shd w:val="clear" w:color="auto" w:fill="auto"/>
            <w:noWrap/>
            <w:tcMar>
              <w:top w:w="12" w:type="dxa"/>
              <w:left w:w="12" w:type="dxa"/>
              <w:right w:w="12" w:type="dxa"/>
            </w:tcMar>
            <w:vAlign w:val="top"/>
          </w:tcPr>
          <w:p w14:paraId="588113F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443</w:t>
            </w:r>
          </w:p>
        </w:tc>
        <w:tc>
          <w:tcPr>
            <w:tcW w:w="688" w:type="pct"/>
            <w:shd w:val="clear" w:color="auto" w:fill="auto"/>
            <w:noWrap/>
            <w:tcMar>
              <w:top w:w="12" w:type="dxa"/>
              <w:left w:w="12" w:type="dxa"/>
              <w:right w:w="12" w:type="dxa"/>
            </w:tcMar>
            <w:vAlign w:val="top"/>
          </w:tcPr>
          <w:p w14:paraId="5092B79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1658</w:t>
            </w:r>
          </w:p>
        </w:tc>
        <w:tc>
          <w:tcPr>
            <w:tcW w:w="1048" w:type="pct"/>
            <w:shd w:val="clear" w:color="auto" w:fill="auto"/>
            <w:noWrap/>
            <w:tcMar>
              <w:top w:w="12" w:type="dxa"/>
              <w:left w:w="12" w:type="dxa"/>
              <w:right w:w="12" w:type="dxa"/>
            </w:tcMar>
            <w:vAlign w:val="top"/>
          </w:tcPr>
          <w:p w14:paraId="2BB30A9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44.25</w:t>
            </w:r>
          </w:p>
        </w:tc>
      </w:tr>
      <w:tr w14:paraId="44B8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113ABB6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w:t>
            </w:r>
          </w:p>
        </w:tc>
        <w:tc>
          <w:tcPr>
            <w:tcW w:w="744" w:type="pct"/>
            <w:vMerge w:val="restart"/>
            <w:shd w:val="clear" w:color="auto" w:fill="auto"/>
            <w:noWrap/>
            <w:tcMar>
              <w:top w:w="12" w:type="dxa"/>
              <w:left w:w="12" w:type="dxa"/>
              <w:right w:w="12" w:type="dxa"/>
            </w:tcMar>
            <w:vAlign w:val="center"/>
          </w:tcPr>
          <w:p w14:paraId="2743EB1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汤峪镇</w:t>
            </w:r>
          </w:p>
        </w:tc>
        <w:tc>
          <w:tcPr>
            <w:tcW w:w="1193" w:type="pct"/>
            <w:shd w:val="clear" w:color="auto" w:fill="auto"/>
            <w:noWrap/>
            <w:tcMar>
              <w:top w:w="12" w:type="dxa"/>
              <w:left w:w="12" w:type="dxa"/>
              <w:right w:w="12" w:type="dxa"/>
            </w:tcMar>
            <w:vAlign w:val="center"/>
          </w:tcPr>
          <w:p w14:paraId="5F0AF4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汤峪村</w:t>
            </w:r>
          </w:p>
        </w:tc>
        <w:tc>
          <w:tcPr>
            <w:tcW w:w="786" w:type="pct"/>
            <w:shd w:val="clear" w:color="auto" w:fill="auto"/>
            <w:noWrap/>
            <w:tcMar>
              <w:top w:w="12" w:type="dxa"/>
              <w:left w:w="12" w:type="dxa"/>
              <w:right w:w="12" w:type="dxa"/>
            </w:tcMar>
            <w:vAlign w:val="top"/>
          </w:tcPr>
          <w:p w14:paraId="69A18EB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470</w:t>
            </w:r>
          </w:p>
        </w:tc>
        <w:tc>
          <w:tcPr>
            <w:tcW w:w="688" w:type="pct"/>
            <w:shd w:val="clear" w:color="auto" w:fill="auto"/>
            <w:noWrap/>
            <w:tcMar>
              <w:top w:w="12" w:type="dxa"/>
              <w:left w:w="12" w:type="dxa"/>
              <w:right w:w="12" w:type="dxa"/>
            </w:tcMar>
            <w:vAlign w:val="top"/>
          </w:tcPr>
          <w:p w14:paraId="318FA98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1890</w:t>
            </w:r>
          </w:p>
        </w:tc>
        <w:tc>
          <w:tcPr>
            <w:tcW w:w="1048" w:type="pct"/>
            <w:shd w:val="clear" w:color="auto" w:fill="auto"/>
            <w:noWrap/>
            <w:tcMar>
              <w:top w:w="12" w:type="dxa"/>
              <w:left w:w="12" w:type="dxa"/>
              <w:right w:w="12" w:type="dxa"/>
            </w:tcMar>
            <w:vAlign w:val="top"/>
          </w:tcPr>
          <w:p w14:paraId="0B4F7F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w:t>
            </w:r>
          </w:p>
        </w:tc>
      </w:tr>
      <w:tr w14:paraId="6C4C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2D4300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24</w:t>
            </w:r>
          </w:p>
        </w:tc>
        <w:tc>
          <w:tcPr>
            <w:tcW w:w="744" w:type="pct"/>
            <w:vMerge w:val="continue"/>
            <w:shd w:val="clear" w:color="auto" w:fill="auto"/>
            <w:noWrap/>
            <w:tcMar>
              <w:top w:w="12" w:type="dxa"/>
              <w:left w:w="12" w:type="dxa"/>
              <w:right w:w="12" w:type="dxa"/>
            </w:tcMar>
            <w:vAlign w:val="center"/>
          </w:tcPr>
          <w:p w14:paraId="5572464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2C264A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楼观塬村</w:t>
            </w:r>
          </w:p>
        </w:tc>
        <w:tc>
          <w:tcPr>
            <w:tcW w:w="786" w:type="pct"/>
            <w:shd w:val="clear" w:color="auto" w:fill="auto"/>
            <w:noWrap/>
            <w:tcMar>
              <w:top w:w="12" w:type="dxa"/>
              <w:left w:w="12" w:type="dxa"/>
              <w:right w:w="12" w:type="dxa"/>
            </w:tcMar>
            <w:vAlign w:val="top"/>
          </w:tcPr>
          <w:p w14:paraId="202DA42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233</w:t>
            </w:r>
          </w:p>
        </w:tc>
        <w:tc>
          <w:tcPr>
            <w:tcW w:w="688" w:type="pct"/>
            <w:shd w:val="clear" w:color="auto" w:fill="auto"/>
            <w:noWrap/>
            <w:tcMar>
              <w:top w:w="12" w:type="dxa"/>
              <w:left w:w="12" w:type="dxa"/>
              <w:right w:w="12" w:type="dxa"/>
            </w:tcMar>
            <w:vAlign w:val="top"/>
          </w:tcPr>
          <w:p w14:paraId="17201D9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835</w:t>
            </w:r>
          </w:p>
        </w:tc>
        <w:tc>
          <w:tcPr>
            <w:tcW w:w="1048" w:type="pct"/>
            <w:shd w:val="clear" w:color="auto" w:fill="auto"/>
            <w:noWrap/>
            <w:tcMar>
              <w:top w:w="12" w:type="dxa"/>
              <w:left w:w="12" w:type="dxa"/>
              <w:right w:w="12" w:type="dxa"/>
            </w:tcMar>
            <w:vAlign w:val="top"/>
          </w:tcPr>
          <w:p w14:paraId="49A9A13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23.25</w:t>
            </w:r>
          </w:p>
        </w:tc>
      </w:tr>
      <w:tr w14:paraId="03A2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0BB35B9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w:t>
            </w:r>
          </w:p>
        </w:tc>
        <w:tc>
          <w:tcPr>
            <w:tcW w:w="744" w:type="pct"/>
            <w:vMerge w:val="continue"/>
            <w:shd w:val="clear" w:color="auto" w:fill="auto"/>
            <w:noWrap/>
            <w:tcMar>
              <w:top w:w="12" w:type="dxa"/>
              <w:left w:w="12" w:type="dxa"/>
              <w:right w:w="12" w:type="dxa"/>
            </w:tcMar>
            <w:vAlign w:val="center"/>
          </w:tcPr>
          <w:p w14:paraId="4A0267A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5DF194E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屯庄村</w:t>
            </w:r>
          </w:p>
        </w:tc>
        <w:tc>
          <w:tcPr>
            <w:tcW w:w="786" w:type="pct"/>
            <w:shd w:val="clear" w:color="auto" w:fill="auto"/>
            <w:noWrap/>
            <w:tcMar>
              <w:top w:w="12" w:type="dxa"/>
              <w:left w:w="12" w:type="dxa"/>
              <w:right w:w="12" w:type="dxa"/>
            </w:tcMar>
            <w:vAlign w:val="top"/>
          </w:tcPr>
          <w:p w14:paraId="08E626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339</w:t>
            </w:r>
          </w:p>
        </w:tc>
        <w:tc>
          <w:tcPr>
            <w:tcW w:w="688" w:type="pct"/>
            <w:shd w:val="clear" w:color="auto" w:fill="auto"/>
            <w:noWrap/>
            <w:tcMar>
              <w:top w:w="12" w:type="dxa"/>
              <w:left w:w="12" w:type="dxa"/>
              <w:right w:w="12" w:type="dxa"/>
            </w:tcMar>
            <w:vAlign w:val="top"/>
          </w:tcPr>
          <w:p w14:paraId="297F5FB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1370</w:t>
            </w:r>
          </w:p>
        </w:tc>
        <w:tc>
          <w:tcPr>
            <w:tcW w:w="1048" w:type="pct"/>
            <w:shd w:val="clear" w:color="auto" w:fill="auto"/>
            <w:noWrap/>
            <w:tcMar>
              <w:top w:w="12" w:type="dxa"/>
              <w:left w:w="12" w:type="dxa"/>
              <w:right w:w="12" w:type="dxa"/>
            </w:tcMar>
            <w:vAlign w:val="top"/>
          </w:tcPr>
          <w:p w14:paraId="67F936B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33.9</w:t>
            </w:r>
          </w:p>
        </w:tc>
      </w:tr>
      <w:tr w14:paraId="45BD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690F01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w:t>
            </w:r>
          </w:p>
        </w:tc>
        <w:tc>
          <w:tcPr>
            <w:tcW w:w="744" w:type="pct"/>
            <w:vMerge w:val="continue"/>
            <w:shd w:val="clear" w:color="auto" w:fill="auto"/>
            <w:noWrap/>
            <w:tcMar>
              <w:top w:w="12" w:type="dxa"/>
              <w:left w:w="12" w:type="dxa"/>
              <w:right w:w="12" w:type="dxa"/>
            </w:tcMar>
            <w:vAlign w:val="center"/>
          </w:tcPr>
          <w:p w14:paraId="6EB9AD5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3DBEFC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梁村</w:t>
            </w:r>
          </w:p>
        </w:tc>
        <w:tc>
          <w:tcPr>
            <w:tcW w:w="786" w:type="pct"/>
            <w:shd w:val="clear" w:color="auto" w:fill="auto"/>
            <w:noWrap/>
            <w:tcMar>
              <w:top w:w="12" w:type="dxa"/>
              <w:left w:w="12" w:type="dxa"/>
              <w:right w:w="12" w:type="dxa"/>
            </w:tcMar>
            <w:vAlign w:val="top"/>
          </w:tcPr>
          <w:p w14:paraId="39B037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205</w:t>
            </w:r>
          </w:p>
        </w:tc>
        <w:tc>
          <w:tcPr>
            <w:tcW w:w="688" w:type="pct"/>
            <w:shd w:val="clear" w:color="auto" w:fill="auto"/>
            <w:noWrap/>
            <w:tcMar>
              <w:top w:w="12" w:type="dxa"/>
              <w:left w:w="12" w:type="dxa"/>
              <w:right w:w="12" w:type="dxa"/>
            </w:tcMar>
            <w:vAlign w:val="top"/>
          </w:tcPr>
          <w:p w14:paraId="1635DEA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790</w:t>
            </w:r>
          </w:p>
        </w:tc>
        <w:tc>
          <w:tcPr>
            <w:tcW w:w="1048" w:type="pct"/>
            <w:shd w:val="clear" w:color="auto" w:fill="auto"/>
            <w:noWrap/>
            <w:tcMar>
              <w:top w:w="12" w:type="dxa"/>
              <w:left w:w="12" w:type="dxa"/>
              <w:right w:w="12" w:type="dxa"/>
            </w:tcMar>
            <w:vAlign w:val="top"/>
          </w:tcPr>
          <w:p w14:paraId="1E54332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20.5</w:t>
            </w:r>
          </w:p>
        </w:tc>
      </w:tr>
      <w:tr w14:paraId="0B0A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63FE39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27</w:t>
            </w:r>
          </w:p>
        </w:tc>
        <w:tc>
          <w:tcPr>
            <w:tcW w:w="744" w:type="pct"/>
            <w:vMerge w:val="continue"/>
            <w:shd w:val="clear" w:color="auto" w:fill="auto"/>
            <w:noWrap/>
            <w:tcMar>
              <w:top w:w="12" w:type="dxa"/>
              <w:left w:w="12" w:type="dxa"/>
              <w:right w:w="12" w:type="dxa"/>
            </w:tcMar>
            <w:vAlign w:val="center"/>
          </w:tcPr>
          <w:p w14:paraId="452F02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A4B315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钟吕坪村</w:t>
            </w:r>
          </w:p>
        </w:tc>
        <w:tc>
          <w:tcPr>
            <w:tcW w:w="786" w:type="pct"/>
            <w:shd w:val="clear" w:color="auto" w:fill="auto"/>
            <w:noWrap/>
            <w:tcMar>
              <w:top w:w="12" w:type="dxa"/>
              <w:left w:w="12" w:type="dxa"/>
              <w:right w:w="12" w:type="dxa"/>
            </w:tcMar>
            <w:vAlign w:val="top"/>
          </w:tcPr>
          <w:p w14:paraId="49D6F58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467</w:t>
            </w:r>
          </w:p>
        </w:tc>
        <w:tc>
          <w:tcPr>
            <w:tcW w:w="688" w:type="pct"/>
            <w:shd w:val="clear" w:color="auto" w:fill="auto"/>
            <w:noWrap/>
            <w:tcMar>
              <w:top w:w="12" w:type="dxa"/>
              <w:left w:w="12" w:type="dxa"/>
              <w:right w:w="12" w:type="dxa"/>
            </w:tcMar>
            <w:vAlign w:val="top"/>
          </w:tcPr>
          <w:p w14:paraId="118569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1878</w:t>
            </w:r>
          </w:p>
        </w:tc>
        <w:tc>
          <w:tcPr>
            <w:tcW w:w="1048" w:type="pct"/>
            <w:shd w:val="clear" w:color="auto" w:fill="auto"/>
            <w:noWrap/>
            <w:tcMar>
              <w:top w:w="12" w:type="dxa"/>
              <w:left w:w="12" w:type="dxa"/>
              <w:right w:w="12" w:type="dxa"/>
            </w:tcMar>
            <w:vAlign w:val="top"/>
          </w:tcPr>
          <w:p w14:paraId="618B641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46.65</w:t>
            </w:r>
          </w:p>
        </w:tc>
      </w:tr>
      <w:tr w14:paraId="65C7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23FB18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w:t>
            </w:r>
          </w:p>
        </w:tc>
        <w:tc>
          <w:tcPr>
            <w:tcW w:w="744" w:type="pct"/>
            <w:vMerge w:val="continue"/>
            <w:shd w:val="clear" w:color="auto" w:fill="auto"/>
            <w:noWrap/>
            <w:tcMar>
              <w:top w:w="12" w:type="dxa"/>
              <w:left w:w="12" w:type="dxa"/>
              <w:right w:w="12" w:type="dxa"/>
            </w:tcMar>
            <w:vAlign w:val="center"/>
          </w:tcPr>
          <w:p w14:paraId="43C0812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7667006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屈刘堡村</w:t>
            </w:r>
          </w:p>
        </w:tc>
        <w:tc>
          <w:tcPr>
            <w:tcW w:w="786" w:type="pct"/>
            <w:shd w:val="clear" w:color="auto" w:fill="auto"/>
            <w:noWrap/>
            <w:tcMar>
              <w:top w:w="12" w:type="dxa"/>
              <w:left w:w="12" w:type="dxa"/>
              <w:right w:w="12" w:type="dxa"/>
            </w:tcMar>
            <w:vAlign w:val="top"/>
          </w:tcPr>
          <w:p w14:paraId="103BCC5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423</w:t>
            </w:r>
          </w:p>
        </w:tc>
        <w:tc>
          <w:tcPr>
            <w:tcW w:w="688" w:type="pct"/>
            <w:shd w:val="clear" w:color="auto" w:fill="auto"/>
            <w:noWrap/>
            <w:tcMar>
              <w:top w:w="12" w:type="dxa"/>
              <w:left w:w="12" w:type="dxa"/>
              <w:right w:w="12" w:type="dxa"/>
            </w:tcMar>
            <w:vAlign w:val="top"/>
          </w:tcPr>
          <w:p w14:paraId="23313F5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1820</w:t>
            </w:r>
          </w:p>
        </w:tc>
        <w:tc>
          <w:tcPr>
            <w:tcW w:w="1048" w:type="pct"/>
            <w:shd w:val="clear" w:color="auto" w:fill="auto"/>
            <w:noWrap/>
            <w:tcMar>
              <w:top w:w="12" w:type="dxa"/>
              <w:left w:w="12" w:type="dxa"/>
              <w:right w:w="12" w:type="dxa"/>
            </w:tcMar>
            <w:vAlign w:val="top"/>
          </w:tcPr>
          <w:p w14:paraId="5B746DF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42.3</w:t>
            </w:r>
          </w:p>
        </w:tc>
      </w:tr>
      <w:tr w14:paraId="4A49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97AF12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w:t>
            </w:r>
          </w:p>
        </w:tc>
        <w:tc>
          <w:tcPr>
            <w:tcW w:w="744" w:type="pct"/>
            <w:vMerge w:val="continue"/>
            <w:shd w:val="clear" w:color="auto" w:fill="auto"/>
            <w:noWrap/>
            <w:tcMar>
              <w:top w:w="12" w:type="dxa"/>
              <w:left w:w="12" w:type="dxa"/>
              <w:right w:w="12" w:type="dxa"/>
            </w:tcMar>
            <w:vAlign w:val="center"/>
          </w:tcPr>
          <w:p w14:paraId="1B6068B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F60596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八庄村</w:t>
            </w:r>
          </w:p>
        </w:tc>
        <w:tc>
          <w:tcPr>
            <w:tcW w:w="786" w:type="pct"/>
            <w:shd w:val="clear" w:color="auto" w:fill="auto"/>
            <w:noWrap/>
            <w:tcMar>
              <w:top w:w="12" w:type="dxa"/>
              <w:left w:w="12" w:type="dxa"/>
              <w:right w:w="12" w:type="dxa"/>
            </w:tcMar>
            <w:vAlign w:val="top"/>
          </w:tcPr>
          <w:p w14:paraId="31B70E5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230</w:t>
            </w:r>
          </w:p>
        </w:tc>
        <w:tc>
          <w:tcPr>
            <w:tcW w:w="688" w:type="pct"/>
            <w:shd w:val="clear" w:color="auto" w:fill="auto"/>
            <w:noWrap/>
            <w:tcMar>
              <w:top w:w="12" w:type="dxa"/>
              <w:left w:w="12" w:type="dxa"/>
              <w:right w:w="12" w:type="dxa"/>
            </w:tcMar>
            <w:vAlign w:val="top"/>
          </w:tcPr>
          <w:p w14:paraId="509BD6E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955</w:t>
            </w:r>
          </w:p>
        </w:tc>
        <w:tc>
          <w:tcPr>
            <w:tcW w:w="1048" w:type="pct"/>
            <w:shd w:val="clear" w:color="auto" w:fill="auto"/>
            <w:noWrap/>
            <w:tcMar>
              <w:top w:w="12" w:type="dxa"/>
              <w:left w:w="12" w:type="dxa"/>
              <w:right w:w="12" w:type="dxa"/>
            </w:tcMar>
            <w:vAlign w:val="top"/>
          </w:tcPr>
          <w:p w14:paraId="46AB7B3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w:t>
            </w:r>
          </w:p>
        </w:tc>
      </w:tr>
      <w:tr w14:paraId="36B9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F87AF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w:t>
            </w:r>
          </w:p>
        </w:tc>
        <w:tc>
          <w:tcPr>
            <w:tcW w:w="744" w:type="pct"/>
            <w:vMerge w:val="continue"/>
            <w:shd w:val="clear" w:color="auto" w:fill="auto"/>
            <w:noWrap/>
            <w:tcMar>
              <w:top w:w="12" w:type="dxa"/>
              <w:left w:w="12" w:type="dxa"/>
              <w:right w:w="12" w:type="dxa"/>
            </w:tcMar>
            <w:vAlign w:val="center"/>
          </w:tcPr>
          <w:p w14:paraId="223B85C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E248E2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羊讲村</w:t>
            </w:r>
          </w:p>
        </w:tc>
        <w:tc>
          <w:tcPr>
            <w:tcW w:w="786" w:type="pct"/>
            <w:shd w:val="clear" w:color="auto" w:fill="auto"/>
            <w:noWrap/>
            <w:tcMar>
              <w:top w:w="12" w:type="dxa"/>
              <w:left w:w="12" w:type="dxa"/>
              <w:right w:w="12" w:type="dxa"/>
            </w:tcMar>
            <w:vAlign w:val="top"/>
          </w:tcPr>
          <w:p w14:paraId="60AB84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487</w:t>
            </w:r>
          </w:p>
        </w:tc>
        <w:tc>
          <w:tcPr>
            <w:tcW w:w="688" w:type="pct"/>
            <w:shd w:val="clear" w:color="auto" w:fill="auto"/>
            <w:noWrap/>
            <w:tcMar>
              <w:top w:w="12" w:type="dxa"/>
              <w:left w:w="12" w:type="dxa"/>
              <w:right w:w="12" w:type="dxa"/>
            </w:tcMar>
            <w:vAlign w:val="top"/>
          </w:tcPr>
          <w:p w14:paraId="0CF7B53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1809</w:t>
            </w:r>
          </w:p>
        </w:tc>
        <w:tc>
          <w:tcPr>
            <w:tcW w:w="1048" w:type="pct"/>
            <w:shd w:val="clear" w:color="auto" w:fill="auto"/>
            <w:noWrap/>
            <w:tcMar>
              <w:top w:w="12" w:type="dxa"/>
              <w:left w:w="12" w:type="dxa"/>
              <w:right w:w="12" w:type="dxa"/>
            </w:tcMar>
            <w:vAlign w:val="top"/>
          </w:tcPr>
          <w:p w14:paraId="6BFD120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48.7</w:t>
            </w:r>
          </w:p>
        </w:tc>
      </w:tr>
      <w:tr w14:paraId="73BE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228D0C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w:t>
            </w:r>
          </w:p>
        </w:tc>
        <w:tc>
          <w:tcPr>
            <w:tcW w:w="744" w:type="pct"/>
            <w:vMerge w:val="continue"/>
            <w:shd w:val="clear" w:color="auto" w:fill="auto"/>
            <w:noWrap/>
            <w:tcMar>
              <w:top w:w="12" w:type="dxa"/>
              <w:left w:w="12" w:type="dxa"/>
              <w:right w:w="12" w:type="dxa"/>
            </w:tcMar>
            <w:vAlign w:val="center"/>
          </w:tcPr>
          <w:p w14:paraId="4CB4CD6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1F638DA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豆家河村</w:t>
            </w:r>
          </w:p>
        </w:tc>
        <w:tc>
          <w:tcPr>
            <w:tcW w:w="786" w:type="pct"/>
            <w:shd w:val="clear" w:color="auto" w:fill="auto"/>
            <w:noWrap/>
            <w:tcMar>
              <w:top w:w="12" w:type="dxa"/>
              <w:left w:w="12" w:type="dxa"/>
              <w:right w:w="12" w:type="dxa"/>
            </w:tcMar>
            <w:vAlign w:val="top"/>
          </w:tcPr>
          <w:p w14:paraId="0EE5C82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454</w:t>
            </w:r>
          </w:p>
        </w:tc>
        <w:tc>
          <w:tcPr>
            <w:tcW w:w="688" w:type="pct"/>
            <w:shd w:val="clear" w:color="auto" w:fill="auto"/>
            <w:noWrap/>
            <w:tcMar>
              <w:top w:w="12" w:type="dxa"/>
              <w:left w:w="12" w:type="dxa"/>
              <w:right w:w="12" w:type="dxa"/>
            </w:tcMar>
            <w:vAlign w:val="top"/>
          </w:tcPr>
          <w:p w14:paraId="141D950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1771</w:t>
            </w:r>
          </w:p>
        </w:tc>
        <w:tc>
          <w:tcPr>
            <w:tcW w:w="1048" w:type="pct"/>
            <w:shd w:val="clear" w:color="auto" w:fill="auto"/>
            <w:noWrap/>
            <w:tcMar>
              <w:top w:w="12" w:type="dxa"/>
              <w:left w:w="12" w:type="dxa"/>
              <w:right w:w="12" w:type="dxa"/>
            </w:tcMar>
            <w:vAlign w:val="top"/>
          </w:tcPr>
          <w:p w14:paraId="08282BE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45.4</w:t>
            </w:r>
          </w:p>
        </w:tc>
      </w:tr>
      <w:tr w14:paraId="77A2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F4A173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w:t>
            </w:r>
          </w:p>
        </w:tc>
        <w:tc>
          <w:tcPr>
            <w:tcW w:w="744" w:type="pct"/>
            <w:vMerge w:val="continue"/>
            <w:shd w:val="clear" w:color="auto" w:fill="auto"/>
            <w:noWrap/>
            <w:tcMar>
              <w:top w:w="12" w:type="dxa"/>
              <w:left w:w="12" w:type="dxa"/>
              <w:right w:w="12" w:type="dxa"/>
            </w:tcMar>
            <w:vAlign w:val="center"/>
          </w:tcPr>
          <w:p w14:paraId="2382147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23CB33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郝口坡村</w:t>
            </w:r>
          </w:p>
        </w:tc>
        <w:tc>
          <w:tcPr>
            <w:tcW w:w="786" w:type="pct"/>
            <w:shd w:val="clear" w:color="auto" w:fill="auto"/>
            <w:noWrap/>
            <w:tcMar>
              <w:top w:w="12" w:type="dxa"/>
              <w:left w:w="12" w:type="dxa"/>
              <w:right w:w="12" w:type="dxa"/>
            </w:tcMar>
            <w:vAlign w:val="top"/>
          </w:tcPr>
          <w:p w14:paraId="1EA4E3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342</w:t>
            </w:r>
          </w:p>
        </w:tc>
        <w:tc>
          <w:tcPr>
            <w:tcW w:w="688" w:type="pct"/>
            <w:shd w:val="clear" w:color="auto" w:fill="auto"/>
            <w:noWrap/>
            <w:tcMar>
              <w:top w:w="12" w:type="dxa"/>
              <w:left w:w="12" w:type="dxa"/>
              <w:right w:w="12" w:type="dxa"/>
            </w:tcMar>
            <w:vAlign w:val="top"/>
          </w:tcPr>
          <w:p w14:paraId="66F9F54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1333</w:t>
            </w:r>
          </w:p>
        </w:tc>
        <w:tc>
          <w:tcPr>
            <w:tcW w:w="1048" w:type="pct"/>
            <w:shd w:val="clear" w:color="auto" w:fill="auto"/>
            <w:noWrap/>
            <w:tcMar>
              <w:top w:w="12" w:type="dxa"/>
              <w:left w:w="12" w:type="dxa"/>
              <w:right w:w="12" w:type="dxa"/>
            </w:tcMar>
            <w:vAlign w:val="top"/>
          </w:tcPr>
          <w:p w14:paraId="4229E88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34.2</w:t>
            </w:r>
          </w:p>
        </w:tc>
      </w:tr>
      <w:tr w14:paraId="1290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E750A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w:t>
            </w:r>
          </w:p>
        </w:tc>
        <w:tc>
          <w:tcPr>
            <w:tcW w:w="744" w:type="pct"/>
            <w:vMerge w:val="continue"/>
            <w:shd w:val="clear" w:color="auto" w:fill="auto"/>
            <w:noWrap/>
            <w:tcMar>
              <w:top w:w="12" w:type="dxa"/>
              <w:left w:w="12" w:type="dxa"/>
              <w:right w:w="12" w:type="dxa"/>
            </w:tcMar>
            <w:vAlign w:val="center"/>
          </w:tcPr>
          <w:p w14:paraId="76CCB05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977B5A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小法仪村</w:t>
            </w:r>
          </w:p>
        </w:tc>
        <w:tc>
          <w:tcPr>
            <w:tcW w:w="786" w:type="pct"/>
            <w:shd w:val="clear" w:color="auto" w:fill="auto"/>
            <w:noWrap/>
            <w:tcMar>
              <w:top w:w="12" w:type="dxa"/>
              <w:left w:w="12" w:type="dxa"/>
              <w:right w:w="12" w:type="dxa"/>
            </w:tcMar>
            <w:vAlign w:val="top"/>
          </w:tcPr>
          <w:p w14:paraId="4FD4434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356</w:t>
            </w:r>
          </w:p>
        </w:tc>
        <w:tc>
          <w:tcPr>
            <w:tcW w:w="688" w:type="pct"/>
            <w:shd w:val="clear" w:color="auto" w:fill="auto"/>
            <w:noWrap/>
            <w:tcMar>
              <w:top w:w="12" w:type="dxa"/>
              <w:left w:w="12" w:type="dxa"/>
              <w:right w:w="12" w:type="dxa"/>
            </w:tcMar>
            <w:vAlign w:val="top"/>
          </w:tcPr>
          <w:p w14:paraId="228A674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1561</w:t>
            </w:r>
          </w:p>
        </w:tc>
        <w:tc>
          <w:tcPr>
            <w:tcW w:w="1048" w:type="pct"/>
            <w:shd w:val="clear" w:color="auto" w:fill="auto"/>
            <w:noWrap/>
            <w:tcMar>
              <w:top w:w="12" w:type="dxa"/>
              <w:left w:w="12" w:type="dxa"/>
              <w:right w:w="12" w:type="dxa"/>
            </w:tcMar>
            <w:vAlign w:val="top"/>
          </w:tcPr>
          <w:p w14:paraId="76DB2F6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35.6</w:t>
            </w:r>
          </w:p>
        </w:tc>
      </w:tr>
      <w:tr w14:paraId="2E8E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11EBC0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w:t>
            </w:r>
          </w:p>
        </w:tc>
        <w:tc>
          <w:tcPr>
            <w:tcW w:w="744" w:type="pct"/>
            <w:vMerge w:val="continue"/>
            <w:shd w:val="clear" w:color="auto" w:fill="auto"/>
            <w:noWrap/>
            <w:tcMar>
              <w:top w:w="12" w:type="dxa"/>
              <w:left w:w="12" w:type="dxa"/>
              <w:right w:w="12" w:type="dxa"/>
            </w:tcMar>
            <w:vAlign w:val="center"/>
          </w:tcPr>
          <w:p w14:paraId="0305883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61EE0C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新联村</w:t>
            </w:r>
          </w:p>
        </w:tc>
        <w:tc>
          <w:tcPr>
            <w:tcW w:w="786" w:type="pct"/>
            <w:shd w:val="clear" w:color="auto" w:fill="auto"/>
            <w:noWrap/>
            <w:tcMar>
              <w:top w:w="12" w:type="dxa"/>
              <w:left w:w="12" w:type="dxa"/>
              <w:right w:w="12" w:type="dxa"/>
            </w:tcMar>
            <w:vAlign w:val="top"/>
          </w:tcPr>
          <w:p w14:paraId="0D2B26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466</w:t>
            </w:r>
          </w:p>
        </w:tc>
        <w:tc>
          <w:tcPr>
            <w:tcW w:w="688" w:type="pct"/>
            <w:shd w:val="clear" w:color="auto" w:fill="auto"/>
            <w:noWrap/>
            <w:tcMar>
              <w:top w:w="12" w:type="dxa"/>
              <w:left w:w="12" w:type="dxa"/>
              <w:right w:w="12" w:type="dxa"/>
            </w:tcMar>
            <w:vAlign w:val="top"/>
          </w:tcPr>
          <w:p w14:paraId="68CDDE6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1994</w:t>
            </w:r>
          </w:p>
        </w:tc>
        <w:tc>
          <w:tcPr>
            <w:tcW w:w="1048" w:type="pct"/>
            <w:shd w:val="clear" w:color="auto" w:fill="auto"/>
            <w:noWrap/>
            <w:tcMar>
              <w:top w:w="12" w:type="dxa"/>
              <w:left w:w="12" w:type="dxa"/>
              <w:right w:w="12" w:type="dxa"/>
            </w:tcMar>
            <w:vAlign w:val="top"/>
          </w:tcPr>
          <w:p w14:paraId="5A72665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46.55</w:t>
            </w:r>
          </w:p>
        </w:tc>
      </w:tr>
      <w:tr w14:paraId="3CC1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5B170A9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w:t>
            </w:r>
          </w:p>
        </w:tc>
        <w:tc>
          <w:tcPr>
            <w:tcW w:w="744" w:type="pct"/>
            <w:vMerge w:val="restart"/>
            <w:shd w:val="clear" w:color="auto" w:fill="auto"/>
            <w:noWrap/>
            <w:tcMar>
              <w:top w:w="12" w:type="dxa"/>
              <w:left w:w="12" w:type="dxa"/>
              <w:right w:w="12" w:type="dxa"/>
            </w:tcMar>
            <w:vAlign w:val="center"/>
          </w:tcPr>
          <w:p w14:paraId="5A14A35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金渠镇</w:t>
            </w:r>
          </w:p>
        </w:tc>
        <w:tc>
          <w:tcPr>
            <w:tcW w:w="1193" w:type="pct"/>
            <w:shd w:val="clear" w:color="auto" w:fill="auto"/>
            <w:noWrap/>
            <w:tcMar>
              <w:top w:w="12" w:type="dxa"/>
              <w:left w:w="12" w:type="dxa"/>
              <w:right w:w="12" w:type="dxa"/>
            </w:tcMar>
            <w:vAlign w:val="center"/>
          </w:tcPr>
          <w:p w14:paraId="56EFCB9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金渠村</w:t>
            </w:r>
          </w:p>
        </w:tc>
        <w:tc>
          <w:tcPr>
            <w:tcW w:w="786" w:type="pct"/>
            <w:shd w:val="clear" w:color="auto" w:fill="auto"/>
            <w:noWrap/>
            <w:tcMar>
              <w:top w:w="12" w:type="dxa"/>
              <w:left w:w="12" w:type="dxa"/>
              <w:right w:w="12" w:type="dxa"/>
            </w:tcMar>
            <w:vAlign w:val="top"/>
          </w:tcPr>
          <w:p w14:paraId="75AB048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539</w:t>
            </w:r>
          </w:p>
        </w:tc>
        <w:tc>
          <w:tcPr>
            <w:tcW w:w="688" w:type="pct"/>
            <w:shd w:val="clear" w:color="auto" w:fill="auto"/>
            <w:noWrap/>
            <w:tcMar>
              <w:top w:w="12" w:type="dxa"/>
              <w:left w:w="12" w:type="dxa"/>
              <w:right w:w="12" w:type="dxa"/>
            </w:tcMar>
            <w:vAlign w:val="top"/>
          </w:tcPr>
          <w:p w14:paraId="082FF6B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2205</w:t>
            </w:r>
          </w:p>
        </w:tc>
        <w:tc>
          <w:tcPr>
            <w:tcW w:w="1048" w:type="pct"/>
            <w:shd w:val="clear" w:color="auto" w:fill="auto"/>
            <w:noWrap/>
            <w:tcMar>
              <w:top w:w="12" w:type="dxa"/>
              <w:left w:w="12" w:type="dxa"/>
              <w:right w:w="12" w:type="dxa"/>
            </w:tcMar>
            <w:vAlign w:val="top"/>
          </w:tcPr>
          <w:p w14:paraId="1F494D1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53.9</w:t>
            </w:r>
          </w:p>
        </w:tc>
      </w:tr>
      <w:tr w14:paraId="7649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24D2A8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w:t>
            </w:r>
          </w:p>
        </w:tc>
        <w:tc>
          <w:tcPr>
            <w:tcW w:w="744" w:type="pct"/>
            <w:vMerge w:val="continue"/>
            <w:shd w:val="clear" w:color="auto" w:fill="auto"/>
            <w:noWrap/>
            <w:tcMar>
              <w:top w:w="12" w:type="dxa"/>
              <w:left w:w="12" w:type="dxa"/>
              <w:right w:w="12" w:type="dxa"/>
            </w:tcMar>
            <w:vAlign w:val="center"/>
          </w:tcPr>
          <w:p w14:paraId="1BB5B80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1578D5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范家寨村</w:t>
            </w:r>
          </w:p>
        </w:tc>
        <w:tc>
          <w:tcPr>
            <w:tcW w:w="786" w:type="pct"/>
            <w:shd w:val="clear" w:color="auto" w:fill="auto"/>
            <w:noWrap/>
            <w:tcMar>
              <w:top w:w="12" w:type="dxa"/>
              <w:left w:w="12" w:type="dxa"/>
              <w:right w:w="12" w:type="dxa"/>
            </w:tcMar>
            <w:vAlign w:val="top"/>
          </w:tcPr>
          <w:p w14:paraId="4F6E1A4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289</w:t>
            </w:r>
          </w:p>
        </w:tc>
        <w:tc>
          <w:tcPr>
            <w:tcW w:w="688" w:type="pct"/>
            <w:shd w:val="clear" w:color="auto" w:fill="auto"/>
            <w:noWrap/>
            <w:tcMar>
              <w:top w:w="12" w:type="dxa"/>
              <w:left w:w="12" w:type="dxa"/>
              <w:right w:w="12" w:type="dxa"/>
            </w:tcMar>
            <w:vAlign w:val="top"/>
          </w:tcPr>
          <w:p w14:paraId="4046797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1159</w:t>
            </w:r>
          </w:p>
        </w:tc>
        <w:tc>
          <w:tcPr>
            <w:tcW w:w="1048" w:type="pct"/>
            <w:shd w:val="clear" w:color="auto" w:fill="auto"/>
            <w:noWrap/>
            <w:tcMar>
              <w:top w:w="12" w:type="dxa"/>
              <w:left w:w="12" w:type="dxa"/>
              <w:right w:w="12" w:type="dxa"/>
            </w:tcMar>
            <w:vAlign w:val="top"/>
          </w:tcPr>
          <w:p w14:paraId="0C57FC1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28.85</w:t>
            </w:r>
          </w:p>
        </w:tc>
      </w:tr>
      <w:tr w14:paraId="3B44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AA600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w:t>
            </w:r>
          </w:p>
        </w:tc>
        <w:tc>
          <w:tcPr>
            <w:tcW w:w="744" w:type="pct"/>
            <w:vMerge w:val="continue"/>
            <w:shd w:val="clear" w:color="auto" w:fill="auto"/>
            <w:noWrap/>
            <w:tcMar>
              <w:top w:w="12" w:type="dxa"/>
              <w:left w:w="12" w:type="dxa"/>
              <w:right w:w="12" w:type="dxa"/>
            </w:tcMar>
            <w:vAlign w:val="center"/>
          </w:tcPr>
          <w:p w14:paraId="20C61A8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5B7CB92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田家寨村</w:t>
            </w:r>
          </w:p>
        </w:tc>
        <w:tc>
          <w:tcPr>
            <w:tcW w:w="786" w:type="pct"/>
            <w:shd w:val="clear" w:color="auto" w:fill="auto"/>
            <w:noWrap/>
            <w:tcMar>
              <w:top w:w="12" w:type="dxa"/>
              <w:left w:w="12" w:type="dxa"/>
              <w:right w:w="12" w:type="dxa"/>
            </w:tcMar>
            <w:vAlign w:val="top"/>
          </w:tcPr>
          <w:p w14:paraId="53DEA91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w:t>
            </w:r>
          </w:p>
        </w:tc>
        <w:tc>
          <w:tcPr>
            <w:tcW w:w="688" w:type="pct"/>
            <w:shd w:val="clear" w:color="auto" w:fill="auto"/>
            <w:noWrap/>
            <w:tcMar>
              <w:top w:w="12" w:type="dxa"/>
              <w:left w:w="12" w:type="dxa"/>
              <w:right w:w="12" w:type="dxa"/>
            </w:tcMar>
            <w:vAlign w:val="top"/>
          </w:tcPr>
          <w:p w14:paraId="3DEC0AF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350</w:t>
            </w:r>
          </w:p>
        </w:tc>
        <w:tc>
          <w:tcPr>
            <w:tcW w:w="1048" w:type="pct"/>
            <w:shd w:val="clear" w:color="auto" w:fill="auto"/>
            <w:noWrap/>
            <w:tcMar>
              <w:top w:w="12" w:type="dxa"/>
              <w:left w:w="12" w:type="dxa"/>
              <w:right w:w="12" w:type="dxa"/>
            </w:tcMar>
            <w:vAlign w:val="top"/>
          </w:tcPr>
          <w:p w14:paraId="39D4B47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6.65</w:t>
            </w:r>
          </w:p>
        </w:tc>
      </w:tr>
      <w:tr w14:paraId="5FFD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B0DBCF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w:t>
            </w:r>
          </w:p>
        </w:tc>
        <w:tc>
          <w:tcPr>
            <w:tcW w:w="744" w:type="pct"/>
            <w:vMerge w:val="continue"/>
            <w:shd w:val="clear" w:color="auto" w:fill="auto"/>
            <w:noWrap/>
            <w:tcMar>
              <w:top w:w="12" w:type="dxa"/>
              <w:left w:w="12" w:type="dxa"/>
              <w:right w:w="12" w:type="dxa"/>
            </w:tcMar>
            <w:vAlign w:val="center"/>
          </w:tcPr>
          <w:p w14:paraId="0CDB38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E3C66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蔡家崖村</w:t>
            </w:r>
          </w:p>
        </w:tc>
        <w:tc>
          <w:tcPr>
            <w:tcW w:w="786" w:type="pct"/>
            <w:shd w:val="clear" w:color="auto" w:fill="auto"/>
            <w:noWrap/>
            <w:tcMar>
              <w:top w:w="12" w:type="dxa"/>
              <w:left w:w="12" w:type="dxa"/>
              <w:right w:w="12" w:type="dxa"/>
            </w:tcMar>
            <w:vAlign w:val="top"/>
          </w:tcPr>
          <w:p w14:paraId="1D7835C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136</w:t>
            </w:r>
          </w:p>
        </w:tc>
        <w:tc>
          <w:tcPr>
            <w:tcW w:w="688" w:type="pct"/>
            <w:shd w:val="clear" w:color="auto" w:fill="auto"/>
            <w:noWrap/>
            <w:tcMar>
              <w:top w:w="12" w:type="dxa"/>
              <w:left w:w="12" w:type="dxa"/>
              <w:right w:w="12" w:type="dxa"/>
            </w:tcMar>
            <w:vAlign w:val="top"/>
          </w:tcPr>
          <w:p w14:paraId="2E13E99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620</w:t>
            </w:r>
          </w:p>
        </w:tc>
        <w:tc>
          <w:tcPr>
            <w:tcW w:w="1048" w:type="pct"/>
            <w:shd w:val="clear" w:color="auto" w:fill="auto"/>
            <w:noWrap/>
            <w:tcMar>
              <w:top w:w="12" w:type="dxa"/>
              <w:left w:w="12" w:type="dxa"/>
              <w:right w:w="12" w:type="dxa"/>
            </w:tcMar>
            <w:vAlign w:val="top"/>
          </w:tcPr>
          <w:p w14:paraId="7005288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13.6</w:t>
            </w:r>
          </w:p>
        </w:tc>
      </w:tr>
      <w:tr w14:paraId="2DC7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0055034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w:t>
            </w:r>
          </w:p>
        </w:tc>
        <w:tc>
          <w:tcPr>
            <w:tcW w:w="744" w:type="pct"/>
            <w:vMerge w:val="continue"/>
            <w:shd w:val="clear" w:color="auto" w:fill="auto"/>
            <w:noWrap/>
            <w:tcMar>
              <w:top w:w="12" w:type="dxa"/>
              <w:left w:w="12" w:type="dxa"/>
              <w:right w:w="12" w:type="dxa"/>
            </w:tcMar>
            <w:vAlign w:val="center"/>
          </w:tcPr>
          <w:p w14:paraId="370A27B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1F5F52C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河底村</w:t>
            </w:r>
          </w:p>
        </w:tc>
        <w:tc>
          <w:tcPr>
            <w:tcW w:w="786" w:type="pct"/>
            <w:shd w:val="clear" w:color="auto" w:fill="auto"/>
            <w:noWrap/>
            <w:tcMar>
              <w:top w:w="12" w:type="dxa"/>
              <w:left w:w="12" w:type="dxa"/>
              <w:right w:w="12" w:type="dxa"/>
            </w:tcMar>
            <w:vAlign w:val="top"/>
          </w:tcPr>
          <w:p w14:paraId="79F15A8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286</w:t>
            </w:r>
          </w:p>
        </w:tc>
        <w:tc>
          <w:tcPr>
            <w:tcW w:w="688" w:type="pct"/>
            <w:shd w:val="clear" w:color="auto" w:fill="auto"/>
            <w:noWrap/>
            <w:tcMar>
              <w:top w:w="12" w:type="dxa"/>
              <w:left w:w="12" w:type="dxa"/>
              <w:right w:w="12" w:type="dxa"/>
            </w:tcMar>
            <w:vAlign w:val="top"/>
          </w:tcPr>
          <w:p w14:paraId="42C79CF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1061</w:t>
            </w:r>
          </w:p>
        </w:tc>
        <w:tc>
          <w:tcPr>
            <w:tcW w:w="1048" w:type="pct"/>
            <w:shd w:val="clear" w:color="auto" w:fill="auto"/>
            <w:noWrap/>
            <w:tcMar>
              <w:top w:w="12" w:type="dxa"/>
              <w:left w:w="12" w:type="dxa"/>
              <w:right w:w="12" w:type="dxa"/>
            </w:tcMar>
            <w:vAlign w:val="top"/>
          </w:tcPr>
          <w:p w14:paraId="090F6EC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28.55</w:t>
            </w:r>
          </w:p>
        </w:tc>
      </w:tr>
      <w:tr w14:paraId="3743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08AF305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40</w:t>
            </w:r>
          </w:p>
        </w:tc>
        <w:tc>
          <w:tcPr>
            <w:tcW w:w="744" w:type="pct"/>
            <w:vMerge w:val="continue"/>
            <w:shd w:val="clear" w:color="auto" w:fill="auto"/>
            <w:noWrap/>
            <w:tcMar>
              <w:top w:w="12" w:type="dxa"/>
              <w:left w:w="12" w:type="dxa"/>
              <w:right w:w="12" w:type="dxa"/>
            </w:tcMar>
            <w:vAlign w:val="center"/>
          </w:tcPr>
          <w:p w14:paraId="1B56944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55AC1B5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教坊村</w:t>
            </w:r>
          </w:p>
        </w:tc>
        <w:tc>
          <w:tcPr>
            <w:tcW w:w="786" w:type="pct"/>
            <w:shd w:val="clear" w:color="auto" w:fill="auto"/>
            <w:noWrap/>
            <w:tcMar>
              <w:top w:w="12" w:type="dxa"/>
              <w:left w:w="12" w:type="dxa"/>
              <w:right w:w="12" w:type="dxa"/>
            </w:tcMar>
            <w:vAlign w:val="top"/>
          </w:tcPr>
          <w:p w14:paraId="0C72F4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235</w:t>
            </w:r>
          </w:p>
        </w:tc>
        <w:tc>
          <w:tcPr>
            <w:tcW w:w="688" w:type="pct"/>
            <w:shd w:val="clear" w:color="auto" w:fill="auto"/>
            <w:noWrap/>
            <w:tcMar>
              <w:top w:w="12" w:type="dxa"/>
              <w:left w:w="12" w:type="dxa"/>
              <w:right w:w="12" w:type="dxa"/>
            </w:tcMar>
            <w:vAlign w:val="top"/>
          </w:tcPr>
          <w:p w14:paraId="080F560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958</w:t>
            </w:r>
          </w:p>
        </w:tc>
        <w:tc>
          <w:tcPr>
            <w:tcW w:w="1048" w:type="pct"/>
            <w:shd w:val="clear" w:color="auto" w:fill="auto"/>
            <w:noWrap/>
            <w:tcMar>
              <w:top w:w="12" w:type="dxa"/>
              <w:left w:w="12" w:type="dxa"/>
              <w:right w:w="12" w:type="dxa"/>
            </w:tcMar>
            <w:vAlign w:val="top"/>
          </w:tcPr>
          <w:p w14:paraId="508B734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23.5</w:t>
            </w:r>
          </w:p>
        </w:tc>
      </w:tr>
      <w:tr w14:paraId="7679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08431AF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w:t>
            </w:r>
          </w:p>
        </w:tc>
        <w:tc>
          <w:tcPr>
            <w:tcW w:w="744" w:type="pct"/>
            <w:vMerge w:val="continue"/>
            <w:shd w:val="clear" w:color="auto" w:fill="auto"/>
            <w:noWrap/>
            <w:tcMar>
              <w:top w:w="12" w:type="dxa"/>
              <w:left w:w="12" w:type="dxa"/>
              <w:right w:w="12" w:type="dxa"/>
            </w:tcMar>
            <w:vAlign w:val="center"/>
          </w:tcPr>
          <w:p w14:paraId="739AFD8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EDD6BC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红星村</w:t>
            </w:r>
          </w:p>
        </w:tc>
        <w:tc>
          <w:tcPr>
            <w:tcW w:w="786" w:type="pct"/>
            <w:shd w:val="clear" w:color="auto" w:fill="auto"/>
            <w:noWrap/>
            <w:tcMar>
              <w:top w:w="12" w:type="dxa"/>
              <w:left w:w="12" w:type="dxa"/>
              <w:right w:w="12" w:type="dxa"/>
            </w:tcMar>
            <w:vAlign w:val="top"/>
          </w:tcPr>
          <w:p w14:paraId="2BEED15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106</w:t>
            </w:r>
          </w:p>
        </w:tc>
        <w:tc>
          <w:tcPr>
            <w:tcW w:w="688" w:type="pct"/>
            <w:shd w:val="clear" w:color="auto" w:fill="auto"/>
            <w:noWrap/>
            <w:tcMar>
              <w:top w:w="12" w:type="dxa"/>
              <w:left w:w="12" w:type="dxa"/>
              <w:right w:w="12" w:type="dxa"/>
            </w:tcMar>
            <w:vAlign w:val="top"/>
          </w:tcPr>
          <w:p w14:paraId="5B00091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468</w:t>
            </w:r>
          </w:p>
        </w:tc>
        <w:tc>
          <w:tcPr>
            <w:tcW w:w="1048" w:type="pct"/>
            <w:shd w:val="clear" w:color="auto" w:fill="auto"/>
            <w:noWrap/>
            <w:tcMar>
              <w:top w:w="12" w:type="dxa"/>
              <w:left w:w="12" w:type="dxa"/>
              <w:right w:w="12" w:type="dxa"/>
            </w:tcMar>
            <w:vAlign w:val="top"/>
          </w:tcPr>
          <w:p w14:paraId="325D876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10.6</w:t>
            </w:r>
          </w:p>
        </w:tc>
      </w:tr>
      <w:tr w14:paraId="07F1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CB777A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w:t>
            </w:r>
          </w:p>
        </w:tc>
        <w:tc>
          <w:tcPr>
            <w:tcW w:w="744" w:type="pct"/>
            <w:vMerge w:val="continue"/>
            <w:shd w:val="clear" w:color="auto" w:fill="auto"/>
            <w:noWrap/>
            <w:tcMar>
              <w:top w:w="12" w:type="dxa"/>
              <w:left w:w="12" w:type="dxa"/>
              <w:right w:w="12" w:type="dxa"/>
            </w:tcMar>
            <w:vAlign w:val="center"/>
          </w:tcPr>
          <w:p w14:paraId="591FBDC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25D9F00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年第村</w:t>
            </w:r>
          </w:p>
        </w:tc>
        <w:tc>
          <w:tcPr>
            <w:tcW w:w="786" w:type="pct"/>
            <w:shd w:val="clear" w:color="auto" w:fill="auto"/>
            <w:noWrap/>
            <w:tcMar>
              <w:top w:w="12" w:type="dxa"/>
              <w:left w:w="12" w:type="dxa"/>
              <w:right w:w="12" w:type="dxa"/>
            </w:tcMar>
            <w:vAlign w:val="top"/>
          </w:tcPr>
          <w:p w14:paraId="2BC77DF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338</w:t>
            </w:r>
          </w:p>
        </w:tc>
        <w:tc>
          <w:tcPr>
            <w:tcW w:w="688" w:type="pct"/>
            <w:shd w:val="clear" w:color="auto" w:fill="auto"/>
            <w:noWrap/>
            <w:tcMar>
              <w:top w:w="12" w:type="dxa"/>
              <w:left w:w="12" w:type="dxa"/>
              <w:right w:w="12" w:type="dxa"/>
            </w:tcMar>
            <w:vAlign w:val="top"/>
          </w:tcPr>
          <w:p w14:paraId="6DA014F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1355</w:t>
            </w:r>
          </w:p>
        </w:tc>
        <w:tc>
          <w:tcPr>
            <w:tcW w:w="1048" w:type="pct"/>
            <w:shd w:val="clear" w:color="auto" w:fill="auto"/>
            <w:noWrap/>
            <w:tcMar>
              <w:top w:w="12" w:type="dxa"/>
              <w:left w:w="12" w:type="dxa"/>
              <w:right w:w="12" w:type="dxa"/>
            </w:tcMar>
            <w:vAlign w:val="top"/>
          </w:tcPr>
          <w:p w14:paraId="57CFF44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33.75</w:t>
            </w:r>
          </w:p>
        </w:tc>
      </w:tr>
      <w:tr w14:paraId="0F2E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1239EE5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w:t>
            </w:r>
          </w:p>
        </w:tc>
        <w:tc>
          <w:tcPr>
            <w:tcW w:w="744" w:type="pct"/>
            <w:vMerge w:val="continue"/>
            <w:shd w:val="clear" w:color="auto" w:fill="auto"/>
            <w:noWrap/>
            <w:tcMar>
              <w:top w:w="12" w:type="dxa"/>
              <w:left w:w="12" w:type="dxa"/>
              <w:right w:w="12" w:type="dxa"/>
            </w:tcMar>
            <w:vAlign w:val="center"/>
          </w:tcPr>
          <w:p w14:paraId="29A52AA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5C1310D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八寨村</w:t>
            </w:r>
          </w:p>
        </w:tc>
        <w:tc>
          <w:tcPr>
            <w:tcW w:w="786" w:type="pct"/>
            <w:shd w:val="clear" w:color="auto" w:fill="auto"/>
            <w:noWrap/>
            <w:tcMar>
              <w:top w:w="12" w:type="dxa"/>
              <w:left w:w="12" w:type="dxa"/>
              <w:right w:w="12" w:type="dxa"/>
            </w:tcMar>
            <w:vAlign w:val="top"/>
          </w:tcPr>
          <w:p w14:paraId="1046605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360</w:t>
            </w:r>
          </w:p>
        </w:tc>
        <w:tc>
          <w:tcPr>
            <w:tcW w:w="688" w:type="pct"/>
            <w:shd w:val="clear" w:color="auto" w:fill="auto"/>
            <w:noWrap/>
            <w:tcMar>
              <w:top w:w="12" w:type="dxa"/>
              <w:left w:w="12" w:type="dxa"/>
              <w:right w:w="12" w:type="dxa"/>
            </w:tcMar>
            <w:vAlign w:val="top"/>
          </w:tcPr>
          <w:p w14:paraId="0AD5F10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1344</w:t>
            </w:r>
          </w:p>
        </w:tc>
        <w:tc>
          <w:tcPr>
            <w:tcW w:w="1048" w:type="pct"/>
            <w:shd w:val="clear" w:color="auto" w:fill="auto"/>
            <w:noWrap/>
            <w:tcMar>
              <w:top w:w="12" w:type="dxa"/>
              <w:left w:w="12" w:type="dxa"/>
              <w:right w:w="12" w:type="dxa"/>
            </w:tcMar>
            <w:vAlign w:val="top"/>
          </w:tcPr>
          <w:p w14:paraId="391439C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35.95</w:t>
            </w:r>
          </w:p>
        </w:tc>
      </w:tr>
      <w:tr w14:paraId="52DA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25F45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w:t>
            </w:r>
          </w:p>
        </w:tc>
        <w:tc>
          <w:tcPr>
            <w:tcW w:w="744" w:type="pct"/>
            <w:vMerge w:val="continue"/>
            <w:shd w:val="clear" w:color="auto" w:fill="auto"/>
            <w:noWrap/>
            <w:tcMar>
              <w:top w:w="12" w:type="dxa"/>
              <w:left w:w="12" w:type="dxa"/>
              <w:right w:w="12" w:type="dxa"/>
            </w:tcMar>
            <w:vAlign w:val="center"/>
          </w:tcPr>
          <w:p w14:paraId="0D15A92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422417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枣林村</w:t>
            </w:r>
          </w:p>
        </w:tc>
        <w:tc>
          <w:tcPr>
            <w:tcW w:w="786" w:type="pct"/>
            <w:shd w:val="clear" w:color="auto" w:fill="auto"/>
            <w:noWrap/>
            <w:tcMar>
              <w:top w:w="12" w:type="dxa"/>
              <w:left w:w="12" w:type="dxa"/>
              <w:right w:w="12" w:type="dxa"/>
            </w:tcMar>
            <w:vAlign w:val="top"/>
          </w:tcPr>
          <w:p w14:paraId="3C17EFA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187</w:t>
            </w:r>
          </w:p>
        </w:tc>
        <w:tc>
          <w:tcPr>
            <w:tcW w:w="688" w:type="pct"/>
            <w:shd w:val="clear" w:color="auto" w:fill="auto"/>
            <w:noWrap/>
            <w:tcMar>
              <w:top w:w="12" w:type="dxa"/>
              <w:left w:w="12" w:type="dxa"/>
              <w:right w:w="12" w:type="dxa"/>
            </w:tcMar>
            <w:vAlign w:val="top"/>
          </w:tcPr>
          <w:p w14:paraId="0EB7B63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749</w:t>
            </w:r>
          </w:p>
        </w:tc>
        <w:tc>
          <w:tcPr>
            <w:tcW w:w="1048" w:type="pct"/>
            <w:shd w:val="clear" w:color="auto" w:fill="auto"/>
            <w:noWrap/>
            <w:tcMar>
              <w:top w:w="12" w:type="dxa"/>
              <w:left w:w="12" w:type="dxa"/>
              <w:right w:w="12" w:type="dxa"/>
            </w:tcMar>
            <w:vAlign w:val="top"/>
          </w:tcPr>
          <w:p w14:paraId="0AF2104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18.7</w:t>
            </w:r>
          </w:p>
        </w:tc>
      </w:tr>
      <w:tr w14:paraId="71D5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5ED7509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w:t>
            </w:r>
          </w:p>
        </w:tc>
        <w:tc>
          <w:tcPr>
            <w:tcW w:w="744" w:type="pct"/>
            <w:vMerge w:val="continue"/>
            <w:shd w:val="clear" w:color="auto" w:fill="auto"/>
            <w:noWrap/>
            <w:tcMar>
              <w:top w:w="12" w:type="dxa"/>
              <w:left w:w="12" w:type="dxa"/>
              <w:right w:w="12" w:type="dxa"/>
            </w:tcMar>
            <w:vAlign w:val="center"/>
          </w:tcPr>
          <w:p w14:paraId="0B98FCA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70983BB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宁渠村</w:t>
            </w:r>
          </w:p>
        </w:tc>
        <w:tc>
          <w:tcPr>
            <w:tcW w:w="786" w:type="pct"/>
            <w:shd w:val="clear" w:color="auto" w:fill="auto"/>
            <w:noWrap/>
            <w:tcMar>
              <w:top w:w="12" w:type="dxa"/>
              <w:left w:w="12" w:type="dxa"/>
              <w:right w:w="12" w:type="dxa"/>
            </w:tcMar>
            <w:vAlign w:val="top"/>
          </w:tcPr>
          <w:p w14:paraId="3C7033A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688" w:type="pct"/>
            <w:shd w:val="clear" w:color="auto" w:fill="auto"/>
            <w:noWrap/>
            <w:tcMar>
              <w:top w:w="12" w:type="dxa"/>
              <w:left w:w="12" w:type="dxa"/>
              <w:right w:w="12" w:type="dxa"/>
            </w:tcMar>
            <w:vAlign w:val="top"/>
          </w:tcPr>
          <w:p w14:paraId="66D79EC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1048" w:type="pct"/>
            <w:shd w:val="clear" w:color="auto" w:fill="auto"/>
            <w:noWrap/>
            <w:tcMar>
              <w:top w:w="12" w:type="dxa"/>
              <w:left w:w="12" w:type="dxa"/>
              <w:right w:w="12" w:type="dxa"/>
            </w:tcMar>
            <w:vAlign w:val="top"/>
          </w:tcPr>
          <w:p w14:paraId="2126B9C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r>
      <w:tr w14:paraId="538B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3B34CB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w:t>
            </w:r>
          </w:p>
        </w:tc>
        <w:tc>
          <w:tcPr>
            <w:tcW w:w="744" w:type="pct"/>
            <w:vMerge w:val="restart"/>
            <w:shd w:val="clear" w:color="auto" w:fill="auto"/>
            <w:noWrap/>
            <w:tcMar>
              <w:top w:w="12" w:type="dxa"/>
              <w:left w:w="12" w:type="dxa"/>
              <w:right w:w="12" w:type="dxa"/>
            </w:tcMar>
            <w:vAlign w:val="center"/>
          </w:tcPr>
          <w:p w14:paraId="0D3982B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齐镇</w:t>
            </w:r>
          </w:p>
        </w:tc>
        <w:tc>
          <w:tcPr>
            <w:tcW w:w="1193" w:type="pct"/>
            <w:shd w:val="clear" w:color="auto" w:fill="auto"/>
            <w:noWrap/>
            <w:tcMar>
              <w:top w:w="12" w:type="dxa"/>
              <w:left w:w="12" w:type="dxa"/>
              <w:right w:w="12" w:type="dxa"/>
            </w:tcMar>
            <w:vAlign w:val="center"/>
          </w:tcPr>
          <w:p w14:paraId="0752016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齐镇村</w:t>
            </w:r>
          </w:p>
        </w:tc>
        <w:tc>
          <w:tcPr>
            <w:tcW w:w="786" w:type="pct"/>
            <w:shd w:val="clear" w:color="auto" w:fill="auto"/>
            <w:noWrap/>
            <w:tcMar>
              <w:top w:w="12" w:type="dxa"/>
              <w:left w:w="12" w:type="dxa"/>
              <w:right w:w="12" w:type="dxa"/>
            </w:tcMar>
            <w:vAlign w:val="top"/>
          </w:tcPr>
          <w:p w14:paraId="1673197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735</w:t>
            </w:r>
          </w:p>
        </w:tc>
        <w:tc>
          <w:tcPr>
            <w:tcW w:w="688" w:type="pct"/>
            <w:shd w:val="clear" w:color="auto" w:fill="auto"/>
            <w:noWrap/>
            <w:tcMar>
              <w:top w:w="12" w:type="dxa"/>
              <w:left w:w="12" w:type="dxa"/>
              <w:right w:w="12" w:type="dxa"/>
            </w:tcMar>
            <w:vAlign w:val="top"/>
          </w:tcPr>
          <w:p w14:paraId="7A1B1EA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3042</w:t>
            </w:r>
          </w:p>
        </w:tc>
        <w:tc>
          <w:tcPr>
            <w:tcW w:w="1048" w:type="pct"/>
            <w:shd w:val="clear" w:color="auto" w:fill="auto"/>
            <w:noWrap/>
            <w:tcMar>
              <w:top w:w="12" w:type="dxa"/>
              <w:left w:w="12" w:type="dxa"/>
              <w:right w:w="12" w:type="dxa"/>
            </w:tcMar>
            <w:vAlign w:val="top"/>
          </w:tcPr>
          <w:p w14:paraId="42FCC1F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73.5</w:t>
            </w:r>
          </w:p>
        </w:tc>
      </w:tr>
      <w:tr w14:paraId="3EE0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4F5778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w:t>
            </w:r>
          </w:p>
        </w:tc>
        <w:tc>
          <w:tcPr>
            <w:tcW w:w="744" w:type="pct"/>
            <w:vMerge w:val="continue"/>
            <w:shd w:val="clear" w:color="auto" w:fill="auto"/>
            <w:noWrap/>
            <w:tcMar>
              <w:top w:w="12" w:type="dxa"/>
              <w:left w:w="12" w:type="dxa"/>
              <w:right w:w="12" w:type="dxa"/>
            </w:tcMar>
            <w:vAlign w:val="center"/>
          </w:tcPr>
          <w:p w14:paraId="537A4E1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6C11A3B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三星村</w:t>
            </w:r>
          </w:p>
        </w:tc>
        <w:tc>
          <w:tcPr>
            <w:tcW w:w="786" w:type="pct"/>
            <w:shd w:val="clear" w:color="auto" w:fill="auto"/>
            <w:noWrap/>
            <w:tcMar>
              <w:top w:w="12" w:type="dxa"/>
              <w:left w:w="12" w:type="dxa"/>
              <w:right w:w="12" w:type="dxa"/>
            </w:tcMar>
            <w:vAlign w:val="top"/>
          </w:tcPr>
          <w:p w14:paraId="2FBF597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422</w:t>
            </w:r>
          </w:p>
        </w:tc>
        <w:tc>
          <w:tcPr>
            <w:tcW w:w="688" w:type="pct"/>
            <w:shd w:val="clear" w:color="auto" w:fill="auto"/>
            <w:noWrap/>
            <w:tcMar>
              <w:top w:w="12" w:type="dxa"/>
              <w:left w:w="12" w:type="dxa"/>
              <w:right w:w="12" w:type="dxa"/>
            </w:tcMar>
            <w:vAlign w:val="top"/>
          </w:tcPr>
          <w:p w14:paraId="282B150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1600</w:t>
            </w:r>
          </w:p>
        </w:tc>
        <w:tc>
          <w:tcPr>
            <w:tcW w:w="1048" w:type="pct"/>
            <w:shd w:val="clear" w:color="auto" w:fill="auto"/>
            <w:noWrap/>
            <w:tcMar>
              <w:top w:w="12" w:type="dxa"/>
              <w:left w:w="12" w:type="dxa"/>
              <w:right w:w="12" w:type="dxa"/>
            </w:tcMar>
            <w:vAlign w:val="top"/>
          </w:tcPr>
          <w:p w14:paraId="1595808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42.2</w:t>
            </w:r>
          </w:p>
        </w:tc>
      </w:tr>
      <w:tr w14:paraId="1E93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6A380B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48</w:t>
            </w:r>
          </w:p>
        </w:tc>
        <w:tc>
          <w:tcPr>
            <w:tcW w:w="744" w:type="pct"/>
            <w:vMerge w:val="continue"/>
            <w:shd w:val="clear" w:color="auto" w:fill="auto"/>
            <w:noWrap/>
            <w:tcMar>
              <w:top w:w="12" w:type="dxa"/>
              <w:left w:w="12" w:type="dxa"/>
              <w:right w:w="12" w:type="dxa"/>
            </w:tcMar>
            <w:vAlign w:val="center"/>
          </w:tcPr>
          <w:p w14:paraId="11FFAEA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40B87E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齐西村</w:t>
            </w:r>
          </w:p>
        </w:tc>
        <w:tc>
          <w:tcPr>
            <w:tcW w:w="786" w:type="pct"/>
            <w:shd w:val="clear" w:color="auto" w:fill="auto"/>
            <w:noWrap/>
            <w:tcMar>
              <w:top w:w="12" w:type="dxa"/>
              <w:left w:w="12" w:type="dxa"/>
              <w:right w:w="12" w:type="dxa"/>
            </w:tcMar>
            <w:vAlign w:val="top"/>
          </w:tcPr>
          <w:p w14:paraId="69C642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316</w:t>
            </w:r>
          </w:p>
        </w:tc>
        <w:tc>
          <w:tcPr>
            <w:tcW w:w="688" w:type="pct"/>
            <w:shd w:val="clear" w:color="auto" w:fill="auto"/>
            <w:noWrap/>
            <w:tcMar>
              <w:top w:w="12" w:type="dxa"/>
              <w:left w:w="12" w:type="dxa"/>
              <w:right w:w="12" w:type="dxa"/>
            </w:tcMar>
            <w:vAlign w:val="top"/>
          </w:tcPr>
          <w:p w14:paraId="3E71E61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1307</w:t>
            </w:r>
          </w:p>
        </w:tc>
        <w:tc>
          <w:tcPr>
            <w:tcW w:w="1048" w:type="pct"/>
            <w:shd w:val="clear" w:color="auto" w:fill="auto"/>
            <w:noWrap/>
            <w:tcMar>
              <w:top w:w="12" w:type="dxa"/>
              <w:left w:w="12" w:type="dxa"/>
              <w:right w:w="12" w:type="dxa"/>
            </w:tcMar>
            <w:vAlign w:val="top"/>
          </w:tcPr>
          <w:p w14:paraId="1658C9D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31.6</w:t>
            </w:r>
          </w:p>
        </w:tc>
      </w:tr>
      <w:tr w14:paraId="5255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1CB3C83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49</w:t>
            </w:r>
          </w:p>
        </w:tc>
        <w:tc>
          <w:tcPr>
            <w:tcW w:w="744" w:type="pct"/>
            <w:vMerge w:val="continue"/>
            <w:shd w:val="clear" w:color="auto" w:fill="auto"/>
            <w:noWrap/>
            <w:tcMar>
              <w:top w:w="12" w:type="dxa"/>
              <w:left w:w="12" w:type="dxa"/>
              <w:right w:w="12" w:type="dxa"/>
            </w:tcMar>
            <w:vAlign w:val="center"/>
          </w:tcPr>
          <w:p w14:paraId="3CADF45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D907B0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凉阁村</w:t>
            </w:r>
          </w:p>
        </w:tc>
        <w:tc>
          <w:tcPr>
            <w:tcW w:w="786" w:type="pct"/>
            <w:shd w:val="clear" w:color="auto" w:fill="auto"/>
            <w:noWrap/>
            <w:tcMar>
              <w:top w:w="12" w:type="dxa"/>
              <w:left w:w="12" w:type="dxa"/>
              <w:right w:w="12" w:type="dxa"/>
            </w:tcMar>
            <w:vAlign w:val="top"/>
          </w:tcPr>
          <w:p w14:paraId="4974187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350</w:t>
            </w:r>
          </w:p>
        </w:tc>
        <w:tc>
          <w:tcPr>
            <w:tcW w:w="688" w:type="pct"/>
            <w:shd w:val="clear" w:color="auto" w:fill="auto"/>
            <w:noWrap/>
            <w:tcMar>
              <w:top w:w="12" w:type="dxa"/>
              <w:left w:w="12" w:type="dxa"/>
              <w:right w:w="12" w:type="dxa"/>
            </w:tcMar>
            <w:vAlign w:val="top"/>
          </w:tcPr>
          <w:p w14:paraId="0CF463E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1290</w:t>
            </w:r>
          </w:p>
        </w:tc>
        <w:tc>
          <w:tcPr>
            <w:tcW w:w="1048" w:type="pct"/>
            <w:shd w:val="clear" w:color="auto" w:fill="auto"/>
            <w:noWrap/>
            <w:tcMar>
              <w:top w:w="12" w:type="dxa"/>
              <w:left w:w="12" w:type="dxa"/>
              <w:right w:w="12" w:type="dxa"/>
            </w:tcMar>
            <w:vAlign w:val="top"/>
          </w:tcPr>
          <w:p w14:paraId="6C40078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w:t>
            </w:r>
          </w:p>
        </w:tc>
      </w:tr>
      <w:tr w14:paraId="5B25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31F26C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50</w:t>
            </w:r>
          </w:p>
        </w:tc>
        <w:tc>
          <w:tcPr>
            <w:tcW w:w="744" w:type="pct"/>
            <w:vMerge w:val="continue"/>
            <w:shd w:val="clear" w:color="auto" w:fill="auto"/>
            <w:noWrap/>
            <w:tcMar>
              <w:top w:w="12" w:type="dxa"/>
              <w:left w:w="12" w:type="dxa"/>
              <w:right w:w="12" w:type="dxa"/>
            </w:tcMar>
            <w:vAlign w:val="center"/>
          </w:tcPr>
          <w:p w14:paraId="59C9359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A859C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官亭村</w:t>
            </w:r>
          </w:p>
        </w:tc>
        <w:tc>
          <w:tcPr>
            <w:tcW w:w="786" w:type="pct"/>
            <w:shd w:val="clear" w:color="auto" w:fill="auto"/>
            <w:noWrap/>
            <w:tcMar>
              <w:top w:w="12" w:type="dxa"/>
              <w:left w:w="12" w:type="dxa"/>
              <w:right w:w="12" w:type="dxa"/>
            </w:tcMar>
            <w:vAlign w:val="top"/>
          </w:tcPr>
          <w:p w14:paraId="6A948F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317</w:t>
            </w:r>
          </w:p>
        </w:tc>
        <w:tc>
          <w:tcPr>
            <w:tcW w:w="688" w:type="pct"/>
            <w:shd w:val="clear" w:color="auto" w:fill="auto"/>
            <w:noWrap/>
            <w:tcMar>
              <w:top w:w="12" w:type="dxa"/>
              <w:left w:w="12" w:type="dxa"/>
              <w:right w:w="12" w:type="dxa"/>
            </w:tcMar>
            <w:vAlign w:val="top"/>
          </w:tcPr>
          <w:p w14:paraId="738EC82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1303</w:t>
            </w:r>
          </w:p>
        </w:tc>
        <w:tc>
          <w:tcPr>
            <w:tcW w:w="1048" w:type="pct"/>
            <w:shd w:val="clear" w:color="auto" w:fill="auto"/>
            <w:noWrap/>
            <w:tcMar>
              <w:top w:w="12" w:type="dxa"/>
              <w:left w:w="12" w:type="dxa"/>
              <w:right w:w="12" w:type="dxa"/>
            </w:tcMar>
            <w:vAlign w:val="top"/>
          </w:tcPr>
          <w:p w14:paraId="6AD2C5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31.65</w:t>
            </w:r>
          </w:p>
        </w:tc>
      </w:tr>
      <w:tr w14:paraId="6EB3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FE3307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51</w:t>
            </w:r>
          </w:p>
        </w:tc>
        <w:tc>
          <w:tcPr>
            <w:tcW w:w="744" w:type="pct"/>
            <w:vMerge w:val="continue"/>
            <w:shd w:val="clear" w:color="auto" w:fill="auto"/>
            <w:noWrap/>
            <w:tcMar>
              <w:top w:w="12" w:type="dxa"/>
              <w:left w:w="12" w:type="dxa"/>
              <w:right w:w="12" w:type="dxa"/>
            </w:tcMar>
            <w:vAlign w:val="center"/>
          </w:tcPr>
          <w:p w14:paraId="045F56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1431640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党家寨村</w:t>
            </w:r>
          </w:p>
        </w:tc>
        <w:tc>
          <w:tcPr>
            <w:tcW w:w="786" w:type="pct"/>
            <w:shd w:val="clear" w:color="auto" w:fill="auto"/>
            <w:noWrap/>
            <w:tcMar>
              <w:top w:w="12" w:type="dxa"/>
              <w:left w:w="12" w:type="dxa"/>
              <w:right w:w="12" w:type="dxa"/>
            </w:tcMar>
            <w:vAlign w:val="top"/>
          </w:tcPr>
          <w:p w14:paraId="0619D8B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335</w:t>
            </w:r>
          </w:p>
        </w:tc>
        <w:tc>
          <w:tcPr>
            <w:tcW w:w="688" w:type="pct"/>
            <w:shd w:val="clear" w:color="auto" w:fill="auto"/>
            <w:noWrap/>
            <w:tcMar>
              <w:top w:w="12" w:type="dxa"/>
              <w:left w:w="12" w:type="dxa"/>
              <w:right w:w="12" w:type="dxa"/>
            </w:tcMar>
            <w:vAlign w:val="top"/>
          </w:tcPr>
          <w:p w14:paraId="6022D6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1312</w:t>
            </w:r>
          </w:p>
        </w:tc>
        <w:tc>
          <w:tcPr>
            <w:tcW w:w="1048" w:type="pct"/>
            <w:shd w:val="clear" w:color="auto" w:fill="auto"/>
            <w:noWrap/>
            <w:tcMar>
              <w:top w:w="12" w:type="dxa"/>
              <w:left w:w="12" w:type="dxa"/>
              <w:right w:w="12" w:type="dxa"/>
            </w:tcMar>
            <w:vAlign w:val="top"/>
          </w:tcPr>
          <w:p w14:paraId="545479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33.5</w:t>
            </w:r>
          </w:p>
        </w:tc>
      </w:tr>
      <w:tr w14:paraId="00C9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A6AA36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w:t>
            </w:r>
          </w:p>
        </w:tc>
        <w:tc>
          <w:tcPr>
            <w:tcW w:w="744" w:type="pct"/>
            <w:vMerge w:val="continue"/>
            <w:shd w:val="clear" w:color="auto" w:fill="auto"/>
            <w:noWrap/>
            <w:tcMar>
              <w:top w:w="12" w:type="dxa"/>
              <w:left w:w="12" w:type="dxa"/>
              <w:right w:w="12" w:type="dxa"/>
            </w:tcMar>
            <w:vAlign w:val="center"/>
          </w:tcPr>
          <w:p w14:paraId="6F21E2B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3AEF4B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上庙村</w:t>
            </w:r>
          </w:p>
        </w:tc>
        <w:tc>
          <w:tcPr>
            <w:tcW w:w="786" w:type="pct"/>
            <w:shd w:val="clear" w:color="auto" w:fill="auto"/>
            <w:noWrap/>
            <w:tcMar>
              <w:top w:w="12" w:type="dxa"/>
              <w:left w:w="12" w:type="dxa"/>
              <w:right w:w="12" w:type="dxa"/>
            </w:tcMar>
            <w:vAlign w:val="top"/>
          </w:tcPr>
          <w:p w14:paraId="323EB7B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240</w:t>
            </w:r>
          </w:p>
        </w:tc>
        <w:tc>
          <w:tcPr>
            <w:tcW w:w="688" w:type="pct"/>
            <w:shd w:val="clear" w:color="auto" w:fill="auto"/>
            <w:noWrap/>
            <w:tcMar>
              <w:top w:w="12" w:type="dxa"/>
              <w:left w:w="12" w:type="dxa"/>
              <w:right w:w="12" w:type="dxa"/>
            </w:tcMar>
            <w:vAlign w:val="top"/>
          </w:tcPr>
          <w:p w14:paraId="7AAE7B3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869</w:t>
            </w:r>
          </w:p>
        </w:tc>
        <w:tc>
          <w:tcPr>
            <w:tcW w:w="1048" w:type="pct"/>
            <w:shd w:val="clear" w:color="auto" w:fill="auto"/>
            <w:noWrap/>
            <w:tcMar>
              <w:top w:w="12" w:type="dxa"/>
              <w:left w:w="12" w:type="dxa"/>
              <w:right w:w="12" w:type="dxa"/>
            </w:tcMar>
            <w:vAlign w:val="top"/>
          </w:tcPr>
          <w:p w14:paraId="1A1833E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24</w:t>
            </w:r>
          </w:p>
        </w:tc>
      </w:tr>
      <w:tr w14:paraId="137D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1D46963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53</w:t>
            </w:r>
          </w:p>
        </w:tc>
        <w:tc>
          <w:tcPr>
            <w:tcW w:w="744" w:type="pct"/>
            <w:vMerge w:val="continue"/>
            <w:shd w:val="clear" w:color="auto" w:fill="auto"/>
            <w:noWrap/>
            <w:tcMar>
              <w:top w:w="12" w:type="dxa"/>
              <w:left w:w="12" w:type="dxa"/>
              <w:right w:w="12" w:type="dxa"/>
            </w:tcMar>
            <w:vAlign w:val="center"/>
          </w:tcPr>
          <w:p w14:paraId="4EB4A60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054B71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南寨村</w:t>
            </w:r>
          </w:p>
        </w:tc>
        <w:tc>
          <w:tcPr>
            <w:tcW w:w="786" w:type="pct"/>
            <w:shd w:val="clear" w:color="auto" w:fill="auto"/>
            <w:noWrap/>
            <w:tcMar>
              <w:top w:w="12" w:type="dxa"/>
              <w:left w:w="12" w:type="dxa"/>
              <w:right w:w="12" w:type="dxa"/>
            </w:tcMar>
            <w:vAlign w:val="top"/>
          </w:tcPr>
          <w:p w14:paraId="0B44AD0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658</w:t>
            </w:r>
          </w:p>
        </w:tc>
        <w:tc>
          <w:tcPr>
            <w:tcW w:w="688" w:type="pct"/>
            <w:shd w:val="clear" w:color="auto" w:fill="auto"/>
            <w:noWrap/>
            <w:tcMar>
              <w:top w:w="12" w:type="dxa"/>
              <w:left w:w="12" w:type="dxa"/>
              <w:right w:w="12" w:type="dxa"/>
            </w:tcMar>
            <w:vAlign w:val="top"/>
          </w:tcPr>
          <w:p w14:paraId="10A9A04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2580</w:t>
            </w:r>
          </w:p>
        </w:tc>
        <w:tc>
          <w:tcPr>
            <w:tcW w:w="1048" w:type="pct"/>
            <w:shd w:val="clear" w:color="auto" w:fill="auto"/>
            <w:noWrap/>
            <w:tcMar>
              <w:top w:w="12" w:type="dxa"/>
              <w:left w:w="12" w:type="dxa"/>
              <w:right w:w="12" w:type="dxa"/>
            </w:tcMar>
            <w:vAlign w:val="top"/>
          </w:tcPr>
          <w:p w14:paraId="57CCA8D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65.75</w:t>
            </w:r>
          </w:p>
        </w:tc>
      </w:tr>
      <w:tr w14:paraId="425C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590C1C1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54</w:t>
            </w:r>
          </w:p>
        </w:tc>
        <w:tc>
          <w:tcPr>
            <w:tcW w:w="744" w:type="pct"/>
            <w:vMerge w:val="continue"/>
            <w:shd w:val="clear" w:color="auto" w:fill="auto"/>
            <w:noWrap/>
            <w:tcMar>
              <w:top w:w="12" w:type="dxa"/>
              <w:left w:w="12" w:type="dxa"/>
              <w:right w:w="12" w:type="dxa"/>
            </w:tcMar>
            <w:vAlign w:val="center"/>
          </w:tcPr>
          <w:p w14:paraId="29F0804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59EB7A3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斜峪关村</w:t>
            </w:r>
          </w:p>
        </w:tc>
        <w:tc>
          <w:tcPr>
            <w:tcW w:w="786" w:type="pct"/>
            <w:shd w:val="clear" w:color="auto" w:fill="auto"/>
            <w:noWrap/>
            <w:tcMar>
              <w:top w:w="12" w:type="dxa"/>
              <w:left w:w="12" w:type="dxa"/>
              <w:right w:w="12" w:type="dxa"/>
            </w:tcMar>
            <w:vAlign w:val="top"/>
          </w:tcPr>
          <w:p w14:paraId="52B3879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154</w:t>
            </w:r>
          </w:p>
        </w:tc>
        <w:tc>
          <w:tcPr>
            <w:tcW w:w="688" w:type="pct"/>
            <w:shd w:val="clear" w:color="auto" w:fill="auto"/>
            <w:noWrap/>
            <w:tcMar>
              <w:top w:w="12" w:type="dxa"/>
              <w:left w:w="12" w:type="dxa"/>
              <w:right w:w="12" w:type="dxa"/>
            </w:tcMar>
            <w:vAlign w:val="top"/>
          </w:tcPr>
          <w:p w14:paraId="3E6A861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558</w:t>
            </w:r>
          </w:p>
        </w:tc>
        <w:tc>
          <w:tcPr>
            <w:tcW w:w="1048" w:type="pct"/>
            <w:shd w:val="clear" w:color="auto" w:fill="auto"/>
            <w:noWrap/>
            <w:tcMar>
              <w:top w:w="12" w:type="dxa"/>
              <w:left w:w="12" w:type="dxa"/>
              <w:right w:w="12" w:type="dxa"/>
            </w:tcMar>
            <w:vAlign w:val="top"/>
          </w:tcPr>
          <w:p w14:paraId="3121259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15.4</w:t>
            </w:r>
          </w:p>
        </w:tc>
      </w:tr>
      <w:tr w14:paraId="7313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56643F1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55</w:t>
            </w:r>
          </w:p>
        </w:tc>
        <w:tc>
          <w:tcPr>
            <w:tcW w:w="744" w:type="pct"/>
            <w:vMerge w:val="restart"/>
            <w:shd w:val="clear" w:color="auto" w:fill="auto"/>
            <w:noWrap/>
            <w:tcMar>
              <w:top w:w="12" w:type="dxa"/>
              <w:left w:w="12" w:type="dxa"/>
              <w:right w:w="12" w:type="dxa"/>
            </w:tcMar>
            <w:vAlign w:val="center"/>
          </w:tcPr>
          <w:p w14:paraId="060E0CF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营头镇</w:t>
            </w:r>
          </w:p>
        </w:tc>
        <w:tc>
          <w:tcPr>
            <w:tcW w:w="1193" w:type="pct"/>
            <w:shd w:val="clear" w:color="auto" w:fill="auto"/>
            <w:noWrap/>
            <w:tcMar>
              <w:top w:w="12" w:type="dxa"/>
              <w:left w:w="12" w:type="dxa"/>
              <w:right w:w="12" w:type="dxa"/>
            </w:tcMar>
            <w:vAlign w:val="center"/>
          </w:tcPr>
          <w:p w14:paraId="27E6F31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和平村</w:t>
            </w:r>
          </w:p>
        </w:tc>
        <w:tc>
          <w:tcPr>
            <w:tcW w:w="786" w:type="pct"/>
            <w:shd w:val="clear" w:color="auto" w:fill="auto"/>
            <w:noWrap/>
            <w:tcMar>
              <w:top w:w="12" w:type="dxa"/>
              <w:left w:w="12" w:type="dxa"/>
              <w:right w:w="12" w:type="dxa"/>
            </w:tcMar>
            <w:vAlign w:val="top"/>
          </w:tcPr>
          <w:p w14:paraId="02D3F71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219</w:t>
            </w:r>
          </w:p>
        </w:tc>
        <w:tc>
          <w:tcPr>
            <w:tcW w:w="688" w:type="pct"/>
            <w:shd w:val="clear" w:color="auto" w:fill="auto"/>
            <w:noWrap/>
            <w:tcMar>
              <w:top w:w="12" w:type="dxa"/>
              <w:left w:w="12" w:type="dxa"/>
              <w:right w:w="12" w:type="dxa"/>
            </w:tcMar>
            <w:vAlign w:val="top"/>
          </w:tcPr>
          <w:p w14:paraId="4355DA8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901</w:t>
            </w:r>
          </w:p>
        </w:tc>
        <w:tc>
          <w:tcPr>
            <w:tcW w:w="1048" w:type="pct"/>
            <w:shd w:val="clear" w:color="auto" w:fill="auto"/>
            <w:noWrap/>
            <w:tcMar>
              <w:top w:w="12" w:type="dxa"/>
              <w:left w:w="12" w:type="dxa"/>
              <w:right w:w="12" w:type="dxa"/>
            </w:tcMar>
            <w:vAlign w:val="top"/>
          </w:tcPr>
          <w:p w14:paraId="381157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21.85</w:t>
            </w:r>
          </w:p>
        </w:tc>
      </w:tr>
      <w:tr w14:paraId="4C66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92FB15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56</w:t>
            </w:r>
          </w:p>
        </w:tc>
        <w:tc>
          <w:tcPr>
            <w:tcW w:w="744" w:type="pct"/>
            <w:vMerge w:val="continue"/>
            <w:shd w:val="clear" w:color="auto" w:fill="auto"/>
            <w:noWrap/>
            <w:tcMar>
              <w:top w:w="12" w:type="dxa"/>
              <w:left w:w="12" w:type="dxa"/>
              <w:right w:w="12" w:type="dxa"/>
            </w:tcMar>
            <w:vAlign w:val="center"/>
          </w:tcPr>
          <w:p w14:paraId="2FC9E60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16AEC6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营头村</w:t>
            </w:r>
          </w:p>
        </w:tc>
        <w:tc>
          <w:tcPr>
            <w:tcW w:w="786" w:type="pct"/>
            <w:shd w:val="clear" w:color="auto" w:fill="auto"/>
            <w:noWrap/>
            <w:tcMar>
              <w:top w:w="12" w:type="dxa"/>
              <w:left w:w="12" w:type="dxa"/>
              <w:right w:w="12" w:type="dxa"/>
            </w:tcMar>
            <w:vAlign w:val="top"/>
          </w:tcPr>
          <w:p w14:paraId="6705606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246</w:t>
            </w:r>
          </w:p>
        </w:tc>
        <w:tc>
          <w:tcPr>
            <w:tcW w:w="688" w:type="pct"/>
            <w:shd w:val="clear" w:color="auto" w:fill="auto"/>
            <w:noWrap/>
            <w:tcMar>
              <w:top w:w="12" w:type="dxa"/>
              <w:left w:w="12" w:type="dxa"/>
              <w:right w:w="12" w:type="dxa"/>
            </w:tcMar>
            <w:vAlign w:val="top"/>
          </w:tcPr>
          <w:p w14:paraId="7BD9ABD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924</w:t>
            </w:r>
          </w:p>
        </w:tc>
        <w:tc>
          <w:tcPr>
            <w:tcW w:w="1048" w:type="pct"/>
            <w:shd w:val="clear" w:color="auto" w:fill="auto"/>
            <w:noWrap/>
            <w:tcMar>
              <w:top w:w="12" w:type="dxa"/>
              <w:left w:w="12" w:type="dxa"/>
              <w:right w:w="12" w:type="dxa"/>
            </w:tcMar>
            <w:vAlign w:val="top"/>
          </w:tcPr>
          <w:p w14:paraId="5D27250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24.55</w:t>
            </w:r>
          </w:p>
        </w:tc>
      </w:tr>
      <w:tr w14:paraId="6D82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F2583C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w:t>
            </w:r>
          </w:p>
        </w:tc>
        <w:tc>
          <w:tcPr>
            <w:tcW w:w="744" w:type="pct"/>
            <w:vMerge w:val="continue"/>
            <w:shd w:val="clear" w:color="auto" w:fill="auto"/>
            <w:noWrap/>
            <w:tcMar>
              <w:top w:w="12" w:type="dxa"/>
              <w:left w:w="12" w:type="dxa"/>
              <w:right w:w="12" w:type="dxa"/>
            </w:tcMar>
            <w:vAlign w:val="center"/>
          </w:tcPr>
          <w:p w14:paraId="4255C92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1CE502A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黄家村</w:t>
            </w:r>
          </w:p>
        </w:tc>
        <w:tc>
          <w:tcPr>
            <w:tcW w:w="786" w:type="pct"/>
            <w:shd w:val="clear" w:color="auto" w:fill="auto"/>
            <w:noWrap/>
            <w:tcMar>
              <w:top w:w="12" w:type="dxa"/>
              <w:left w:w="12" w:type="dxa"/>
              <w:right w:w="12" w:type="dxa"/>
            </w:tcMar>
            <w:vAlign w:val="top"/>
          </w:tcPr>
          <w:p w14:paraId="72994FE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326</w:t>
            </w:r>
          </w:p>
        </w:tc>
        <w:tc>
          <w:tcPr>
            <w:tcW w:w="688" w:type="pct"/>
            <w:shd w:val="clear" w:color="auto" w:fill="auto"/>
            <w:noWrap/>
            <w:tcMar>
              <w:top w:w="12" w:type="dxa"/>
              <w:left w:w="12" w:type="dxa"/>
              <w:right w:w="12" w:type="dxa"/>
            </w:tcMar>
            <w:vAlign w:val="top"/>
          </w:tcPr>
          <w:p w14:paraId="616D70A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1256</w:t>
            </w:r>
          </w:p>
        </w:tc>
        <w:tc>
          <w:tcPr>
            <w:tcW w:w="1048" w:type="pct"/>
            <w:shd w:val="clear" w:color="auto" w:fill="auto"/>
            <w:noWrap/>
            <w:tcMar>
              <w:top w:w="12" w:type="dxa"/>
              <w:left w:w="12" w:type="dxa"/>
              <w:right w:w="12" w:type="dxa"/>
            </w:tcMar>
            <w:vAlign w:val="top"/>
          </w:tcPr>
          <w:p w14:paraId="4725CA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32.6</w:t>
            </w:r>
          </w:p>
        </w:tc>
      </w:tr>
      <w:tr w14:paraId="293F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65FCA6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58</w:t>
            </w:r>
          </w:p>
        </w:tc>
        <w:tc>
          <w:tcPr>
            <w:tcW w:w="744" w:type="pct"/>
            <w:vMerge w:val="continue"/>
            <w:shd w:val="clear" w:color="auto" w:fill="auto"/>
            <w:noWrap/>
            <w:tcMar>
              <w:top w:w="12" w:type="dxa"/>
              <w:left w:w="12" w:type="dxa"/>
              <w:right w:w="12" w:type="dxa"/>
            </w:tcMar>
            <w:vAlign w:val="center"/>
          </w:tcPr>
          <w:p w14:paraId="53D9855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577315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第二坡村</w:t>
            </w:r>
          </w:p>
        </w:tc>
        <w:tc>
          <w:tcPr>
            <w:tcW w:w="786" w:type="pct"/>
            <w:shd w:val="clear" w:color="auto" w:fill="auto"/>
            <w:noWrap/>
            <w:tcMar>
              <w:top w:w="12" w:type="dxa"/>
              <w:left w:w="12" w:type="dxa"/>
              <w:right w:w="12" w:type="dxa"/>
            </w:tcMar>
            <w:vAlign w:val="top"/>
          </w:tcPr>
          <w:p w14:paraId="271B90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164</w:t>
            </w:r>
          </w:p>
        </w:tc>
        <w:tc>
          <w:tcPr>
            <w:tcW w:w="688" w:type="pct"/>
            <w:shd w:val="clear" w:color="auto" w:fill="auto"/>
            <w:noWrap/>
            <w:tcMar>
              <w:top w:w="12" w:type="dxa"/>
              <w:left w:w="12" w:type="dxa"/>
              <w:right w:w="12" w:type="dxa"/>
            </w:tcMar>
            <w:vAlign w:val="top"/>
          </w:tcPr>
          <w:p w14:paraId="0CEC3CC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638</w:t>
            </w:r>
          </w:p>
        </w:tc>
        <w:tc>
          <w:tcPr>
            <w:tcW w:w="1048" w:type="pct"/>
            <w:shd w:val="clear" w:color="auto" w:fill="auto"/>
            <w:noWrap/>
            <w:tcMar>
              <w:top w:w="12" w:type="dxa"/>
              <w:left w:w="12" w:type="dxa"/>
              <w:right w:w="12" w:type="dxa"/>
            </w:tcMar>
            <w:vAlign w:val="top"/>
          </w:tcPr>
          <w:p w14:paraId="0CDFD6E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16.4</w:t>
            </w:r>
          </w:p>
        </w:tc>
      </w:tr>
      <w:tr w14:paraId="577C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13A4584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59</w:t>
            </w:r>
          </w:p>
        </w:tc>
        <w:tc>
          <w:tcPr>
            <w:tcW w:w="744" w:type="pct"/>
            <w:vMerge w:val="continue"/>
            <w:shd w:val="clear" w:color="auto" w:fill="auto"/>
            <w:noWrap/>
            <w:tcMar>
              <w:top w:w="12" w:type="dxa"/>
              <w:left w:w="12" w:type="dxa"/>
              <w:right w:w="12" w:type="dxa"/>
            </w:tcMar>
            <w:vAlign w:val="center"/>
          </w:tcPr>
          <w:p w14:paraId="41A9B2C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69BD2FB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红河谷村</w:t>
            </w:r>
          </w:p>
        </w:tc>
        <w:tc>
          <w:tcPr>
            <w:tcW w:w="786" w:type="pct"/>
            <w:shd w:val="clear" w:color="auto" w:fill="auto"/>
            <w:noWrap/>
            <w:tcMar>
              <w:top w:w="12" w:type="dxa"/>
              <w:left w:w="12" w:type="dxa"/>
              <w:right w:w="12" w:type="dxa"/>
            </w:tcMar>
            <w:vAlign w:val="top"/>
          </w:tcPr>
          <w:p w14:paraId="20B6C3F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576</w:t>
            </w:r>
          </w:p>
        </w:tc>
        <w:tc>
          <w:tcPr>
            <w:tcW w:w="688" w:type="pct"/>
            <w:shd w:val="clear" w:color="auto" w:fill="auto"/>
            <w:noWrap/>
            <w:tcMar>
              <w:top w:w="12" w:type="dxa"/>
              <w:left w:w="12" w:type="dxa"/>
              <w:right w:w="12" w:type="dxa"/>
            </w:tcMar>
            <w:vAlign w:val="top"/>
          </w:tcPr>
          <w:p w14:paraId="4D241E5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2054</w:t>
            </w:r>
          </w:p>
        </w:tc>
        <w:tc>
          <w:tcPr>
            <w:tcW w:w="1048" w:type="pct"/>
            <w:shd w:val="clear" w:color="auto" w:fill="auto"/>
            <w:noWrap/>
            <w:tcMar>
              <w:top w:w="12" w:type="dxa"/>
              <w:left w:w="12" w:type="dxa"/>
              <w:right w:w="12" w:type="dxa"/>
            </w:tcMar>
            <w:vAlign w:val="top"/>
          </w:tcPr>
          <w:p w14:paraId="5B3E2E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57.6</w:t>
            </w:r>
          </w:p>
        </w:tc>
      </w:tr>
      <w:tr w14:paraId="4ADF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172D594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60</w:t>
            </w:r>
          </w:p>
        </w:tc>
        <w:tc>
          <w:tcPr>
            <w:tcW w:w="744" w:type="pct"/>
            <w:vMerge w:val="continue"/>
            <w:shd w:val="clear" w:color="auto" w:fill="auto"/>
            <w:noWrap/>
            <w:tcMar>
              <w:top w:w="12" w:type="dxa"/>
              <w:left w:w="12" w:type="dxa"/>
              <w:right w:w="12" w:type="dxa"/>
            </w:tcMar>
            <w:vAlign w:val="center"/>
          </w:tcPr>
          <w:p w14:paraId="136F7DF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673DC89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万霞村</w:t>
            </w:r>
          </w:p>
        </w:tc>
        <w:tc>
          <w:tcPr>
            <w:tcW w:w="786" w:type="pct"/>
            <w:shd w:val="clear" w:color="auto" w:fill="auto"/>
            <w:noWrap/>
            <w:tcMar>
              <w:top w:w="12" w:type="dxa"/>
              <w:left w:w="12" w:type="dxa"/>
              <w:right w:w="12" w:type="dxa"/>
            </w:tcMar>
            <w:vAlign w:val="top"/>
          </w:tcPr>
          <w:p w14:paraId="190890C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577</w:t>
            </w:r>
          </w:p>
        </w:tc>
        <w:tc>
          <w:tcPr>
            <w:tcW w:w="688" w:type="pct"/>
            <w:shd w:val="clear" w:color="auto" w:fill="auto"/>
            <w:noWrap/>
            <w:tcMar>
              <w:top w:w="12" w:type="dxa"/>
              <w:left w:w="12" w:type="dxa"/>
              <w:right w:w="12" w:type="dxa"/>
            </w:tcMar>
            <w:vAlign w:val="top"/>
          </w:tcPr>
          <w:p w14:paraId="1CFAB4B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2171</w:t>
            </w:r>
          </w:p>
        </w:tc>
        <w:tc>
          <w:tcPr>
            <w:tcW w:w="1048" w:type="pct"/>
            <w:shd w:val="clear" w:color="auto" w:fill="auto"/>
            <w:noWrap/>
            <w:tcMar>
              <w:top w:w="12" w:type="dxa"/>
              <w:left w:w="12" w:type="dxa"/>
              <w:right w:w="12" w:type="dxa"/>
            </w:tcMar>
            <w:vAlign w:val="top"/>
          </w:tcPr>
          <w:p w14:paraId="780FBAC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57.65</w:t>
            </w:r>
          </w:p>
        </w:tc>
      </w:tr>
      <w:tr w14:paraId="6FEB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75E16D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61</w:t>
            </w:r>
          </w:p>
        </w:tc>
        <w:tc>
          <w:tcPr>
            <w:tcW w:w="744" w:type="pct"/>
            <w:vMerge w:val="continue"/>
            <w:shd w:val="clear" w:color="auto" w:fill="auto"/>
            <w:noWrap/>
            <w:tcMar>
              <w:top w:w="12" w:type="dxa"/>
              <w:left w:w="12" w:type="dxa"/>
              <w:right w:w="12" w:type="dxa"/>
            </w:tcMar>
            <w:vAlign w:val="center"/>
          </w:tcPr>
          <w:p w14:paraId="17E7B7C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E89F83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新河村</w:t>
            </w:r>
          </w:p>
        </w:tc>
        <w:tc>
          <w:tcPr>
            <w:tcW w:w="786" w:type="pct"/>
            <w:shd w:val="clear" w:color="auto" w:fill="auto"/>
            <w:noWrap/>
            <w:tcMar>
              <w:top w:w="12" w:type="dxa"/>
              <w:left w:w="12" w:type="dxa"/>
              <w:right w:w="12" w:type="dxa"/>
            </w:tcMar>
            <w:vAlign w:val="top"/>
          </w:tcPr>
          <w:p w14:paraId="40296D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131</w:t>
            </w:r>
          </w:p>
        </w:tc>
        <w:tc>
          <w:tcPr>
            <w:tcW w:w="688" w:type="pct"/>
            <w:shd w:val="clear" w:color="auto" w:fill="auto"/>
            <w:noWrap/>
            <w:tcMar>
              <w:top w:w="12" w:type="dxa"/>
              <w:left w:w="12" w:type="dxa"/>
              <w:right w:w="12" w:type="dxa"/>
            </w:tcMar>
            <w:vAlign w:val="top"/>
          </w:tcPr>
          <w:p w14:paraId="22916DA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538</w:t>
            </w:r>
          </w:p>
        </w:tc>
        <w:tc>
          <w:tcPr>
            <w:tcW w:w="1048" w:type="pct"/>
            <w:shd w:val="clear" w:color="auto" w:fill="auto"/>
            <w:noWrap/>
            <w:tcMar>
              <w:top w:w="12" w:type="dxa"/>
              <w:left w:w="12" w:type="dxa"/>
              <w:right w:w="12" w:type="dxa"/>
            </w:tcMar>
            <w:vAlign w:val="top"/>
          </w:tcPr>
          <w:p w14:paraId="0222A84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13.05</w:t>
            </w:r>
          </w:p>
        </w:tc>
      </w:tr>
      <w:tr w14:paraId="27FB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4E4930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62</w:t>
            </w:r>
          </w:p>
        </w:tc>
        <w:tc>
          <w:tcPr>
            <w:tcW w:w="744" w:type="pct"/>
            <w:vMerge w:val="restart"/>
            <w:shd w:val="clear" w:color="auto" w:fill="auto"/>
            <w:noWrap/>
            <w:tcMar>
              <w:top w:w="12" w:type="dxa"/>
              <w:left w:w="12" w:type="dxa"/>
              <w:right w:w="12" w:type="dxa"/>
            </w:tcMar>
            <w:vAlign w:val="center"/>
          </w:tcPr>
          <w:p w14:paraId="6685A2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首善街道办事处</w:t>
            </w:r>
          </w:p>
        </w:tc>
        <w:tc>
          <w:tcPr>
            <w:tcW w:w="1193" w:type="pct"/>
            <w:shd w:val="clear" w:color="auto" w:fill="auto"/>
            <w:noWrap/>
            <w:tcMar>
              <w:top w:w="12" w:type="dxa"/>
              <w:left w:w="12" w:type="dxa"/>
              <w:right w:w="12" w:type="dxa"/>
            </w:tcMar>
            <w:vAlign w:val="center"/>
          </w:tcPr>
          <w:p w14:paraId="25D0449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西关村</w:t>
            </w:r>
          </w:p>
        </w:tc>
        <w:tc>
          <w:tcPr>
            <w:tcW w:w="786" w:type="pct"/>
            <w:shd w:val="clear" w:color="auto" w:fill="auto"/>
            <w:noWrap/>
            <w:tcMar>
              <w:top w:w="12" w:type="dxa"/>
              <w:left w:w="12" w:type="dxa"/>
              <w:right w:w="12" w:type="dxa"/>
            </w:tcMar>
            <w:vAlign w:val="top"/>
          </w:tcPr>
          <w:p w14:paraId="44E93C6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345</w:t>
            </w:r>
          </w:p>
        </w:tc>
        <w:tc>
          <w:tcPr>
            <w:tcW w:w="688" w:type="pct"/>
            <w:shd w:val="clear" w:color="auto" w:fill="auto"/>
            <w:noWrap/>
            <w:tcMar>
              <w:top w:w="12" w:type="dxa"/>
              <w:left w:w="12" w:type="dxa"/>
              <w:right w:w="12" w:type="dxa"/>
            </w:tcMar>
            <w:vAlign w:val="top"/>
          </w:tcPr>
          <w:p w14:paraId="2CF2086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1397</w:t>
            </w:r>
          </w:p>
        </w:tc>
        <w:tc>
          <w:tcPr>
            <w:tcW w:w="1048" w:type="pct"/>
            <w:shd w:val="clear" w:color="auto" w:fill="auto"/>
            <w:noWrap/>
            <w:tcMar>
              <w:top w:w="12" w:type="dxa"/>
              <w:left w:w="12" w:type="dxa"/>
              <w:right w:w="12" w:type="dxa"/>
            </w:tcMar>
            <w:vAlign w:val="top"/>
          </w:tcPr>
          <w:p w14:paraId="303C315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34.5</w:t>
            </w:r>
          </w:p>
        </w:tc>
      </w:tr>
      <w:tr w14:paraId="7B4D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7225C8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63</w:t>
            </w:r>
          </w:p>
        </w:tc>
        <w:tc>
          <w:tcPr>
            <w:tcW w:w="744" w:type="pct"/>
            <w:vMerge w:val="continue"/>
            <w:shd w:val="clear" w:color="auto" w:fill="auto"/>
            <w:noWrap/>
            <w:tcMar>
              <w:top w:w="12" w:type="dxa"/>
              <w:left w:w="12" w:type="dxa"/>
              <w:right w:w="12" w:type="dxa"/>
            </w:tcMar>
            <w:vAlign w:val="center"/>
          </w:tcPr>
          <w:p w14:paraId="2D4F030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60A89FC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通远村</w:t>
            </w:r>
          </w:p>
        </w:tc>
        <w:tc>
          <w:tcPr>
            <w:tcW w:w="786" w:type="pct"/>
            <w:shd w:val="clear" w:color="auto" w:fill="auto"/>
            <w:noWrap/>
            <w:tcMar>
              <w:top w:w="12" w:type="dxa"/>
              <w:left w:w="12" w:type="dxa"/>
              <w:right w:w="12" w:type="dxa"/>
            </w:tcMar>
            <w:vAlign w:val="top"/>
          </w:tcPr>
          <w:p w14:paraId="4437452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363</w:t>
            </w:r>
          </w:p>
        </w:tc>
        <w:tc>
          <w:tcPr>
            <w:tcW w:w="688" w:type="pct"/>
            <w:shd w:val="clear" w:color="auto" w:fill="auto"/>
            <w:noWrap/>
            <w:tcMar>
              <w:top w:w="12" w:type="dxa"/>
              <w:left w:w="12" w:type="dxa"/>
              <w:right w:w="12" w:type="dxa"/>
            </w:tcMar>
            <w:vAlign w:val="top"/>
          </w:tcPr>
          <w:p w14:paraId="5FFD913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1413</w:t>
            </w:r>
          </w:p>
        </w:tc>
        <w:tc>
          <w:tcPr>
            <w:tcW w:w="1048" w:type="pct"/>
            <w:shd w:val="clear" w:color="auto" w:fill="auto"/>
            <w:noWrap/>
            <w:tcMar>
              <w:top w:w="12" w:type="dxa"/>
              <w:left w:w="12" w:type="dxa"/>
              <w:right w:w="12" w:type="dxa"/>
            </w:tcMar>
            <w:vAlign w:val="top"/>
          </w:tcPr>
          <w:p w14:paraId="2C2AC3E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36.25</w:t>
            </w:r>
          </w:p>
        </w:tc>
      </w:tr>
      <w:tr w14:paraId="02E0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28640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64</w:t>
            </w:r>
          </w:p>
        </w:tc>
        <w:tc>
          <w:tcPr>
            <w:tcW w:w="744" w:type="pct"/>
            <w:vMerge w:val="continue"/>
            <w:shd w:val="clear" w:color="auto" w:fill="auto"/>
            <w:noWrap/>
            <w:tcMar>
              <w:top w:w="12" w:type="dxa"/>
              <w:left w:w="12" w:type="dxa"/>
              <w:right w:w="12" w:type="dxa"/>
            </w:tcMar>
            <w:vAlign w:val="center"/>
          </w:tcPr>
          <w:p w14:paraId="241356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298F127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三寨村</w:t>
            </w:r>
          </w:p>
        </w:tc>
        <w:tc>
          <w:tcPr>
            <w:tcW w:w="786" w:type="pct"/>
            <w:shd w:val="clear" w:color="auto" w:fill="auto"/>
            <w:noWrap/>
            <w:tcMar>
              <w:top w:w="12" w:type="dxa"/>
              <w:left w:w="12" w:type="dxa"/>
              <w:right w:w="12" w:type="dxa"/>
            </w:tcMar>
            <w:vAlign w:val="top"/>
          </w:tcPr>
          <w:p w14:paraId="344FB16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416</w:t>
            </w:r>
          </w:p>
        </w:tc>
        <w:tc>
          <w:tcPr>
            <w:tcW w:w="688" w:type="pct"/>
            <w:shd w:val="clear" w:color="auto" w:fill="auto"/>
            <w:noWrap/>
            <w:tcMar>
              <w:top w:w="12" w:type="dxa"/>
              <w:left w:w="12" w:type="dxa"/>
              <w:right w:w="12" w:type="dxa"/>
            </w:tcMar>
            <w:vAlign w:val="top"/>
          </w:tcPr>
          <w:p w14:paraId="3630FC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1731</w:t>
            </w:r>
          </w:p>
        </w:tc>
        <w:tc>
          <w:tcPr>
            <w:tcW w:w="1048" w:type="pct"/>
            <w:shd w:val="clear" w:color="auto" w:fill="auto"/>
            <w:noWrap/>
            <w:tcMar>
              <w:top w:w="12" w:type="dxa"/>
              <w:left w:w="12" w:type="dxa"/>
              <w:right w:w="12" w:type="dxa"/>
            </w:tcMar>
            <w:vAlign w:val="top"/>
          </w:tcPr>
          <w:p w14:paraId="5987F02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41.55</w:t>
            </w:r>
          </w:p>
        </w:tc>
      </w:tr>
      <w:tr w14:paraId="3C85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527A03B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65</w:t>
            </w:r>
          </w:p>
        </w:tc>
        <w:tc>
          <w:tcPr>
            <w:tcW w:w="744" w:type="pct"/>
            <w:vMerge w:val="continue"/>
            <w:shd w:val="clear" w:color="auto" w:fill="auto"/>
            <w:noWrap/>
            <w:tcMar>
              <w:top w:w="12" w:type="dxa"/>
              <w:left w:w="12" w:type="dxa"/>
              <w:right w:w="12" w:type="dxa"/>
            </w:tcMar>
            <w:vAlign w:val="center"/>
          </w:tcPr>
          <w:p w14:paraId="5E75F42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9217B8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北兴村</w:t>
            </w:r>
          </w:p>
        </w:tc>
        <w:tc>
          <w:tcPr>
            <w:tcW w:w="786" w:type="pct"/>
            <w:shd w:val="clear" w:color="auto" w:fill="auto"/>
            <w:noWrap/>
            <w:tcMar>
              <w:top w:w="12" w:type="dxa"/>
              <w:left w:w="12" w:type="dxa"/>
              <w:right w:w="12" w:type="dxa"/>
            </w:tcMar>
            <w:vAlign w:val="top"/>
          </w:tcPr>
          <w:p w14:paraId="0FC6CF7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388</w:t>
            </w:r>
          </w:p>
        </w:tc>
        <w:tc>
          <w:tcPr>
            <w:tcW w:w="688" w:type="pct"/>
            <w:shd w:val="clear" w:color="auto" w:fill="auto"/>
            <w:noWrap/>
            <w:tcMar>
              <w:top w:w="12" w:type="dxa"/>
              <w:left w:w="12" w:type="dxa"/>
              <w:right w:w="12" w:type="dxa"/>
            </w:tcMar>
            <w:vAlign w:val="top"/>
          </w:tcPr>
          <w:p w14:paraId="029AEC0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1555</w:t>
            </w:r>
          </w:p>
        </w:tc>
        <w:tc>
          <w:tcPr>
            <w:tcW w:w="1048" w:type="pct"/>
            <w:shd w:val="clear" w:color="auto" w:fill="auto"/>
            <w:noWrap/>
            <w:tcMar>
              <w:top w:w="12" w:type="dxa"/>
              <w:left w:w="12" w:type="dxa"/>
              <w:right w:w="12" w:type="dxa"/>
            </w:tcMar>
            <w:vAlign w:val="top"/>
          </w:tcPr>
          <w:p w14:paraId="33E087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38.75</w:t>
            </w:r>
          </w:p>
        </w:tc>
      </w:tr>
      <w:tr w14:paraId="27B8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E1A38C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66</w:t>
            </w:r>
          </w:p>
        </w:tc>
        <w:tc>
          <w:tcPr>
            <w:tcW w:w="744" w:type="pct"/>
            <w:vMerge w:val="continue"/>
            <w:shd w:val="clear" w:color="auto" w:fill="auto"/>
            <w:noWrap/>
            <w:tcMar>
              <w:top w:w="12" w:type="dxa"/>
              <w:left w:w="12" w:type="dxa"/>
              <w:right w:w="12" w:type="dxa"/>
            </w:tcMar>
            <w:vAlign w:val="center"/>
          </w:tcPr>
          <w:p w14:paraId="6E68EE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7B8B0C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三和村</w:t>
            </w:r>
          </w:p>
        </w:tc>
        <w:tc>
          <w:tcPr>
            <w:tcW w:w="786" w:type="pct"/>
            <w:shd w:val="clear" w:color="auto" w:fill="auto"/>
            <w:noWrap/>
            <w:tcMar>
              <w:top w:w="12" w:type="dxa"/>
              <w:left w:w="12" w:type="dxa"/>
              <w:right w:w="12" w:type="dxa"/>
            </w:tcMar>
            <w:vAlign w:val="top"/>
          </w:tcPr>
          <w:p w14:paraId="07AC905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364</w:t>
            </w:r>
          </w:p>
        </w:tc>
        <w:tc>
          <w:tcPr>
            <w:tcW w:w="688" w:type="pct"/>
            <w:shd w:val="clear" w:color="auto" w:fill="auto"/>
            <w:noWrap/>
            <w:tcMar>
              <w:top w:w="12" w:type="dxa"/>
              <w:left w:w="12" w:type="dxa"/>
              <w:right w:w="12" w:type="dxa"/>
            </w:tcMar>
            <w:vAlign w:val="top"/>
          </w:tcPr>
          <w:p w14:paraId="6D08B34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1530</w:t>
            </w:r>
          </w:p>
        </w:tc>
        <w:tc>
          <w:tcPr>
            <w:tcW w:w="1048" w:type="pct"/>
            <w:shd w:val="clear" w:color="auto" w:fill="auto"/>
            <w:noWrap/>
            <w:tcMar>
              <w:top w:w="12" w:type="dxa"/>
              <w:left w:w="12" w:type="dxa"/>
              <w:right w:w="12" w:type="dxa"/>
            </w:tcMar>
            <w:vAlign w:val="top"/>
          </w:tcPr>
          <w:p w14:paraId="41B3EE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36.4</w:t>
            </w:r>
          </w:p>
        </w:tc>
      </w:tr>
      <w:tr w14:paraId="57E1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0A3A3F5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w:t>
            </w:r>
          </w:p>
        </w:tc>
        <w:tc>
          <w:tcPr>
            <w:tcW w:w="744" w:type="pct"/>
            <w:vMerge w:val="continue"/>
            <w:shd w:val="clear" w:color="auto" w:fill="auto"/>
            <w:noWrap/>
            <w:tcMar>
              <w:top w:w="12" w:type="dxa"/>
              <w:left w:w="12" w:type="dxa"/>
              <w:right w:w="12" w:type="dxa"/>
            </w:tcMar>
            <w:vAlign w:val="center"/>
          </w:tcPr>
          <w:p w14:paraId="120548E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7DE1483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王长官寨村</w:t>
            </w:r>
          </w:p>
        </w:tc>
        <w:tc>
          <w:tcPr>
            <w:tcW w:w="786" w:type="pct"/>
            <w:shd w:val="clear" w:color="auto" w:fill="auto"/>
            <w:noWrap/>
            <w:tcMar>
              <w:top w:w="12" w:type="dxa"/>
              <w:left w:w="12" w:type="dxa"/>
              <w:right w:w="12" w:type="dxa"/>
            </w:tcMar>
            <w:vAlign w:val="top"/>
          </w:tcPr>
          <w:p w14:paraId="24D00F3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688" w:type="pct"/>
            <w:shd w:val="clear" w:color="auto" w:fill="auto"/>
            <w:noWrap/>
            <w:tcMar>
              <w:top w:w="12" w:type="dxa"/>
              <w:left w:w="12" w:type="dxa"/>
              <w:right w:w="12" w:type="dxa"/>
            </w:tcMar>
            <w:vAlign w:val="top"/>
          </w:tcPr>
          <w:p w14:paraId="022D70E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1048" w:type="pct"/>
            <w:shd w:val="clear" w:color="auto" w:fill="auto"/>
            <w:noWrap/>
            <w:tcMar>
              <w:top w:w="12" w:type="dxa"/>
              <w:left w:w="12" w:type="dxa"/>
              <w:right w:w="12" w:type="dxa"/>
            </w:tcMar>
            <w:vAlign w:val="top"/>
          </w:tcPr>
          <w:p w14:paraId="1B2DFE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r>
      <w:tr w14:paraId="69D4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53AE2DA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68</w:t>
            </w:r>
          </w:p>
        </w:tc>
        <w:tc>
          <w:tcPr>
            <w:tcW w:w="744" w:type="pct"/>
            <w:vMerge w:val="continue"/>
            <w:shd w:val="clear" w:color="auto" w:fill="auto"/>
            <w:noWrap/>
            <w:tcMar>
              <w:top w:w="12" w:type="dxa"/>
              <w:left w:w="12" w:type="dxa"/>
              <w:right w:w="12" w:type="dxa"/>
            </w:tcMar>
            <w:vAlign w:val="center"/>
          </w:tcPr>
          <w:p w14:paraId="1D2B3FF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5B742CE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第五村</w:t>
            </w:r>
          </w:p>
        </w:tc>
        <w:tc>
          <w:tcPr>
            <w:tcW w:w="786" w:type="pct"/>
            <w:shd w:val="clear" w:color="auto" w:fill="auto"/>
            <w:noWrap/>
            <w:tcMar>
              <w:top w:w="12" w:type="dxa"/>
              <w:left w:w="12" w:type="dxa"/>
              <w:right w:w="12" w:type="dxa"/>
            </w:tcMar>
            <w:vAlign w:val="top"/>
          </w:tcPr>
          <w:p w14:paraId="5E314C1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380</w:t>
            </w:r>
          </w:p>
        </w:tc>
        <w:tc>
          <w:tcPr>
            <w:tcW w:w="688" w:type="pct"/>
            <w:shd w:val="clear" w:color="auto" w:fill="auto"/>
            <w:noWrap/>
            <w:tcMar>
              <w:top w:w="12" w:type="dxa"/>
              <w:left w:w="12" w:type="dxa"/>
              <w:right w:w="12" w:type="dxa"/>
            </w:tcMar>
            <w:vAlign w:val="top"/>
          </w:tcPr>
          <w:p w14:paraId="3BEFF21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1483</w:t>
            </w:r>
          </w:p>
        </w:tc>
        <w:tc>
          <w:tcPr>
            <w:tcW w:w="1048" w:type="pct"/>
            <w:shd w:val="clear" w:color="auto" w:fill="auto"/>
            <w:noWrap/>
            <w:tcMar>
              <w:top w:w="12" w:type="dxa"/>
              <w:left w:w="12" w:type="dxa"/>
              <w:right w:w="12" w:type="dxa"/>
            </w:tcMar>
            <w:vAlign w:val="top"/>
          </w:tcPr>
          <w:p w14:paraId="4F9EFE0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w:t>
            </w:r>
          </w:p>
        </w:tc>
      </w:tr>
      <w:tr w14:paraId="4738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655BAB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69</w:t>
            </w:r>
          </w:p>
        </w:tc>
        <w:tc>
          <w:tcPr>
            <w:tcW w:w="744" w:type="pct"/>
            <w:vMerge w:val="continue"/>
            <w:shd w:val="clear" w:color="auto" w:fill="auto"/>
            <w:noWrap/>
            <w:tcMar>
              <w:top w:w="12" w:type="dxa"/>
              <w:left w:w="12" w:type="dxa"/>
              <w:right w:w="12" w:type="dxa"/>
            </w:tcMar>
            <w:vAlign w:val="center"/>
          </w:tcPr>
          <w:p w14:paraId="6CB0CB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64B33F0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五坳村</w:t>
            </w:r>
          </w:p>
        </w:tc>
        <w:tc>
          <w:tcPr>
            <w:tcW w:w="786" w:type="pct"/>
            <w:shd w:val="clear" w:color="auto" w:fill="auto"/>
            <w:noWrap/>
            <w:tcMar>
              <w:top w:w="12" w:type="dxa"/>
              <w:left w:w="12" w:type="dxa"/>
              <w:right w:w="12" w:type="dxa"/>
            </w:tcMar>
            <w:vAlign w:val="top"/>
          </w:tcPr>
          <w:p w14:paraId="38A5527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124</w:t>
            </w:r>
          </w:p>
        </w:tc>
        <w:tc>
          <w:tcPr>
            <w:tcW w:w="688" w:type="pct"/>
            <w:shd w:val="clear" w:color="auto" w:fill="auto"/>
            <w:noWrap/>
            <w:tcMar>
              <w:top w:w="12" w:type="dxa"/>
              <w:left w:w="12" w:type="dxa"/>
              <w:right w:w="12" w:type="dxa"/>
            </w:tcMar>
            <w:vAlign w:val="top"/>
          </w:tcPr>
          <w:p w14:paraId="5252F3A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506</w:t>
            </w:r>
          </w:p>
        </w:tc>
        <w:tc>
          <w:tcPr>
            <w:tcW w:w="1048" w:type="pct"/>
            <w:shd w:val="clear" w:color="auto" w:fill="auto"/>
            <w:noWrap/>
            <w:tcMar>
              <w:top w:w="12" w:type="dxa"/>
              <w:left w:w="12" w:type="dxa"/>
              <w:right w:w="12" w:type="dxa"/>
            </w:tcMar>
            <w:vAlign w:val="top"/>
          </w:tcPr>
          <w:p w14:paraId="43D7AC1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12.35</w:t>
            </w:r>
          </w:p>
        </w:tc>
      </w:tr>
      <w:tr w14:paraId="1358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F6E9AC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70</w:t>
            </w:r>
          </w:p>
        </w:tc>
        <w:tc>
          <w:tcPr>
            <w:tcW w:w="744" w:type="pct"/>
            <w:vMerge w:val="continue"/>
            <w:shd w:val="clear" w:color="auto" w:fill="auto"/>
            <w:noWrap/>
            <w:tcMar>
              <w:top w:w="12" w:type="dxa"/>
              <w:left w:w="12" w:type="dxa"/>
              <w:right w:w="12" w:type="dxa"/>
            </w:tcMar>
            <w:vAlign w:val="center"/>
          </w:tcPr>
          <w:p w14:paraId="2F93C46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20C4712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东四新村</w:t>
            </w:r>
          </w:p>
        </w:tc>
        <w:tc>
          <w:tcPr>
            <w:tcW w:w="786" w:type="pct"/>
            <w:shd w:val="clear" w:color="auto" w:fill="auto"/>
            <w:noWrap/>
            <w:tcMar>
              <w:top w:w="12" w:type="dxa"/>
              <w:left w:w="12" w:type="dxa"/>
              <w:right w:w="12" w:type="dxa"/>
            </w:tcMar>
            <w:vAlign w:val="top"/>
          </w:tcPr>
          <w:p w14:paraId="6ABED56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141</w:t>
            </w:r>
          </w:p>
        </w:tc>
        <w:tc>
          <w:tcPr>
            <w:tcW w:w="688" w:type="pct"/>
            <w:shd w:val="clear" w:color="auto" w:fill="auto"/>
            <w:noWrap/>
            <w:tcMar>
              <w:top w:w="12" w:type="dxa"/>
              <w:left w:w="12" w:type="dxa"/>
              <w:right w:w="12" w:type="dxa"/>
            </w:tcMar>
            <w:vAlign w:val="top"/>
          </w:tcPr>
          <w:p w14:paraId="67E5DB9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653</w:t>
            </w:r>
          </w:p>
        </w:tc>
        <w:tc>
          <w:tcPr>
            <w:tcW w:w="1048" w:type="pct"/>
            <w:shd w:val="clear" w:color="auto" w:fill="auto"/>
            <w:noWrap/>
            <w:tcMar>
              <w:top w:w="12" w:type="dxa"/>
              <w:left w:w="12" w:type="dxa"/>
              <w:right w:w="12" w:type="dxa"/>
            </w:tcMar>
            <w:vAlign w:val="top"/>
          </w:tcPr>
          <w:p w14:paraId="0AF949E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14.05</w:t>
            </w:r>
          </w:p>
        </w:tc>
      </w:tr>
      <w:tr w14:paraId="39BD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11421D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71</w:t>
            </w:r>
          </w:p>
        </w:tc>
        <w:tc>
          <w:tcPr>
            <w:tcW w:w="744" w:type="pct"/>
            <w:vMerge w:val="continue"/>
            <w:shd w:val="clear" w:color="auto" w:fill="auto"/>
            <w:noWrap/>
            <w:tcMar>
              <w:top w:w="12" w:type="dxa"/>
              <w:left w:w="12" w:type="dxa"/>
              <w:right w:w="12" w:type="dxa"/>
            </w:tcMar>
            <w:vAlign w:val="center"/>
          </w:tcPr>
          <w:p w14:paraId="7B40C68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250344C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联丰村</w:t>
            </w:r>
          </w:p>
        </w:tc>
        <w:tc>
          <w:tcPr>
            <w:tcW w:w="786" w:type="pct"/>
            <w:shd w:val="clear" w:color="auto" w:fill="auto"/>
            <w:noWrap/>
            <w:tcMar>
              <w:top w:w="12" w:type="dxa"/>
              <w:left w:w="12" w:type="dxa"/>
              <w:right w:w="12" w:type="dxa"/>
            </w:tcMar>
            <w:vAlign w:val="top"/>
          </w:tcPr>
          <w:p w14:paraId="57F3487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531</w:t>
            </w:r>
          </w:p>
        </w:tc>
        <w:tc>
          <w:tcPr>
            <w:tcW w:w="688" w:type="pct"/>
            <w:shd w:val="clear" w:color="auto" w:fill="auto"/>
            <w:noWrap/>
            <w:tcMar>
              <w:top w:w="12" w:type="dxa"/>
              <w:left w:w="12" w:type="dxa"/>
              <w:right w:w="12" w:type="dxa"/>
            </w:tcMar>
            <w:vAlign w:val="top"/>
          </w:tcPr>
          <w:p w14:paraId="3840252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2004</w:t>
            </w:r>
          </w:p>
        </w:tc>
        <w:tc>
          <w:tcPr>
            <w:tcW w:w="1048" w:type="pct"/>
            <w:shd w:val="clear" w:color="auto" w:fill="auto"/>
            <w:noWrap/>
            <w:tcMar>
              <w:top w:w="12" w:type="dxa"/>
              <w:left w:w="12" w:type="dxa"/>
              <w:right w:w="12" w:type="dxa"/>
            </w:tcMar>
            <w:vAlign w:val="top"/>
          </w:tcPr>
          <w:p w14:paraId="3DD38D0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53.1</w:t>
            </w:r>
          </w:p>
        </w:tc>
      </w:tr>
      <w:tr w14:paraId="0C8F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AF8632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72</w:t>
            </w:r>
          </w:p>
        </w:tc>
        <w:tc>
          <w:tcPr>
            <w:tcW w:w="744" w:type="pct"/>
            <w:vMerge w:val="continue"/>
            <w:shd w:val="clear" w:color="auto" w:fill="auto"/>
            <w:noWrap/>
            <w:tcMar>
              <w:top w:w="12" w:type="dxa"/>
              <w:left w:w="12" w:type="dxa"/>
              <w:right w:w="12" w:type="dxa"/>
            </w:tcMar>
            <w:vAlign w:val="center"/>
          </w:tcPr>
          <w:p w14:paraId="7CC61F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0D278E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葫芦峪村</w:t>
            </w:r>
          </w:p>
        </w:tc>
        <w:tc>
          <w:tcPr>
            <w:tcW w:w="786" w:type="pct"/>
            <w:shd w:val="clear" w:color="auto" w:fill="auto"/>
            <w:noWrap/>
            <w:tcMar>
              <w:top w:w="12" w:type="dxa"/>
              <w:left w:w="12" w:type="dxa"/>
              <w:right w:w="12" w:type="dxa"/>
            </w:tcMar>
            <w:vAlign w:val="top"/>
          </w:tcPr>
          <w:p w14:paraId="7F4A37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281</w:t>
            </w:r>
          </w:p>
        </w:tc>
        <w:tc>
          <w:tcPr>
            <w:tcW w:w="688" w:type="pct"/>
            <w:shd w:val="clear" w:color="auto" w:fill="auto"/>
            <w:noWrap/>
            <w:tcMar>
              <w:top w:w="12" w:type="dxa"/>
              <w:left w:w="12" w:type="dxa"/>
              <w:right w:w="12" w:type="dxa"/>
            </w:tcMar>
            <w:vAlign w:val="top"/>
          </w:tcPr>
          <w:p w14:paraId="3914CF3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1103</w:t>
            </w:r>
          </w:p>
        </w:tc>
        <w:tc>
          <w:tcPr>
            <w:tcW w:w="1048" w:type="pct"/>
            <w:shd w:val="clear" w:color="auto" w:fill="auto"/>
            <w:noWrap/>
            <w:tcMar>
              <w:top w:w="12" w:type="dxa"/>
              <w:left w:w="12" w:type="dxa"/>
              <w:right w:w="12" w:type="dxa"/>
            </w:tcMar>
            <w:vAlign w:val="top"/>
          </w:tcPr>
          <w:p w14:paraId="2EA439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28.05</w:t>
            </w:r>
          </w:p>
        </w:tc>
      </w:tr>
      <w:tr w14:paraId="79E1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3DC688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73</w:t>
            </w:r>
          </w:p>
        </w:tc>
        <w:tc>
          <w:tcPr>
            <w:tcW w:w="744" w:type="pct"/>
            <w:vMerge w:val="continue"/>
            <w:shd w:val="clear" w:color="auto" w:fill="auto"/>
            <w:noWrap/>
            <w:tcMar>
              <w:top w:w="12" w:type="dxa"/>
              <w:left w:w="12" w:type="dxa"/>
              <w:right w:w="12" w:type="dxa"/>
            </w:tcMar>
            <w:vAlign w:val="center"/>
          </w:tcPr>
          <w:p w14:paraId="65E6BE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658CAE1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岳北村</w:t>
            </w:r>
          </w:p>
        </w:tc>
        <w:tc>
          <w:tcPr>
            <w:tcW w:w="786" w:type="pct"/>
            <w:shd w:val="clear" w:color="auto" w:fill="auto"/>
            <w:noWrap/>
            <w:tcMar>
              <w:top w:w="12" w:type="dxa"/>
              <w:left w:w="12" w:type="dxa"/>
              <w:right w:w="12" w:type="dxa"/>
            </w:tcMar>
            <w:vAlign w:val="top"/>
          </w:tcPr>
          <w:p w14:paraId="66E152C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159</w:t>
            </w:r>
          </w:p>
        </w:tc>
        <w:tc>
          <w:tcPr>
            <w:tcW w:w="688" w:type="pct"/>
            <w:shd w:val="clear" w:color="auto" w:fill="auto"/>
            <w:noWrap/>
            <w:tcMar>
              <w:top w:w="12" w:type="dxa"/>
              <w:left w:w="12" w:type="dxa"/>
              <w:right w:w="12" w:type="dxa"/>
            </w:tcMar>
            <w:vAlign w:val="top"/>
          </w:tcPr>
          <w:p w14:paraId="684D8CC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566</w:t>
            </w:r>
          </w:p>
        </w:tc>
        <w:tc>
          <w:tcPr>
            <w:tcW w:w="1048" w:type="pct"/>
            <w:shd w:val="clear" w:color="auto" w:fill="auto"/>
            <w:noWrap/>
            <w:tcMar>
              <w:top w:w="12" w:type="dxa"/>
              <w:left w:w="12" w:type="dxa"/>
              <w:right w:w="12" w:type="dxa"/>
            </w:tcMar>
            <w:vAlign w:val="top"/>
          </w:tcPr>
          <w:p w14:paraId="786AB37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15.9</w:t>
            </w:r>
          </w:p>
        </w:tc>
      </w:tr>
      <w:tr w14:paraId="143B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06B7500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74</w:t>
            </w:r>
          </w:p>
        </w:tc>
        <w:tc>
          <w:tcPr>
            <w:tcW w:w="744" w:type="pct"/>
            <w:vMerge w:val="restart"/>
            <w:shd w:val="clear" w:color="auto" w:fill="auto"/>
            <w:noWrap/>
            <w:tcMar>
              <w:top w:w="12" w:type="dxa"/>
              <w:left w:w="12" w:type="dxa"/>
              <w:right w:w="12" w:type="dxa"/>
            </w:tcMar>
            <w:vAlign w:val="center"/>
          </w:tcPr>
          <w:p w14:paraId="76590D5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常兴镇</w:t>
            </w:r>
          </w:p>
        </w:tc>
        <w:tc>
          <w:tcPr>
            <w:tcW w:w="1193" w:type="pct"/>
            <w:shd w:val="clear" w:color="auto" w:fill="auto"/>
            <w:noWrap/>
            <w:tcMar>
              <w:top w:w="12" w:type="dxa"/>
              <w:left w:w="12" w:type="dxa"/>
              <w:right w:w="12" w:type="dxa"/>
            </w:tcMar>
            <w:vAlign w:val="center"/>
          </w:tcPr>
          <w:p w14:paraId="102180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尧柳村</w:t>
            </w:r>
          </w:p>
        </w:tc>
        <w:tc>
          <w:tcPr>
            <w:tcW w:w="786" w:type="pct"/>
            <w:shd w:val="clear" w:color="auto" w:fill="auto"/>
            <w:noWrap/>
            <w:tcMar>
              <w:top w:w="12" w:type="dxa"/>
              <w:left w:w="12" w:type="dxa"/>
              <w:right w:w="12" w:type="dxa"/>
            </w:tcMar>
            <w:vAlign w:val="top"/>
          </w:tcPr>
          <w:p w14:paraId="2F245BD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379</w:t>
            </w:r>
          </w:p>
        </w:tc>
        <w:tc>
          <w:tcPr>
            <w:tcW w:w="688" w:type="pct"/>
            <w:shd w:val="clear" w:color="auto" w:fill="auto"/>
            <w:noWrap/>
            <w:tcMar>
              <w:top w:w="12" w:type="dxa"/>
              <w:left w:w="12" w:type="dxa"/>
              <w:right w:w="12" w:type="dxa"/>
            </w:tcMar>
            <w:vAlign w:val="top"/>
          </w:tcPr>
          <w:p w14:paraId="5B4A3A2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1543</w:t>
            </w:r>
          </w:p>
        </w:tc>
        <w:tc>
          <w:tcPr>
            <w:tcW w:w="1048" w:type="pct"/>
            <w:shd w:val="clear" w:color="auto" w:fill="auto"/>
            <w:noWrap/>
            <w:tcMar>
              <w:top w:w="12" w:type="dxa"/>
              <w:left w:w="12" w:type="dxa"/>
              <w:right w:w="12" w:type="dxa"/>
            </w:tcMar>
            <w:vAlign w:val="top"/>
          </w:tcPr>
          <w:p w14:paraId="6D70794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37.85</w:t>
            </w:r>
          </w:p>
        </w:tc>
      </w:tr>
      <w:tr w14:paraId="1F5B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5EEDF7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75</w:t>
            </w:r>
          </w:p>
        </w:tc>
        <w:tc>
          <w:tcPr>
            <w:tcW w:w="744" w:type="pct"/>
            <w:vMerge w:val="continue"/>
            <w:shd w:val="clear" w:color="auto" w:fill="auto"/>
            <w:noWrap/>
            <w:tcMar>
              <w:top w:w="12" w:type="dxa"/>
              <w:left w:w="12" w:type="dxa"/>
              <w:right w:w="12" w:type="dxa"/>
            </w:tcMar>
            <w:vAlign w:val="center"/>
          </w:tcPr>
          <w:p w14:paraId="79B3072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709F6A7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郭何村</w:t>
            </w:r>
          </w:p>
        </w:tc>
        <w:tc>
          <w:tcPr>
            <w:tcW w:w="786" w:type="pct"/>
            <w:shd w:val="clear" w:color="auto" w:fill="auto"/>
            <w:noWrap/>
            <w:tcMar>
              <w:top w:w="12" w:type="dxa"/>
              <w:left w:w="12" w:type="dxa"/>
              <w:right w:w="12" w:type="dxa"/>
            </w:tcMar>
            <w:vAlign w:val="top"/>
          </w:tcPr>
          <w:p w14:paraId="7DD8ED4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234</w:t>
            </w:r>
          </w:p>
        </w:tc>
        <w:tc>
          <w:tcPr>
            <w:tcW w:w="688" w:type="pct"/>
            <w:shd w:val="clear" w:color="auto" w:fill="auto"/>
            <w:noWrap/>
            <w:tcMar>
              <w:top w:w="12" w:type="dxa"/>
              <w:left w:w="12" w:type="dxa"/>
              <w:right w:w="12" w:type="dxa"/>
            </w:tcMar>
            <w:vAlign w:val="top"/>
          </w:tcPr>
          <w:p w14:paraId="340B62A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984</w:t>
            </w:r>
          </w:p>
        </w:tc>
        <w:tc>
          <w:tcPr>
            <w:tcW w:w="1048" w:type="pct"/>
            <w:shd w:val="clear" w:color="auto" w:fill="auto"/>
            <w:noWrap/>
            <w:tcMar>
              <w:top w:w="12" w:type="dxa"/>
              <w:left w:w="12" w:type="dxa"/>
              <w:right w:w="12" w:type="dxa"/>
            </w:tcMar>
            <w:vAlign w:val="top"/>
          </w:tcPr>
          <w:p w14:paraId="7925DDB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23.35</w:t>
            </w:r>
          </w:p>
        </w:tc>
      </w:tr>
      <w:tr w14:paraId="0C26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4D70DD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76</w:t>
            </w:r>
          </w:p>
        </w:tc>
        <w:tc>
          <w:tcPr>
            <w:tcW w:w="744" w:type="pct"/>
            <w:vMerge w:val="continue"/>
            <w:shd w:val="clear" w:color="auto" w:fill="auto"/>
            <w:noWrap/>
            <w:tcMar>
              <w:top w:w="12" w:type="dxa"/>
              <w:left w:w="12" w:type="dxa"/>
              <w:right w:w="12" w:type="dxa"/>
            </w:tcMar>
            <w:vAlign w:val="center"/>
          </w:tcPr>
          <w:p w14:paraId="750F814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0F5010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安刘塬村</w:t>
            </w:r>
          </w:p>
        </w:tc>
        <w:tc>
          <w:tcPr>
            <w:tcW w:w="786" w:type="pct"/>
            <w:shd w:val="clear" w:color="auto" w:fill="auto"/>
            <w:noWrap/>
            <w:tcMar>
              <w:top w:w="12" w:type="dxa"/>
              <w:left w:w="12" w:type="dxa"/>
              <w:right w:w="12" w:type="dxa"/>
            </w:tcMar>
            <w:vAlign w:val="top"/>
          </w:tcPr>
          <w:p w14:paraId="5D570A0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253</w:t>
            </w:r>
          </w:p>
        </w:tc>
        <w:tc>
          <w:tcPr>
            <w:tcW w:w="688" w:type="pct"/>
            <w:shd w:val="clear" w:color="auto" w:fill="auto"/>
            <w:noWrap/>
            <w:tcMar>
              <w:top w:w="12" w:type="dxa"/>
              <w:left w:w="12" w:type="dxa"/>
              <w:right w:w="12" w:type="dxa"/>
            </w:tcMar>
            <w:vAlign w:val="top"/>
          </w:tcPr>
          <w:p w14:paraId="4E98687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1015</w:t>
            </w:r>
          </w:p>
        </w:tc>
        <w:tc>
          <w:tcPr>
            <w:tcW w:w="1048" w:type="pct"/>
            <w:shd w:val="clear" w:color="auto" w:fill="auto"/>
            <w:noWrap/>
            <w:tcMar>
              <w:top w:w="12" w:type="dxa"/>
              <w:left w:w="12" w:type="dxa"/>
              <w:right w:w="12" w:type="dxa"/>
            </w:tcMar>
            <w:vAlign w:val="top"/>
          </w:tcPr>
          <w:p w14:paraId="6EFAF0F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25.25</w:t>
            </w:r>
          </w:p>
        </w:tc>
      </w:tr>
      <w:tr w14:paraId="5C9D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68F63DD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77</w:t>
            </w:r>
          </w:p>
        </w:tc>
        <w:tc>
          <w:tcPr>
            <w:tcW w:w="744" w:type="pct"/>
            <w:vMerge w:val="continue"/>
            <w:shd w:val="clear" w:color="auto" w:fill="auto"/>
            <w:noWrap/>
            <w:tcMar>
              <w:top w:w="12" w:type="dxa"/>
              <w:left w:w="12" w:type="dxa"/>
              <w:right w:w="12" w:type="dxa"/>
            </w:tcMar>
            <w:vAlign w:val="center"/>
          </w:tcPr>
          <w:p w14:paraId="406068B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7F5B52B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汶家滩</w:t>
            </w:r>
          </w:p>
        </w:tc>
        <w:tc>
          <w:tcPr>
            <w:tcW w:w="786" w:type="pct"/>
            <w:shd w:val="clear" w:color="auto" w:fill="auto"/>
            <w:noWrap/>
            <w:tcMar>
              <w:top w:w="12" w:type="dxa"/>
              <w:left w:w="12" w:type="dxa"/>
              <w:right w:w="12" w:type="dxa"/>
            </w:tcMar>
            <w:vAlign w:val="top"/>
          </w:tcPr>
          <w:p w14:paraId="0C8A30D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w:t>
            </w:r>
          </w:p>
        </w:tc>
        <w:tc>
          <w:tcPr>
            <w:tcW w:w="688" w:type="pct"/>
            <w:shd w:val="clear" w:color="auto" w:fill="auto"/>
            <w:noWrap/>
            <w:tcMar>
              <w:top w:w="12" w:type="dxa"/>
              <w:left w:w="12" w:type="dxa"/>
              <w:right w:w="12" w:type="dxa"/>
            </w:tcMar>
            <w:vAlign w:val="top"/>
          </w:tcPr>
          <w:p w14:paraId="76DE94F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110</w:t>
            </w:r>
          </w:p>
        </w:tc>
        <w:tc>
          <w:tcPr>
            <w:tcW w:w="1048" w:type="pct"/>
            <w:shd w:val="clear" w:color="auto" w:fill="auto"/>
            <w:noWrap/>
            <w:tcMar>
              <w:top w:w="12" w:type="dxa"/>
              <w:left w:w="12" w:type="dxa"/>
              <w:right w:w="12" w:type="dxa"/>
            </w:tcMar>
            <w:vAlign w:val="top"/>
          </w:tcPr>
          <w:p w14:paraId="08CECF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w:t>
            </w:r>
          </w:p>
        </w:tc>
      </w:tr>
      <w:tr w14:paraId="1C3F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C8F18C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78</w:t>
            </w:r>
          </w:p>
        </w:tc>
        <w:tc>
          <w:tcPr>
            <w:tcW w:w="744" w:type="pct"/>
            <w:vMerge w:val="continue"/>
            <w:shd w:val="clear" w:color="auto" w:fill="auto"/>
            <w:noWrap/>
            <w:tcMar>
              <w:top w:w="12" w:type="dxa"/>
              <w:left w:w="12" w:type="dxa"/>
              <w:right w:w="12" w:type="dxa"/>
            </w:tcMar>
            <w:vAlign w:val="center"/>
          </w:tcPr>
          <w:p w14:paraId="347FD00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FA8D8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马家村</w:t>
            </w:r>
          </w:p>
        </w:tc>
        <w:tc>
          <w:tcPr>
            <w:tcW w:w="786" w:type="pct"/>
            <w:shd w:val="clear" w:color="auto" w:fill="auto"/>
            <w:noWrap/>
            <w:tcMar>
              <w:top w:w="12" w:type="dxa"/>
              <w:left w:w="12" w:type="dxa"/>
              <w:right w:w="12" w:type="dxa"/>
            </w:tcMar>
            <w:vAlign w:val="top"/>
          </w:tcPr>
          <w:p w14:paraId="4C9E1B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216</w:t>
            </w:r>
          </w:p>
        </w:tc>
        <w:tc>
          <w:tcPr>
            <w:tcW w:w="688" w:type="pct"/>
            <w:shd w:val="clear" w:color="auto" w:fill="auto"/>
            <w:noWrap/>
            <w:tcMar>
              <w:top w:w="12" w:type="dxa"/>
              <w:left w:w="12" w:type="dxa"/>
              <w:right w:w="12" w:type="dxa"/>
            </w:tcMar>
            <w:vAlign w:val="top"/>
          </w:tcPr>
          <w:p w14:paraId="5901C3A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764</w:t>
            </w:r>
          </w:p>
        </w:tc>
        <w:tc>
          <w:tcPr>
            <w:tcW w:w="1048" w:type="pct"/>
            <w:shd w:val="clear" w:color="auto" w:fill="auto"/>
            <w:noWrap/>
            <w:tcMar>
              <w:top w:w="12" w:type="dxa"/>
              <w:left w:w="12" w:type="dxa"/>
              <w:right w:w="12" w:type="dxa"/>
            </w:tcMar>
            <w:vAlign w:val="top"/>
          </w:tcPr>
          <w:p w14:paraId="713489C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21.6</w:t>
            </w:r>
          </w:p>
        </w:tc>
      </w:tr>
      <w:tr w14:paraId="28BA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342EBBA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79</w:t>
            </w:r>
          </w:p>
        </w:tc>
        <w:tc>
          <w:tcPr>
            <w:tcW w:w="744" w:type="pct"/>
            <w:vMerge w:val="continue"/>
            <w:shd w:val="clear" w:color="auto" w:fill="auto"/>
            <w:noWrap/>
            <w:tcMar>
              <w:top w:w="12" w:type="dxa"/>
              <w:left w:w="12" w:type="dxa"/>
              <w:right w:w="12" w:type="dxa"/>
            </w:tcMar>
            <w:vAlign w:val="center"/>
          </w:tcPr>
          <w:p w14:paraId="6CBCAFB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34440DC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杨家村</w:t>
            </w:r>
          </w:p>
        </w:tc>
        <w:tc>
          <w:tcPr>
            <w:tcW w:w="786" w:type="pct"/>
            <w:shd w:val="clear" w:color="auto" w:fill="auto"/>
            <w:noWrap/>
            <w:tcMar>
              <w:top w:w="12" w:type="dxa"/>
              <w:left w:w="12" w:type="dxa"/>
              <w:right w:w="12" w:type="dxa"/>
            </w:tcMar>
            <w:vAlign w:val="top"/>
          </w:tcPr>
          <w:p w14:paraId="285B7AA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230</w:t>
            </w:r>
          </w:p>
        </w:tc>
        <w:tc>
          <w:tcPr>
            <w:tcW w:w="688" w:type="pct"/>
            <w:shd w:val="clear" w:color="auto" w:fill="auto"/>
            <w:noWrap/>
            <w:tcMar>
              <w:top w:w="12" w:type="dxa"/>
              <w:left w:w="12" w:type="dxa"/>
              <w:right w:w="12" w:type="dxa"/>
            </w:tcMar>
            <w:vAlign w:val="top"/>
          </w:tcPr>
          <w:p w14:paraId="61BCDA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636</w:t>
            </w:r>
          </w:p>
        </w:tc>
        <w:tc>
          <w:tcPr>
            <w:tcW w:w="1048" w:type="pct"/>
            <w:shd w:val="clear" w:color="auto" w:fill="auto"/>
            <w:noWrap/>
            <w:tcMar>
              <w:top w:w="12" w:type="dxa"/>
              <w:left w:w="12" w:type="dxa"/>
              <w:right w:w="12" w:type="dxa"/>
            </w:tcMar>
            <w:vAlign w:val="top"/>
          </w:tcPr>
          <w:p w14:paraId="20C607B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22.95</w:t>
            </w:r>
          </w:p>
        </w:tc>
      </w:tr>
      <w:tr w14:paraId="0980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1BDAE36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80</w:t>
            </w:r>
          </w:p>
        </w:tc>
        <w:tc>
          <w:tcPr>
            <w:tcW w:w="744" w:type="pct"/>
            <w:vMerge w:val="continue"/>
            <w:shd w:val="clear" w:color="auto" w:fill="auto"/>
            <w:noWrap/>
            <w:tcMar>
              <w:top w:w="12" w:type="dxa"/>
              <w:left w:w="12" w:type="dxa"/>
              <w:right w:w="12" w:type="dxa"/>
            </w:tcMar>
            <w:vAlign w:val="center"/>
          </w:tcPr>
          <w:p w14:paraId="5C3B222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5D9A367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北渭村</w:t>
            </w:r>
          </w:p>
        </w:tc>
        <w:tc>
          <w:tcPr>
            <w:tcW w:w="786" w:type="pct"/>
            <w:shd w:val="clear" w:color="auto" w:fill="auto"/>
            <w:noWrap/>
            <w:tcMar>
              <w:top w:w="12" w:type="dxa"/>
              <w:left w:w="12" w:type="dxa"/>
              <w:right w:w="12" w:type="dxa"/>
            </w:tcMar>
            <w:vAlign w:val="top"/>
          </w:tcPr>
          <w:p w14:paraId="6ECCA6B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441</w:t>
            </w:r>
          </w:p>
        </w:tc>
        <w:tc>
          <w:tcPr>
            <w:tcW w:w="688" w:type="pct"/>
            <w:shd w:val="clear" w:color="auto" w:fill="auto"/>
            <w:noWrap/>
            <w:tcMar>
              <w:top w:w="12" w:type="dxa"/>
              <w:left w:w="12" w:type="dxa"/>
              <w:right w:w="12" w:type="dxa"/>
            </w:tcMar>
            <w:vAlign w:val="top"/>
          </w:tcPr>
          <w:p w14:paraId="5E997DB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1744</w:t>
            </w:r>
          </w:p>
        </w:tc>
        <w:tc>
          <w:tcPr>
            <w:tcW w:w="1048" w:type="pct"/>
            <w:shd w:val="clear" w:color="auto" w:fill="auto"/>
            <w:noWrap/>
            <w:tcMar>
              <w:top w:w="12" w:type="dxa"/>
              <w:left w:w="12" w:type="dxa"/>
              <w:right w:w="12" w:type="dxa"/>
            </w:tcMar>
            <w:vAlign w:val="top"/>
          </w:tcPr>
          <w:p w14:paraId="297AD27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44.1</w:t>
            </w:r>
          </w:p>
        </w:tc>
      </w:tr>
      <w:tr w14:paraId="6AE0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56F446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81</w:t>
            </w:r>
          </w:p>
        </w:tc>
        <w:tc>
          <w:tcPr>
            <w:tcW w:w="744" w:type="pct"/>
            <w:vMerge w:val="continue"/>
            <w:shd w:val="clear" w:color="auto" w:fill="auto"/>
            <w:noWrap/>
            <w:tcMar>
              <w:top w:w="12" w:type="dxa"/>
              <w:left w:w="12" w:type="dxa"/>
              <w:right w:w="12" w:type="dxa"/>
            </w:tcMar>
            <w:vAlign w:val="center"/>
          </w:tcPr>
          <w:p w14:paraId="5A68DC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6ABFEAC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常兴村</w:t>
            </w:r>
          </w:p>
        </w:tc>
        <w:tc>
          <w:tcPr>
            <w:tcW w:w="786" w:type="pct"/>
            <w:shd w:val="clear" w:color="auto" w:fill="auto"/>
            <w:noWrap/>
            <w:tcMar>
              <w:top w:w="12" w:type="dxa"/>
              <w:left w:w="12" w:type="dxa"/>
              <w:right w:w="12" w:type="dxa"/>
            </w:tcMar>
            <w:vAlign w:val="top"/>
          </w:tcPr>
          <w:p w14:paraId="361B5E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w:t>
            </w:r>
          </w:p>
        </w:tc>
        <w:tc>
          <w:tcPr>
            <w:tcW w:w="688" w:type="pct"/>
            <w:shd w:val="clear" w:color="auto" w:fill="auto"/>
            <w:noWrap/>
            <w:tcMar>
              <w:top w:w="12" w:type="dxa"/>
              <w:left w:w="12" w:type="dxa"/>
              <w:right w:w="12" w:type="dxa"/>
            </w:tcMar>
            <w:vAlign w:val="top"/>
          </w:tcPr>
          <w:p w14:paraId="4BA4662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311</w:t>
            </w:r>
          </w:p>
        </w:tc>
        <w:tc>
          <w:tcPr>
            <w:tcW w:w="1048" w:type="pct"/>
            <w:shd w:val="clear" w:color="auto" w:fill="auto"/>
            <w:noWrap/>
            <w:tcMar>
              <w:top w:w="12" w:type="dxa"/>
              <w:left w:w="12" w:type="dxa"/>
              <w:right w:w="12" w:type="dxa"/>
            </w:tcMar>
            <w:vAlign w:val="top"/>
          </w:tcPr>
          <w:p w14:paraId="6226B86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w:t>
            </w:r>
          </w:p>
        </w:tc>
      </w:tr>
      <w:tr w14:paraId="5CAC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3FBF55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82</w:t>
            </w:r>
          </w:p>
        </w:tc>
        <w:tc>
          <w:tcPr>
            <w:tcW w:w="744" w:type="pct"/>
            <w:vMerge w:val="continue"/>
            <w:shd w:val="clear" w:color="auto" w:fill="auto"/>
            <w:noWrap/>
            <w:tcMar>
              <w:top w:w="12" w:type="dxa"/>
              <w:left w:w="12" w:type="dxa"/>
              <w:right w:w="12" w:type="dxa"/>
            </w:tcMar>
            <w:vAlign w:val="center"/>
          </w:tcPr>
          <w:p w14:paraId="19493DD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43BB45F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北塬村</w:t>
            </w:r>
          </w:p>
        </w:tc>
        <w:tc>
          <w:tcPr>
            <w:tcW w:w="786" w:type="pct"/>
            <w:shd w:val="clear" w:color="auto" w:fill="auto"/>
            <w:noWrap/>
            <w:tcMar>
              <w:top w:w="12" w:type="dxa"/>
              <w:left w:w="12" w:type="dxa"/>
              <w:right w:w="12" w:type="dxa"/>
            </w:tcMar>
            <w:vAlign w:val="top"/>
          </w:tcPr>
          <w:p w14:paraId="0B673FC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w:t>
            </w:r>
          </w:p>
        </w:tc>
        <w:tc>
          <w:tcPr>
            <w:tcW w:w="688" w:type="pct"/>
            <w:shd w:val="clear" w:color="auto" w:fill="auto"/>
            <w:noWrap/>
            <w:tcMar>
              <w:top w:w="12" w:type="dxa"/>
              <w:left w:w="12" w:type="dxa"/>
              <w:right w:w="12" w:type="dxa"/>
            </w:tcMar>
            <w:vAlign w:val="top"/>
          </w:tcPr>
          <w:p w14:paraId="42CB88B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152</w:t>
            </w:r>
          </w:p>
        </w:tc>
        <w:tc>
          <w:tcPr>
            <w:tcW w:w="1048" w:type="pct"/>
            <w:shd w:val="clear" w:color="auto" w:fill="auto"/>
            <w:noWrap/>
            <w:tcMar>
              <w:top w:w="12" w:type="dxa"/>
              <w:left w:w="12" w:type="dxa"/>
              <w:right w:w="12" w:type="dxa"/>
            </w:tcMar>
            <w:vAlign w:val="top"/>
          </w:tcPr>
          <w:p w14:paraId="60EF73E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w:t>
            </w:r>
          </w:p>
        </w:tc>
      </w:tr>
      <w:tr w14:paraId="33AE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7EB8C13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83</w:t>
            </w:r>
          </w:p>
        </w:tc>
        <w:tc>
          <w:tcPr>
            <w:tcW w:w="744" w:type="pct"/>
            <w:vMerge w:val="continue"/>
            <w:shd w:val="clear" w:color="auto" w:fill="auto"/>
            <w:noWrap/>
            <w:tcMar>
              <w:top w:w="12" w:type="dxa"/>
              <w:left w:w="12" w:type="dxa"/>
              <w:right w:w="12" w:type="dxa"/>
            </w:tcMar>
            <w:vAlign w:val="center"/>
          </w:tcPr>
          <w:p w14:paraId="7AA6670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2635AFF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渭滨新村</w:t>
            </w:r>
          </w:p>
        </w:tc>
        <w:tc>
          <w:tcPr>
            <w:tcW w:w="786" w:type="pct"/>
            <w:shd w:val="clear" w:color="auto" w:fill="auto"/>
            <w:noWrap/>
            <w:tcMar>
              <w:top w:w="12" w:type="dxa"/>
              <w:left w:w="12" w:type="dxa"/>
              <w:right w:w="12" w:type="dxa"/>
            </w:tcMar>
            <w:vAlign w:val="top"/>
          </w:tcPr>
          <w:p w14:paraId="2BF3A5B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314</w:t>
            </w:r>
          </w:p>
        </w:tc>
        <w:tc>
          <w:tcPr>
            <w:tcW w:w="688" w:type="pct"/>
            <w:shd w:val="clear" w:color="auto" w:fill="auto"/>
            <w:noWrap/>
            <w:tcMar>
              <w:top w:w="12" w:type="dxa"/>
              <w:left w:w="12" w:type="dxa"/>
              <w:right w:w="12" w:type="dxa"/>
            </w:tcMar>
            <w:vAlign w:val="top"/>
          </w:tcPr>
          <w:p w14:paraId="70D84CB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1389</w:t>
            </w:r>
          </w:p>
        </w:tc>
        <w:tc>
          <w:tcPr>
            <w:tcW w:w="1048" w:type="pct"/>
            <w:shd w:val="clear" w:color="auto" w:fill="auto"/>
            <w:noWrap/>
            <w:tcMar>
              <w:top w:w="12" w:type="dxa"/>
              <w:left w:w="12" w:type="dxa"/>
              <w:right w:w="12" w:type="dxa"/>
            </w:tcMar>
            <w:vAlign w:val="top"/>
          </w:tcPr>
          <w:p w14:paraId="6D69F8B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31.35</w:t>
            </w:r>
          </w:p>
        </w:tc>
      </w:tr>
      <w:tr w14:paraId="6816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44696C5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84</w:t>
            </w:r>
          </w:p>
        </w:tc>
        <w:tc>
          <w:tcPr>
            <w:tcW w:w="744" w:type="pct"/>
            <w:vMerge w:val="continue"/>
            <w:shd w:val="clear" w:color="auto" w:fill="auto"/>
            <w:noWrap/>
            <w:tcMar>
              <w:top w:w="12" w:type="dxa"/>
              <w:left w:w="12" w:type="dxa"/>
              <w:right w:w="12" w:type="dxa"/>
            </w:tcMar>
            <w:vAlign w:val="center"/>
          </w:tcPr>
          <w:p w14:paraId="71E6972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7C3609F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武安新村</w:t>
            </w:r>
          </w:p>
        </w:tc>
        <w:tc>
          <w:tcPr>
            <w:tcW w:w="786" w:type="pct"/>
            <w:shd w:val="clear" w:color="auto" w:fill="auto"/>
            <w:noWrap/>
            <w:tcMar>
              <w:top w:w="12" w:type="dxa"/>
              <w:left w:w="12" w:type="dxa"/>
              <w:right w:w="12" w:type="dxa"/>
            </w:tcMar>
            <w:vAlign w:val="top"/>
          </w:tcPr>
          <w:p w14:paraId="6B2AA5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218</w:t>
            </w:r>
          </w:p>
        </w:tc>
        <w:tc>
          <w:tcPr>
            <w:tcW w:w="688" w:type="pct"/>
            <w:shd w:val="clear" w:color="auto" w:fill="auto"/>
            <w:noWrap/>
            <w:tcMar>
              <w:top w:w="12" w:type="dxa"/>
              <w:left w:w="12" w:type="dxa"/>
              <w:right w:w="12" w:type="dxa"/>
            </w:tcMar>
            <w:vAlign w:val="top"/>
          </w:tcPr>
          <w:p w14:paraId="0C2DF70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920</w:t>
            </w:r>
          </w:p>
        </w:tc>
        <w:tc>
          <w:tcPr>
            <w:tcW w:w="1048" w:type="pct"/>
            <w:shd w:val="clear" w:color="auto" w:fill="auto"/>
            <w:noWrap/>
            <w:tcMar>
              <w:top w:w="12" w:type="dxa"/>
              <w:left w:w="12" w:type="dxa"/>
              <w:right w:w="12" w:type="dxa"/>
            </w:tcMar>
            <w:vAlign w:val="top"/>
          </w:tcPr>
          <w:p w14:paraId="107405F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21.8</w:t>
            </w:r>
          </w:p>
        </w:tc>
      </w:tr>
      <w:tr w14:paraId="22D4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5D18E0A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85</w:t>
            </w:r>
          </w:p>
        </w:tc>
        <w:tc>
          <w:tcPr>
            <w:tcW w:w="744" w:type="pct"/>
            <w:vMerge w:val="continue"/>
            <w:shd w:val="clear" w:color="auto" w:fill="auto"/>
            <w:noWrap/>
            <w:tcMar>
              <w:top w:w="12" w:type="dxa"/>
              <w:left w:w="12" w:type="dxa"/>
              <w:right w:w="12" w:type="dxa"/>
            </w:tcMar>
            <w:vAlign w:val="center"/>
          </w:tcPr>
          <w:p w14:paraId="7A6446E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7F36FB2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河祁村</w:t>
            </w:r>
          </w:p>
        </w:tc>
        <w:tc>
          <w:tcPr>
            <w:tcW w:w="786" w:type="pct"/>
            <w:shd w:val="clear" w:color="auto" w:fill="auto"/>
            <w:noWrap/>
            <w:tcMar>
              <w:top w:w="12" w:type="dxa"/>
              <w:left w:w="12" w:type="dxa"/>
              <w:right w:w="12" w:type="dxa"/>
            </w:tcMar>
            <w:vAlign w:val="top"/>
          </w:tcPr>
          <w:p w14:paraId="7EA88D2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688" w:type="pct"/>
            <w:shd w:val="clear" w:color="auto" w:fill="auto"/>
            <w:noWrap/>
            <w:tcMar>
              <w:top w:w="12" w:type="dxa"/>
              <w:left w:w="12" w:type="dxa"/>
              <w:right w:w="12" w:type="dxa"/>
            </w:tcMar>
            <w:vAlign w:val="top"/>
          </w:tcPr>
          <w:p w14:paraId="4CA9AC2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1048" w:type="pct"/>
            <w:shd w:val="clear" w:color="auto" w:fill="auto"/>
            <w:noWrap/>
            <w:tcMar>
              <w:top w:w="12" w:type="dxa"/>
              <w:left w:w="12" w:type="dxa"/>
              <w:right w:w="12" w:type="dxa"/>
            </w:tcMar>
            <w:vAlign w:val="top"/>
          </w:tcPr>
          <w:p w14:paraId="13EE062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r>
      <w:tr w14:paraId="6129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38" w:type="pct"/>
            <w:shd w:val="clear" w:color="auto" w:fill="auto"/>
            <w:noWrap/>
            <w:tcMar>
              <w:top w:w="12" w:type="dxa"/>
              <w:left w:w="12" w:type="dxa"/>
              <w:right w:w="12" w:type="dxa"/>
            </w:tcMar>
            <w:vAlign w:val="center"/>
          </w:tcPr>
          <w:p w14:paraId="25BFBB8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86</w:t>
            </w:r>
          </w:p>
        </w:tc>
        <w:tc>
          <w:tcPr>
            <w:tcW w:w="744" w:type="pct"/>
            <w:vMerge w:val="continue"/>
            <w:shd w:val="clear" w:color="auto" w:fill="auto"/>
            <w:noWrap/>
            <w:tcMar>
              <w:top w:w="12" w:type="dxa"/>
              <w:left w:w="12" w:type="dxa"/>
              <w:right w:w="12" w:type="dxa"/>
            </w:tcMar>
            <w:vAlign w:val="center"/>
          </w:tcPr>
          <w:p w14:paraId="0D8687F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1193" w:type="pct"/>
            <w:shd w:val="clear" w:color="auto" w:fill="auto"/>
            <w:noWrap/>
            <w:tcMar>
              <w:top w:w="12" w:type="dxa"/>
              <w:left w:w="12" w:type="dxa"/>
              <w:right w:w="12" w:type="dxa"/>
            </w:tcMar>
            <w:vAlign w:val="center"/>
          </w:tcPr>
          <w:p w14:paraId="0C1799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石莲寺村</w:t>
            </w:r>
          </w:p>
        </w:tc>
        <w:tc>
          <w:tcPr>
            <w:tcW w:w="786" w:type="pct"/>
            <w:shd w:val="clear" w:color="auto" w:fill="auto"/>
            <w:noWrap/>
            <w:tcMar>
              <w:top w:w="12" w:type="dxa"/>
              <w:left w:w="12" w:type="dxa"/>
              <w:right w:w="12" w:type="dxa"/>
            </w:tcMar>
            <w:vAlign w:val="top"/>
          </w:tcPr>
          <w:p w14:paraId="6D5322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399</w:t>
            </w:r>
          </w:p>
        </w:tc>
        <w:tc>
          <w:tcPr>
            <w:tcW w:w="688" w:type="pct"/>
            <w:shd w:val="clear" w:color="auto" w:fill="auto"/>
            <w:noWrap/>
            <w:tcMar>
              <w:top w:w="12" w:type="dxa"/>
              <w:left w:w="12" w:type="dxa"/>
              <w:right w:w="12" w:type="dxa"/>
            </w:tcMar>
            <w:vAlign w:val="top"/>
          </w:tcPr>
          <w:p w14:paraId="422097A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1811</w:t>
            </w:r>
          </w:p>
        </w:tc>
        <w:tc>
          <w:tcPr>
            <w:tcW w:w="1048" w:type="pct"/>
            <w:shd w:val="clear" w:color="auto" w:fill="auto"/>
            <w:noWrap/>
            <w:tcMar>
              <w:top w:w="12" w:type="dxa"/>
              <w:left w:w="12" w:type="dxa"/>
              <w:right w:w="12" w:type="dxa"/>
            </w:tcMar>
            <w:vAlign w:val="top"/>
          </w:tcPr>
          <w:p w14:paraId="4A59E3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39.85</w:t>
            </w:r>
          </w:p>
        </w:tc>
      </w:tr>
      <w:tr w14:paraId="0B3B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476" w:type="pct"/>
            <w:gridSpan w:val="3"/>
            <w:shd w:val="clear" w:color="auto" w:fill="auto"/>
            <w:noWrap/>
            <w:tcMar>
              <w:top w:w="12" w:type="dxa"/>
              <w:left w:w="12" w:type="dxa"/>
              <w:right w:w="12" w:type="dxa"/>
            </w:tcMar>
            <w:vAlign w:val="center"/>
          </w:tcPr>
          <w:p w14:paraId="6328804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合计</w:t>
            </w:r>
          </w:p>
        </w:tc>
        <w:tc>
          <w:tcPr>
            <w:tcW w:w="786" w:type="pct"/>
            <w:shd w:val="clear" w:color="auto" w:fill="auto"/>
            <w:noWrap/>
            <w:tcMar>
              <w:top w:w="12" w:type="dxa"/>
              <w:left w:w="12" w:type="dxa"/>
              <w:right w:w="12" w:type="dxa"/>
            </w:tcMar>
            <w:vAlign w:val="top"/>
          </w:tcPr>
          <w:p w14:paraId="34704F0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25969</w:t>
            </w:r>
          </w:p>
        </w:tc>
        <w:tc>
          <w:tcPr>
            <w:tcW w:w="688" w:type="pct"/>
            <w:shd w:val="clear" w:color="auto" w:fill="auto"/>
            <w:noWrap/>
            <w:tcMar>
              <w:top w:w="12" w:type="dxa"/>
              <w:left w:w="12" w:type="dxa"/>
              <w:right w:w="12" w:type="dxa"/>
            </w:tcMar>
            <w:vAlign w:val="top"/>
          </w:tcPr>
          <w:p w14:paraId="71842F5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103631</w:t>
            </w:r>
          </w:p>
        </w:tc>
        <w:tc>
          <w:tcPr>
            <w:tcW w:w="1048" w:type="pct"/>
            <w:shd w:val="clear" w:color="auto" w:fill="auto"/>
            <w:noWrap/>
            <w:tcMar>
              <w:top w:w="12" w:type="dxa"/>
              <w:left w:w="12" w:type="dxa"/>
              <w:right w:w="12" w:type="dxa"/>
            </w:tcMar>
            <w:vAlign w:val="top"/>
          </w:tcPr>
          <w:p w14:paraId="1175F16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2596.85</w:t>
            </w:r>
          </w:p>
        </w:tc>
      </w:tr>
    </w:tbl>
    <w:p w14:paraId="62C83BA6">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近期5年内眉县县域内农村厕所改造按照整个眉县县域内未完成改厕项目的50%覆盖率的投资为2596.85万元。</w:t>
      </w:r>
    </w:p>
    <w:p w14:paraId="537C233D">
      <w:pPr>
        <w:pStyle w:val="5"/>
        <w:bidi w:val="0"/>
        <w:rPr>
          <w:rFonts w:hint="eastAsia"/>
          <w:color w:val="000000" w:themeColor="text1"/>
          <w:lang w:val="en-US" w:eastAsia="zh-CN"/>
          <w14:textFill>
            <w14:solidFill>
              <w14:schemeClr w14:val="tx1"/>
            </w14:solidFill>
          </w14:textFill>
        </w:rPr>
      </w:pPr>
      <w:bookmarkStart w:id="475" w:name="_Toc6573"/>
      <w:bookmarkStart w:id="476" w:name="_Toc14945"/>
      <w:r>
        <w:rPr>
          <w:rFonts w:hint="eastAsia"/>
          <w:color w:val="000000" w:themeColor="text1"/>
          <w:lang w:val="en-US" w:eastAsia="zh-CN"/>
          <w14:textFill>
            <w14:solidFill>
              <w14:schemeClr w14:val="tx1"/>
            </w14:solidFill>
          </w14:textFill>
        </w:rPr>
        <w:t>10.2.3管网投资估算</w:t>
      </w:r>
      <w:bookmarkEnd w:id="475"/>
      <w:bookmarkEnd w:id="476"/>
    </w:p>
    <w:p w14:paraId="126DD1F0">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本次管网规划分为两种，一种是对未进行污水处理终端建设的村镇投资估算，一种是对已建成污水处理终端的村镇进行提升改造，根据市场管网单价260元/m计算。</w:t>
      </w:r>
    </w:p>
    <w:p w14:paraId="12EA28B1">
      <w:pPr>
        <w:keepNext w:val="0"/>
        <w:keepLines w:val="0"/>
        <w:pageBreakBefore w:val="0"/>
        <w:widowControl w:val="0"/>
        <w:kinsoku/>
        <w:wordWrap/>
        <w:overflowPunct/>
        <w:topLinePunct w:val="0"/>
        <w:autoSpaceDE/>
        <w:autoSpaceDN/>
        <w:bidi w:val="0"/>
        <w:adjustRightInd/>
        <w:snapToGrid w:val="0"/>
        <w:spacing w:line="240" w:lineRule="auto"/>
        <w:ind w:firstLine="560"/>
        <w:jc w:val="center"/>
        <w:textAlignment w:val="auto"/>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表10-</w:t>
      </w:r>
      <w:r>
        <w:rPr>
          <w:rFonts w:hint="eastAsia" w:ascii="宋体" w:hAnsi="宋体" w:cs="宋体"/>
          <w:b/>
          <w:bCs/>
          <w:caps w:val="0"/>
          <w:smallCaps w:val="0"/>
          <w:color w:val="000000" w:themeColor="text1"/>
          <w:spacing w:val="0"/>
          <w:sz w:val="21"/>
          <w:szCs w:val="21"/>
          <w:highlight w:val="none"/>
          <w:lang w:val="en-US" w:eastAsia="zh-CN"/>
          <w14:textFill>
            <w14:solidFill>
              <w14:schemeClr w14:val="tx1"/>
            </w14:solidFill>
          </w14:textFill>
        </w:rPr>
        <w:t xml:space="preserve">3 </w:t>
      </w: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各村镇规划管网投资估算表</w:t>
      </w:r>
    </w:p>
    <w:tbl>
      <w:tblPr>
        <w:tblStyle w:val="12"/>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83"/>
        <w:gridCol w:w="969"/>
        <w:gridCol w:w="1425"/>
        <w:gridCol w:w="2055"/>
        <w:gridCol w:w="1710"/>
        <w:gridCol w:w="1365"/>
        <w:gridCol w:w="853"/>
      </w:tblGrid>
      <w:tr w14:paraId="73F5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084457F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序号</w:t>
            </w:r>
          </w:p>
        </w:tc>
        <w:tc>
          <w:tcPr>
            <w:tcW w:w="546" w:type="pct"/>
            <w:shd w:val="clear" w:color="auto" w:fill="auto"/>
            <w:tcMar>
              <w:top w:w="15" w:type="dxa"/>
              <w:left w:w="15" w:type="dxa"/>
              <w:right w:w="15" w:type="dxa"/>
            </w:tcMar>
            <w:vAlign w:val="center"/>
          </w:tcPr>
          <w:p w14:paraId="3A28853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镇（街道）</w:t>
            </w:r>
          </w:p>
        </w:tc>
        <w:tc>
          <w:tcPr>
            <w:tcW w:w="804" w:type="pct"/>
            <w:shd w:val="clear" w:color="auto" w:fill="auto"/>
            <w:tcMar>
              <w:top w:w="15" w:type="dxa"/>
              <w:left w:w="15" w:type="dxa"/>
              <w:right w:w="15" w:type="dxa"/>
            </w:tcMar>
            <w:vAlign w:val="center"/>
          </w:tcPr>
          <w:p w14:paraId="292A6D8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行政村</w:t>
            </w:r>
          </w:p>
        </w:tc>
        <w:tc>
          <w:tcPr>
            <w:tcW w:w="1159" w:type="pct"/>
            <w:shd w:val="clear" w:color="auto" w:fill="auto"/>
            <w:tcMar>
              <w:top w:w="15" w:type="dxa"/>
              <w:left w:w="15" w:type="dxa"/>
              <w:right w:w="15" w:type="dxa"/>
            </w:tcMar>
            <w:vAlign w:val="center"/>
          </w:tcPr>
          <w:p w14:paraId="3F51C8D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规划管网长度（Km）</w:t>
            </w:r>
          </w:p>
        </w:tc>
        <w:tc>
          <w:tcPr>
            <w:tcW w:w="965" w:type="pct"/>
            <w:shd w:val="clear" w:color="auto" w:fill="auto"/>
            <w:tcMar>
              <w:top w:w="15" w:type="dxa"/>
              <w:left w:w="15" w:type="dxa"/>
              <w:right w:w="15" w:type="dxa"/>
            </w:tcMar>
            <w:vAlign w:val="center"/>
          </w:tcPr>
          <w:p w14:paraId="1DADD82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投资单价(元/m)</w:t>
            </w:r>
          </w:p>
        </w:tc>
        <w:tc>
          <w:tcPr>
            <w:tcW w:w="770" w:type="pct"/>
            <w:shd w:val="clear" w:color="auto" w:fill="auto"/>
            <w:tcMar>
              <w:top w:w="15" w:type="dxa"/>
              <w:left w:w="15" w:type="dxa"/>
              <w:right w:w="15" w:type="dxa"/>
            </w:tcMar>
            <w:vAlign w:val="center"/>
          </w:tcPr>
          <w:p w14:paraId="755185D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投资额（万元）</w:t>
            </w:r>
          </w:p>
        </w:tc>
        <w:tc>
          <w:tcPr>
            <w:tcW w:w="481" w:type="pct"/>
            <w:shd w:val="clear" w:color="auto" w:fill="auto"/>
            <w:tcMar>
              <w:top w:w="15" w:type="dxa"/>
              <w:left w:w="15" w:type="dxa"/>
              <w:right w:w="15" w:type="dxa"/>
            </w:tcMar>
            <w:vAlign w:val="center"/>
          </w:tcPr>
          <w:p w14:paraId="2304BBA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备注</w:t>
            </w:r>
          </w:p>
        </w:tc>
      </w:tr>
      <w:tr w14:paraId="1AFC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6BB05E8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w:t>
            </w:r>
          </w:p>
        </w:tc>
        <w:tc>
          <w:tcPr>
            <w:tcW w:w="546" w:type="pct"/>
            <w:vMerge w:val="restart"/>
            <w:shd w:val="clear" w:color="auto" w:fill="auto"/>
            <w:noWrap/>
            <w:tcMar>
              <w:top w:w="15" w:type="dxa"/>
              <w:left w:w="15" w:type="dxa"/>
              <w:right w:w="15" w:type="dxa"/>
            </w:tcMar>
            <w:vAlign w:val="center"/>
          </w:tcPr>
          <w:p w14:paraId="74B6C3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横渠镇</w:t>
            </w:r>
          </w:p>
          <w:p w14:paraId="599D59D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36ABEAB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横渠村</w:t>
            </w:r>
          </w:p>
        </w:tc>
        <w:tc>
          <w:tcPr>
            <w:tcW w:w="1159" w:type="pct"/>
            <w:shd w:val="clear" w:color="auto" w:fill="auto"/>
            <w:noWrap/>
            <w:tcMar>
              <w:top w:w="15" w:type="dxa"/>
              <w:left w:w="15" w:type="dxa"/>
              <w:right w:w="15" w:type="dxa"/>
            </w:tcMar>
            <w:vAlign w:val="center"/>
          </w:tcPr>
          <w:p w14:paraId="05EA218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w:t>
            </w:r>
          </w:p>
        </w:tc>
        <w:tc>
          <w:tcPr>
            <w:tcW w:w="965" w:type="pct"/>
            <w:shd w:val="clear" w:color="auto" w:fill="auto"/>
            <w:noWrap/>
            <w:tcMar>
              <w:top w:w="15" w:type="dxa"/>
              <w:left w:w="15" w:type="dxa"/>
              <w:right w:w="15" w:type="dxa"/>
            </w:tcMar>
            <w:vAlign w:val="top"/>
          </w:tcPr>
          <w:p w14:paraId="2DDED16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4EE3FAF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65</w:t>
            </w:r>
          </w:p>
        </w:tc>
        <w:tc>
          <w:tcPr>
            <w:tcW w:w="481" w:type="pct"/>
            <w:shd w:val="clear" w:color="auto" w:fill="auto"/>
            <w:noWrap/>
            <w:tcMar>
              <w:top w:w="15" w:type="dxa"/>
              <w:left w:w="15" w:type="dxa"/>
              <w:right w:w="15" w:type="dxa"/>
            </w:tcMar>
            <w:vAlign w:val="center"/>
          </w:tcPr>
          <w:p w14:paraId="3D0037B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C96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6D9434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w:t>
            </w:r>
          </w:p>
        </w:tc>
        <w:tc>
          <w:tcPr>
            <w:tcW w:w="546" w:type="pct"/>
            <w:vMerge w:val="continue"/>
            <w:shd w:val="clear" w:color="auto" w:fill="auto"/>
            <w:noWrap/>
            <w:tcMar>
              <w:top w:w="15" w:type="dxa"/>
              <w:left w:w="15" w:type="dxa"/>
              <w:right w:w="15" w:type="dxa"/>
            </w:tcMar>
            <w:vAlign w:val="center"/>
          </w:tcPr>
          <w:p w14:paraId="23DB911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676253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豆家堡村</w:t>
            </w:r>
          </w:p>
        </w:tc>
        <w:tc>
          <w:tcPr>
            <w:tcW w:w="1159" w:type="pct"/>
            <w:shd w:val="clear" w:color="auto" w:fill="auto"/>
            <w:noWrap/>
            <w:tcMar>
              <w:top w:w="15" w:type="dxa"/>
              <w:left w:w="15" w:type="dxa"/>
              <w:right w:w="15" w:type="dxa"/>
            </w:tcMar>
            <w:vAlign w:val="center"/>
          </w:tcPr>
          <w:p w14:paraId="50E22A5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2.85</w:t>
            </w:r>
          </w:p>
        </w:tc>
        <w:tc>
          <w:tcPr>
            <w:tcW w:w="965" w:type="pct"/>
            <w:shd w:val="clear" w:color="auto" w:fill="auto"/>
            <w:noWrap/>
            <w:tcMar>
              <w:top w:w="15" w:type="dxa"/>
              <w:left w:w="15" w:type="dxa"/>
              <w:right w:w="15" w:type="dxa"/>
            </w:tcMar>
            <w:vAlign w:val="top"/>
          </w:tcPr>
          <w:p w14:paraId="4FB6B14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4387F4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74.1</w:t>
            </w:r>
          </w:p>
        </w:tc>
        <w:tc>
          <w:tcPr>
            <w:tcW w:w="481" w:type="pct"/>
            <w:shd w:val="clear" w:color="auto" w:fill="auto"/>
            <w:noWrap/>
            <w:tcMar>
              <w:top w:w="15" w:type="dxa"/>
              <w:left w:w="15" w:type="dxa"/>
              <w:right w:w="15" w:type="dxa"/>
            </w:tcMar>
            <w:vAlign w:val="center"/>
          </w:tcPr>
          <w:p w14:paraId="0AB3C32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43D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4CFB44D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w:t>
            </w:r>
          </w:p>
        </w:tc>
        <w:tc>
          <w:tcPr>
            <w:tcW w:w="546" w:type="pct"/>
            <w:vMerge w:val="continue"/>
            <w:shd w:val="clear" w:color="auto" w:fill="auto"/>
            <w:noWrap/>
            <w:tcMar>
              <w:top w:w="15" w:type="dxa"/>
              <w:left w:w="15" w:type="dxa"/>
              <w:right w:w="15" w:type="dxa"/>
            </w:tcMar>
            <w:vAlign w:val="center"/>
          </w:tcPr>
          <w:p w14:paraId="0D05D64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D177B7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古城村</w:t>
            </w:r>
          </w:p>
        </w:tc>
        <w:tc>
          <w:tcPr>
            <w:tcW w:w="1159" w:type="pct"/>
            <w:shd w:val="clear" w:color="auto" w:fill="auto"/>
            <w:noWrap/>
            <w:tcMar>
              <w:top w:w="15" w:type="dxa"/>
              <w:left w:w="15" w:type="dxa"/>
              <w:right w:w="15" w:type="dxa"/>
            </w:tcMar>
            <w:vAlign w:val="center"/>
          </w:tcPr>
          <w:p w14:paraId="2559B24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8.2</w:t>
            </w:r>
          </w:p>
        </w:tc>
        <w:tc>
          <w:tcPr>
            <w:tcW w:w="965" w:type="pct"/>
            <w:shd w:val="clear" w:color="auto" w:fill="auto"/>
            <w:noWrap/>
            <w:tcMar>
              <w:top w:w="15" w:type="dxa"/>
              <w:left w:w="15" w:type="dxa"/>
              <w:right w:w="15" w:type="dxa"/>
            </w:tcMar>
            <w:vAlign w:val="top"/>
          </w:tcPr>
          <w:p w14:paraId="59A573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75F62B1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213.2</w:t>
            </w:r>
          </w:p>
        </w:tc>
        <w:tc>
          <w:tcPr>
            <w:tcW w:w="481" w:type="pct"/>
            <w:shd w:val="clear" w:color="auto" w:fill="auto"/>
            <w:noWrap/>
            <w:tcMar>
              <w:top w:w="15" w:type="dxa"/>
              <w:left w:w="15" w:type="dxa"/>
              <w:right w:w="15" w:type="dxa"/>
            </w:tcMar>
            <w:vAlign w:val="center"/>
          </w:tcPr>
          <w:p w14:paraId="035C57F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048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FF7558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w:t>
            </w:r>
          </w:p>
        </w:tc>
        <w:tc>
          <w:tcPr>
            <w:tcW w:w="546" w:type="pct"/>
            <w:vMerge w:val="continue"/>
            <w:shd w:val="clear" w:color="auto" w:fill="auto"/>
            <w:noWrap/>
            <w:tcMar>
              <w:top w:w="15" w:type="dxa"/>
              <w:left w:w="15" w:type="dxa"/>
              <w:right w:w="15" w:type="dxa"/>
            </w:tcMar>
            <w:vAlign w:val="center"/>
          </w:tcPr>
          <w:p w14:paraId="248502C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1AA73A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万家塬村</w:t>
            </w:r>
          </w:p>
        </w:tc>
        <w:tc>
          <w:tcPr>
            <w:tcW w:w="1159" w:type="pct"/>
            <w:shd w:val="clear" w:color="auto" w:fill="auto"/>
            <w:noWrap/>
            <w:tcMar>
              <w:top w:w="15" w:type="dxa"/>
              <w:left w:w="15" w:type="dxa"/>
              <w:right w:w="15" w:type="dxa"/>
            </w:tcMar>
            <w:vAlign w:val="center"/>
          </w:tcPr>
          <w:p w14:paraId="2C57897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w:t>
            </w:r>
          </w:p>
        </w:tc>
        <w:tc>
          <w:tcPr>
            <w:tcW w:w="965" w:type="pct"/>
            <w:shd w:val="clear" w:color="auto" w:fill="auto"/>
            <w:noWrap/>
            <w:tcMar>
              <w:top w:w="15" w:type="dxa"/>
              <w:left w:w="15" w:type="dxa"/>
              <w:right w:w="15" w:type="dxa"/>
            </w:tcMar>
            <w:vAlign w:val="top"/>
          </w:tcPr>
          <w:p w14:paraId="41096BC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066BC4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83.2</w:t>
            </w:r>
          </w:p>
        </w:tc>
        <w:tc>
          <w:tcPr>
            <w:tcW w:w="481" w:type="pct"/>
            <w:shd w:val="clear" w:color="auto" w:fill="auto"/>
            <w:noWrap/>
            <w:tcMar>
              <w:top w:w="15" w:type="dxa"/>
              <w:left w:w="15" w:type="dxa"/>
              <w:right w:w="15" w:type="dxa"/>
            </w:tcMar>
            <w:vAlign w:val="center"/>
          </w:tcPr>
          <w:p w14:paraId="0813A98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4579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62042A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w:t>
            </w:r>
          </w:p>
        </w:tc>
        <w:tc>
          <w:tcPr>
            <w:tcW w:w="546" w:type="pct"/>
            <w:vMerge w:val="continue"/>
            <w:shd w:val="clear" w:color="auto" w:fill="auto"/>
            <w:noWrap/>
            <w:tcMar>
              <w:top w:w="15" w:type="dxa"/>
              <w:left w:w="15" w:type="dxa"/>
              <w:right w:w="15" w:type="dxa"/>
            </w:tcMar>
            <w:vAlign w:val="center"/>
          </w:tcPr>
          <w:p w14:paraId="11F2FA0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0BCB751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河滩村</w:t>
            </w:r>
          </w:p>
        </w:tc>
        <w:tc>
          <w:tcPr>
            <w:tcW w:w="1159" w:type="pct"/>
            <w:shd w:val="clear" w:color="auto" w:fill="auto"/>
            <w:noWrap/>
            <w:tcMar>
              <w:top w:w="15" w:type="dxa"/>
              <w:left w:w="15" w:type="dxa"/>
              <w:right w:w="15" w:type="dxa"/>
            </w:tcMar>
            <w:vAlign w:val="center"/>
          </w:tcPr>
          <w:p w14:paraId="2CAADC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w:t>
            </w:r>
          </w:p>
        </w:tc>
        <w:tc>
          <w:tcPr>
            <w:tcW w:w="965" w:type="pct"/>
            <w:shd w:val="clear" w:color="auto" w:fill="auto"/>
            <w:noWrap/>
            <w:tcMar>
              <w:top w:w="15" w:type="dxa"/>
              <w:left w:w="15" w:type="dxa"/>
              <w:right w:w="15" w:type="dxa"/>
            </w:tcMar>
            <w:vAlign w:val="top"/>
          </w:tcPr>
          <w:p w14:paraId="5AD084D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02A15F7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390</w:t>
            </w:r>
          </w:p>
        </w:tc>
        <w:tc>
          <w:tcPr>
            <w:tcW w:w="481" w:type="pct"/>
            <w:shd w:val="clear" w:color="auto" w:fill="auto"/>
            <w:noWrap/>
            <w:tcMar>
              <w:top w:w="15" w:type="dxa"/>
              <w:left w:w="15" w:type="dxa"/>
              <w:right w:w="15" w:type="dxa"/>
            </w:tcMar>
            <w:vAlign w:val="center"/>
          </w:tcPr>
          <w:p w14:paraId="22DA9A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611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322BEC5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w:t>
            </w:r>
          </w:p>
        </w:tc>
        <w:tc>
          <w:tcPr>
            <w:tcW w:w="546" w:type="pct"/>
            <w:vMerge w:val="continue"/>
            <w:shd w:val="clear" w:color="auto" w:fill="auto"/>
            <w:noWrap/>
            <w:tcMar>
              <w:top w:w="15" w:type="dxa"/>
              <w:left w:w="15" w:type="dxa"/>
              <w:right w:w="15" w:type="dxa"/>
            </w:tcMar>
            <w:vAlign w:val="center"/>
          </w:tcPr>
          <w:p w14:paraId="1E8C822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DF5AEE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土岭村</w:t>
            </w:r>
          </w:p>
        </w:tc>
        <w:tc>
          <w:tcPr>
            <w:tcW w:w="1159" w:type="pct"/>
            <w:shd w:val="clear" w:color="auto" w:fill="auto"/>
            <w:noWrap/>
            <w:tcMar>
              <w:top w:w="15" w:type="dxa"/>
              <w:left w:w="15" w:type="dxa"/>
              <w:right w:w="15" w:type="dxa"/>
            </w:tcMar>
            <w:vAlign w:val="center"/>
          </w:tcPr>
          <w:p w14:paraId="119BAC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w:t>
            </w:r>
          </w:p>
        </w:tc>
        <w:tc>
          <w:tcPr>
            <w:tcW w:w="965" w:type="pct"/>
            <w:shd w:val="clear" w:color="auto" w:fill="auto"/>
            <w:noWrap/>
            <w:tcMar>
              <w:top w:w="15" w:type="dxa"/>
              <w:left w:w="15" w:type="dxa"/>
              <w:right w:w="15" w:type="dxa"/>
            </w:tcMar>
            <w:vAlign w:val="top"/>
          </w:tcPr>
          <w:p w14:paraId="19A7788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D82876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208</w:t>
            </w:r>
          </w:p>
        </w:tc>
        <w:tc>
          <w:tcPr>
            <w:tcW w:w="481" w:type="pct"/>
            <w:shd w:val="clear" w:color="auto" w:fill="auto"/>
            <w:noWrap/>
            <w:tcMar>
              <w:top w:w="15" w:type="dxa"/>
              <w:left w:w="15" w:type="dxa"/>
              <w:right w:w="15" w:type="dxa"/>
            </w:tcMar>
            <w:vAlign w:val="center"/>
          </w:tcPr>
          <w:p w14:paraId="1CD043C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C59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048D8DC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w:t>
            </w:r>
          </w:p>
        </w:tc>
        <w:tc>
          <w:tcPr>
            <w:tcW w:w="546" w:type="pct"/>
            <w:vMerge w:val="continue"/>
            <w:shd w:val="clear" w:color="auto" w:fill="auto"/>
            <w:noWrap/>
            <w:tcMar>
              <w:top w:w="15" w:type="dxa"/>
              <w:left w:w="15" w:type="dxa"/>
              <w:right w:w="15" w:type="dxa"/>
            </w:tcMar>
            <w:vAlign w:val="center"/>
          </w:tcPr>
          <w:p w14:paraId="08FCEC2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5576E17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文谢村</w:t>
            </w:r>
          </w:p>
        </w:tc>
        <w:tc>
          <w:tcPr>
            <w:tcW w:w="1159" w:type="pct"/>
            <w:shd w:val="clear" w:color="auto" w:fill="auto"/>
            <w:noWrap/>
            <w:tcMar>
              <w:top w:w="15" w:type="dxa"/>
              <w:left w:w="15" w:type="dxa"/>
              <w:right w:w="15" w:type="dxa"/>
            </w:tcMar>
            <w:vAlign w:val="center"/>
          </w:tcPr>
          <w:p w14:paraId="0EC1E5A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w:t>
            </w:r>
          </w:p>
        </w:tc>
        <w:tc>
          <w:tcPr>
            <w:tcW w:w="965" w:type="pct"/>
            <w:shd w:val="clear" w:color="auto" w:fill="auto"/>
            <w:noWrap/>
            <w:tcMar>
              <w:top w:w="15" w:type="dxa"/>
              <w:left w:w="15" w:type="dxa"/>
              <w:right w:w="15" w:type="dxa"/>
            </w:tcMar>
            <w:vAlign w:val="top"/>
          </w:tcPr>
          <w:p w14:paraId="0D4AFAD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13327D1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117</w:t>
            </w:r>
          </w:p>
        </w:tc>
        <w:tc>
          <w:tcPr>
            <w:tcW w:w="481" w:type="pct"/>
            <w:shd w:val="clear" w:color="auto" w:fill="auto"/>
            <w:noWrap/>
            <w:tcMar>
              <w:top w:w="15" w:type="dxa"/>
              <w:left w:w="15" w:type="dxa"/>
              <w:right w:w="15" w:type="dxa"/>
            </w:tcMar>
            <w:vAlign w:val="center"/>
          </w:tcPr>
          <w:p w14:paraId="6EBBA1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77B3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6F8587B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w:t>
            </w:r>
          </w:p>
        </w:tc>
        <w:tc>
          <w:tcPr>
            <w:tcW w:w="546" w:type="pct"/>
            <w:vMerge w:val="continue"/>
            <w:shd w:val="clear" w:color="auto" w:fill="auto"/>
            <w:noWrap/>
            <w:tcMar>
              <w:top w:w="15" w:type="dxa"/>
              <w:left w:w="15" w:type="dxa"/>
              <w:right w:w="15" w:type="dxa"/>
            </w:tcMar>
            <w:vAlign w:val="center"/>
          </w:tcPr>
          <w:p w14:paraId="6FE6B48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F9B98B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红祥村</w:t>
            </w:r>
          </w:p>
        </w:tc>
        <w:tc>
          <w:tcPr>
            <w:tcW w:w="1159" w:type="pct"/>
            <w:shd w:val="clear" w:color="auto" w:fill="auto"/>
            <w:noWrap/>
            <w:tcMar>
              <w:top w:w="15" w:type="dxa"/>
              <w:left w:w="15" w:type="dxa"/>
              <w:right w:w="15" w:type="dxa"/>
            </w:tcMar>
            <w:vAlign w:val="center"/>
          </w:tcPr>
          <w:p w14:paraId="787A3B4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w:t>
            </w:r>
          </w:p>
        </w:tc>
        <w:tc>
          <w:tcPr>
            <w:tcW w:w="965" w:type="pct"/>
            <w:shd w:val="clear" w:color="auto" w:fill="auto"/>
            <w:noWrap/>
            <w:tcMar>
              <w:top w:w="15" w:type="dxa"/>
              <w:left w:w="15" w:type="dxa"/>
              <w:right w:w="15" w:type="dxa"/>
            </w:tcMar>
            <w:vAlign w:val="top"/>
          </w:tcPr>
          <w:p w14:paraId="369BEDC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D6D598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98.8</w:t>
            </w:r>
          </w:p>
        </w:tc>
        <w:tc>
          <w:tcPr>
            <w:tcW w:w="481" w:type="pct"/>
            <w:shd w:val="clear" w:color="auto" w:fill="auto"/>
            <w:noWrap/>
            <w:tcMar>
              <w:top w:w="15" w:type="dxa"/>
              <w:left w:w="15" w:type="dxa"/>
              <w:right w:w="15" w:type="dxa"/>
            </w:tcMar>
            <w:vAlign w:val="center"/>
          </w:tcPr>
          <w:p w14:paraId="2D4D544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7F74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000961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w:t>
            </w:r>
          </w:p>
        </w:tc>
        <w:tc>
          <w:tcPr>
            <w:tcW w:w="546" w:type="pct"/>
            <w:vMerge w:val="continue"/>
            <w:shd w:val="clear" w:color="auto" w:fill="auto"/>
            <w:noWrap/>
            <w:tcMar>
              <w:top w:w="15" w:type="dxa"/>
              <w:left w:w="15" w:type="dxa"/>
              <w:right w:w="15" w:type="dxa"/>
            </w:tcMar>
            <w:vAlign w:val="center"/>
          </w:tcPr>
          <w:p w14:paraId="4B6FEC3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56862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武家堡村</w:t>
            </w:r>
          </w:p>
        </w:tc>
        <w:tc>
          <w:tcPr>
            <w:tcW w:w="1159" w:type="pct"/>
            <w:shd w:val="clear" w:color="auto" w:fill="auto"/>
            <w:noWrap/>
            <w:tcMar>
              <w:top w:w="15" w:type="dxa"/>
              <w:left w:w="15" w:type="dxa"/>
              <w:right w:w="15" w:type="dxa"/>
            </w:tcMar>
            <w:vAlign w:val="center"/>
          </w:tcPr>
          <w:p w14:paraId="76B07E9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5.6</w:t>
            </w:r>
          </w:p>
        </w:tc>
        <w:tc>
          <w:tcPr>
            <w:tcW w:w="965" w:type="pct"/>
            <w:shd w:val="clear" w:color="auto" w:fill="auto"/>
            <w:noWrap/>
            <w:tcMar>
              <w:top w:w="15" w:type="dxa"/>
              <w:left w:w="15" w:type="dxa"/>
              <w:right w:w="15" w:type="dxa"/>
            </w:tcMar>
            <w:vAlign w:val="top"/>
          </w:tcPr>
          <w:p w14:paraId="7E820C3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4D27679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145.6</w:t>
            </w:r>
          </w:p>
        </w:tc>
        <w:tc>
          <w:tcPr>
            <w:tcW w:w="481" w:type="pct"/>
            <w:shd w:val="clear" w:color="auto" w:fill="auto"/>
            <w:noWrap/>
            <w:tcMar>
              <w:top w:w="15" w:type="dxa"/>
              <w:left w:w="15" w:type="dxa"/>
              <w:right w:w="15" w:type="dxa"/>
            </w:tcMar>
            <w:vAlign w:val="center"/>
          </w:tcPr>
          <w:p w14:paraId="4AED869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AE1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0E75EF0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w:t>
            </w:r>
          </w:p>
        </w:tc>
        <w:tc>
          <w:tcPr>
            <w:tcW w:w="546" w:type="pct"/>
            <w:vMerge w:val="continue"/>
            <w:shd w:val="clear" w:color="auto" w:fill="auto"/>
            <w:noWrap/>
            <w:tcMar>
              <w:top w:w="15" w:type="dxa"/>
              <w:left w:w="15" w:type="dxa"/>
              <w:right w:w="15" w:type="dxa"/>
            </w:tcMar>
            <w:vAlign w:val="center"/>
          </w:tcPr>
          <w:p w14:paraId="21DA706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3FEBA1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青化村</w:t>
            </w:r>
          </w:p>
        </w:tc>
        <w:tc>
          <w:tcPr>
            <w:tcW w:w="1159" w:type="pct"/>
            <w:shd w:val="clear" w:color="auto" w:fill="auto"/>
            <w:noWrap/>
            <w:tcMar>
              <w:top w:w="15" w:type="dxa"/>
              <w:left w:w="15" w:type="dxa"/>
              <w:right w:w="15" w:type="dxa"/>
            </w:tcMar>
            <w:vAlign w:val="center"/>
          </w:tcPr>
          <w:p w14:paraId="0DFECBE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w:t>
            </w:r>
          </w:p>
        </w:tc>
        <w:tc>
          <w:tcPr>
            <w:tcW w:w="965" w:type="pct"/>
            <w:shd w:val="clear" w:color="auto" w:fill="auto"/>
            <w:noWrap/>
            <w:tcMar>
              <w:top w:w="15" w:type="dxa"/>
              <w:left w:w="15" w:type="dxa"/>
              <w:right w:w="15" w:type="dxa"/>
            </w:tcMar>
            <w:vAlign w:val="top"/>
          </w:tcPr>
          <w:p w14:paraId="67991F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331F619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468</w:t>
            </w:r>
          </w:p>
        </w:tc>
        <w:tc>
          <w:tcPr>
            <w:tcW w:w="481" w:type="pct"/>
            <w:shd w:val="clear" w:color="auto" w:fill="auto"/>
            <w:noWrap/>
            <w:tcMar>
              <w:top w:w="15" w:type="dxa"/>
              <w:left w:w="15" w:type="dxa"/>
              <w:right w:w="15" w:type="dxa"/>
            </w:tcMar>
            <w:vAlign w:val="center"/>
          </w:tcPr>
          <w:p w14:paraId="66DA2F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598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D39D67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w:t>
            </w:r>
          </w:p>
        </w:tc>
        <w:tc>
          <w:tcPr>
            <w:tcW w:w="546" w:type="pct"/>
            <w:vMerge w:val="continue"/>
            <w:shd w:val="clear" w:color="auto" w:fill="auto"/>
            <w:noWrap/>
            <w:tcMar>
              <w:top w:w="15" w:type="dxa"/>
              <w:left w:w="15" w:type="dxa"/>
              <w:right w:w="15" w:type="dxa"/>
            </w:tcMar>
            <w:vAlign w:val="center"/>
          </w:tcPr>
          <w:p w14:paraId="57C7BD7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507247C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风池村</w:t>
            </w:r>
          </w:p>
        </w:tc>
        <w:tc>
          <w:tcPr>
            <w:tcW w:w="1159" w:type="pct"/>
            <w:shd w:val="clear" w:color="auto" w:fill="auto"/>
            <w:noWrap/>
            <w:tcMar>
              <w:top w:w="15" w:type="dxa"/>
              <w:left w:w="15" w:type="dxa"/>
              <w:right w:w="15" w:type="dxa"/>
            </w:tcMar>
            <w:vAlign w:val="center"/>
          </w:tcPr>
          <w:p w14:paraId="7685D0B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5.3</w:t>
            </w:r>
          </w:p>
        </w:tc>
        <w:tc>
          <w:tcPr>
            <w:tcW w:w="965" w:type="pct"/>
            <w:shd w:val="clear" w:color="auto" w:fill="auto"/>
            <w:noWrap/>
            <w:tcMar>
              <w:top w:w="15" w:type="dxa"/>
              <w:left w:w="15" w:type="dxa"/>
              <w:right w:w="15" w:type="dxa"/>
            </w:tcMar>
            <w:vAlign w:val="top"/>
          </w:tcPr>
          <w:p w14:paraId="3BDDC26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94691C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137.8</w:t>
            </w:r>
          </w:p>
        </w:tc>
        <w:tc>
          <w:tcPr>
            <w:tcW w:w="481" w:type="pct"/>
            <w:shd w:val="clear" w:color="auto" w:fill="auto"/>
            <w:noWrap/>
            <w:tcMar>
              <w:top w:w="15" w:type="dxa"/>
              <w:left w:w="15" w:type="dxa"/>
              <w:right w:w="15" w:type="dxa"/>
            </w:tcMar>
            <w:vAlign w:val="center"/>
          </w:tcPr>
          <w:p w14:paraId="51CF157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62E7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70C0AE9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w:t>
            </w:r>
          </w:p>
        </w:tc>
        <w:tc>
          <w:tcPr>
            <w:tcW w:w="546" w:type="pct"/>
            <w:vMerge w:val="continue"/>
            <w:shd w:val="clear" w:color="auto" w:fill="auto"/>
            <w:noWrap/>
            <w:tcMar>
              <w:top w:w="15" w:type="dxa"/>
              <w:left w:w="15" w:type="dxa"/>
              <w:right w:w="15" w:type="dxa"/>
            </w:tcMar>
            <w:vAlign w:val="center"/>
          </w:tcPr>
          <w:p w14:paraId="5CC6B1A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E3A965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石马寺村</w:t>
            </w:r>
          </w:p>
        </w:tc>
        <w:tc>
          <w:tcPr>
            <w:tcW w:w="1159" w:type="pct"/>
            <w:shd w:val="clear" w:color="auto" w:fill="auto"/>
            <w:noWrap/>
            <w:tcMar>
              <w:top w:w="15" w:type="dxa"/>
              <w:left w:w="15" w:type="dxa"/>
              <w:right w:w="15" w:type="dxa"/>
            </w:tcMar>
            <w:vAlign w:val="center"/>
          </w:tcPr>
          <w:p w14:paraId="3CCE332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w:t>
            </w:r>
          </w:p>
        </w:tc>
        <w:tc>
          <w:tcPr>
            <w:tcW w:w="965" w:type="pct"/>
            <w:shd w:val="clear" w:color="auto" w:fill="auto"/>
            <w:noWrap/>
            <w:tcMar>
              <w:top w:w="15" w:type="dxa"/>
              <w:left w:w="15" w:type="dxa"/>
              <w:right w:w="15" w:type="dxa"/>
            </w:tcMar>
            <w:vAlign w:val="top"/>
          </w:tcPr>
          <w:p w14:paraId="7772B3A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6165275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91</w:t>
            </w:r>
          </w:p>
        </w:tc>
        <w:tc>
          <w:tcPr>
            <w:tcW w:w="481" w:type="pct"/>
            <w:shd w:val="clear" w:color="auto" w:fill="auto"/>
            <w:noWrap/>
            <w:tcMar>
              <w:top w:w="15" w:type="dxa"/>
              <w:left w:w="15" w:type="dxa"/>
              <w:right w:w="15" w:type="dxa"/>
            </w:tcMar>
            <w:vAlign w:val="center"/>
          </w:tcPr>
          <w:p w14:paraId="433B68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60B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30CDA07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w:t>
            </w:r>
          </w:p>
        </w:tc>
        <w:tc>
          <w:tcPr>
            <w:tcW w:w="546" w:type="pct"/>
            <w:vMerge w:val="continue"/>
            <w:shd w:val="clear" w:color="auto" w:fill="auto"/>
            <w:noWrap/>
            <w:tcMar>
              <w:top w:w="15" w:type="dxa"/>
              <w:left w:w="15" w:type="dxa"/>
              <w:right w:w="15" w:type="dxa"/>
            </w:tcMar>
            <w:vAlign w:val="center"/>
          </w:tcPr>
          <w:p w14:paraId="15DC89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4BDA94D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西寨村</w:t>
            </w:r>
          </w:p>
        </w:tc>
        <w:tc>
          <w:tcPr>
            <w:tcW w:w="1159" w:type="pct"/>
            <w:shd w:val="clear" w:color="auto" w:fill="auto"/>
            <w:noWrap/>
            <w:tcMar>
              <w:top w:w="15" w:type="dxa"/>
              <w:left w:w="15" w:type="dxa"/>
              <w:right w:w="15" w:type="dxa"/>
            </w:tcMar>
            <w:vAlign w:val="center"/>
          </w:tcPr>
          <w:p w14:paraId="4278EEE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w:t>
            </w:r>
          </w:p>
        </w:tc>
        <w:tc>
          <w:tcPr>
            <w:tcW w:w="965" w:type="pct"/>
            <w:shd w:val="clear" w:color="auto" w:fill="auto"/>
            <w:noWrap/>
            <w:tcMar>
              <w:top w:w="15" w:type="dxa"/>
              <w:left w:w="15" w:type="dxa"/>
              <w:right w:w="15" w:type="dxa"/>
            </w:tcMar>
            <w:vAlign w:val="top"/>
          </w:tcPr>
          <w:p w14:paraId="53AE2CD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A33483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312</w:t>
            </w:r>
          </w:p>
        </w:tc>
        <w:tc>
          <w:tcPr>
            <w:tcW w:w="481" w:type="pct"/>
            <w:shd w:val="clear" w:color="auto" w:fill="auto"/>
            <w:noWrap/>
            <w:tcMar>
              <w:top w:w="15" w:type="dxa"/>
              <w:left w:w="15" w:type="dxa"/>
              <w:right w:w="15" w:type="dxa"/>
            </w:tcMar>
            <w:vAlign w:val="center"/>
          </w:tcPr>
          <w:p w14:paraId="68B3BC6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B8D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1AB58D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w:t>
            </w:r>
          </w:p>
        </w:tc>
        <w:tc>
          <w:tcPr>
            <w:tcW w:w="546" w:type="pct"/>
            <w:vMerge w:val="continue"/>
            <w:shd w:val="clear" w:color="auto" w:fill="auto"/>
            <w:noWrap/>
            <w:tcMar>
              <w:top w:w="15" w:type="dxa"/>
              <w:left w:w="15" w:type="dxa"/>
              <w:right w:w="15" w:type="dxa"/>
            </w:tcMar>
            <w:vAlign w:val="center"/>
          </w:tcPr>
          <w:p w14:paraId="740EC1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5CFEE0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金河村</w:t>
            </w:r>
          </w:p>
        </w:tc>
        <w:tc>
          <w:tcPr>
            <w:tcW w:w="1159" w:type="pct"/>
            <w:shd w:val="clear" w:color="auto" w:fill="auto"/>
            <w:noWrap/>
            <w:tcMar>
              <w:top w:w="15" w:type="dxa"/>
              <w:left w:w="15" w:type="dxa"/>
              <w:right w:w="15" w:type="dxa"/>
            </w:tcMar>
            <w:vAlign w:val="center"/>
          </w:tcPr>
          <w:p w14:paraId="2ABDA8C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w:t>
            </w:r>
          </w:p>
        </w:tc>
        <w:tc>
          <w:tcPr>
            <w:tcW w:w="965" w:type="pct"/>
            <w:shd w:val="clear" w:color="auto" w:fill="auto"/>
            <w:noWrap/>
            <w:tcMar>
              <w:top w:w="15" w:type="dxa"/>
              <w:left w:w="15" w:type="dxa"/>
              <w:right w:w="15" w:type="dxa"/>
            </w:tcMar>
            <w:vAlign w:val="top"/>
          </w:tcPr>
          <w:p w14:paraId="223EB81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C7136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83.2</w:t>
            </w:r>
          </w:p>
        </w:tc>
        <w:tc>
          <w:tcPr>
            <w:tcW w:w="481" w:type="pct"/>
            <w:shd w:val="clear" w:color="auto" w:fill="auto"/>
            <w:noWrap/>
            <w:tcMar>
              <w:top w:w="15" w:type="dxa"/>
              <w:left w:w="15" w:type="dxa"/>
              <w:right w:w="15" w:type="dxa"/>
            </w:tcMar>
            <w:vAlign w:val="center"/>
          </w:tcPr>
          <w:p w14:paraId="6249E52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762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5EFB23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w:t>
            </w:r>
          </w:p>
        </w:tc>
        <w:tc>
          <w:tcPr>
            <w:tcW w:w="546" w:type="pct"/>
            <w:vMerge w:val="continue"/>
            <w:shd w:val="clear" w:color="auto" w:fill="auto"/>
            <w:noWrap/>
            <w:tcMar>
              <w:top w:w="15" w:type="dxa"/>
              <w:left w:w="15" w:type="dxa"/>
              <w:right w:w="15" w:type="dxa"/>
            </w:tcMar>
            <w:vAlign w:val="center"/>
          </w:tcPr>
          <w:p w14:paraId="20CD8C9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4078BC0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曹梁村</w:t>
            </w:r>
          </w:p>
        </w:tc>
        <w:tc>
          <w:tcPr>
            <w:tcW w:w="1159" w:type="pct"/>
            <w:shd w:val="clear" w:color="auto" w:fill="auto"/>
            <w:noWrap/>
            <w:tcMar>
              <w:top w:w="15" w:type="dxa"/>
              <w:left w:w="15" w:type="dxa"/>
              <w:right w:w="15" w:type="dxa"/>
            </w:tcMar>
            <w:vAlign w:val="center"/>
          </w:tcPr>
          <w:p w14:paraId="33BB609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w:t>
            </w:r>
          </w:p>
        </w:tc>
        <w:tc>
          <w:tcPr>
            <w:tcW w:w="965" w:type="pct"/>
            <w:shd w:val="clear" w:color="auto" w:fill="auto"/>
            <w:noWrap/>
            <w:tcMar>
              <w:top w:w="15" w:type="dxa"/>
              <w:left w:w="15" w:type="dxa"/>
              <w:right w:w="15" w:type="dxa"/>
            </w:tcMar>
            <w:vAlign w:val="top"/>
          </w:tcPr>
          <w:p w14:paraId="4C0DB09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9273D4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109.2</w:t>
            </w:r>
          </w:p>
        </w:tc>
        <w:tc>
          <w:tcPr>
            <w:tcW w:w="481" w:type="pct"/>
            <w:shd w:val="clear" w:color="auto" w:fill="auto"/>
            <w:noWrap/>
            <w:tcMar>
              <w:top w:w="15" w:type="dxa"/>
              <w:left w:w="15" w:type="dxa"/>
              <w:right w:w="15" w:type="dxa"/>
            </w:tcMar>
            <w:vAlign w:val="center"/>
          </w:tcPr>
          <w:p w14:paraId="4AF492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6781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9419D4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w:t>
            </w:r>
          </w:p>
        </w:tc>
        <w:tc>
          <w:tcPr>
            <w:tcW w:w="546" w:type="pct"/>
            <w:vMerge w:val="continue"/>
            <w:shd w:val="clear" w:color="auto" w:fill="auto"/>
            <w:noWrap/>
            <w:tcMar>
              <w:top w:w="15" w:type="dxa"/>
              <w:left w:w="15" w:type="dxa"/>
              <w:right w:w="15" w:type="dxa"/>
            </w:tcMar>
            <w:vAlign w:val="center"/>
          </w:tcPr>
          <w:p w14:paraId="22C85CD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BEE529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李魏村</w:t>
            </w:r>
          </w:p>
        </w:tc>
        <w:tc>
          <w:tcPr>
            <w:tcW w:w="1159" w:type="pct"/>
            <w:shd w:val="clear" w:color="auto" w:fill="auto"/>
            <w:noWrap/>
            <w:tcMar>
              <w:top w:w="15" w:type="dxa"/>
              <w:left w:w="15" w:type="dxa"/>
              <w:right w:w="15" w:type="dxa"/>
            </w:tcMar>
            <w:vAlign w:val="center"/>
          </w:tcPr>
          <w:p w14:paraId="11279D9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w:t>
            </w:r>
          </w:p>
        </w:tc>
        <w:tc>
          <w:tcPr>
            <w:tcW w:w="965" w:type="pct"/>
            <w:shd w:val="clear" w:color="auto" w:fill="auto"/>
            <w:noWrap/>
            <w:tcMar>
              <w:top w:w="15" w:type="dxa"/>
              <w:left w:w="15" w:type="dxa"/>
              <w:right w:w="15" w:type="dxa"/>
            </w:tcMar>
            <w:vAlign w:val="top"/>
          </w:tcPr>
          <w:p w14:paraId="298F0F7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61BF502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156</w:t>
            </w:r>
          </w:p>
        </w:tc>
        <w:tc>
          <w:tcPr>
            <w:tcW w:w="481" w:type="pct"/>
            <w:shd w:val="clear" w:color="auto" w:fill="auto"/>
            <w:noWrap/>
            <w:tcMar>
              <w:top w:w="15" w:type="dxa"/>
              <w:left w:w="15" w:type="dxa"/>
              <w:right w:w="15" w:type="dxa"/>
            </w:tcMar>
            <w:vAlign w:val="center"/>
          </w:tcPr>
          <w:p w14:paraId="6B4DB5A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225E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2F2FE3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17</w:t>
            </w:r>
          </w:p>
        </w:tc>
        <w:tc>
          <w:tcPr>
            <w:tcW w:w="546" w:type="pct"/>
            <w:vMerge w:val="restart"/>
            <w:shd w:val="clear" w:color="auto" w:fill="auto"/>
            <w:noWrap/>
            <w:tcMar>
              <w:top w:w="15" w:type="dxa"/>
              <w:left w:w="15" w:type="dxa"/>
              <w:right w:w="15" w:type="dxa"/>
            </w:tcMar>
            <w:vAlign w:val="center"/>
          </w:tcPr>
          <w:p w14:paraId="09DD470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槐芽镇</w:t>
            </w:r>
          </w:p>
          <w:p w14:paraId="26561D2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45667F2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保安堡村</w:t>
            </w:r>
          </w:p>
        </w:tc>
        <w:tc>
          <w:tcPr>
            <w:tcW w:w="1159" w:type="pct"/>
            <w:shd w:val="clear" w:color="auto" w:fill="auto"/>
            <w:noWrap/>
            <w:tcMar>
              <w:top w:w="15" w:type="dxa"/>
              <w:left w:w="15" w:type="dxa"/>
              <w:right w:w="15" w:type="dxa"/>
            </w:tcMar>
            <w:vAlign w:val="center"/>
          </w:tcPr>
          <w:p w14:paraId="38B94CA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w:t>
            </w:r>
          </w:p>
        </w:tc>
        <w:tc>
          <w:tcPr>
            <w:tcW w:w="965" w:type="pct"/>
            <w:shd w:val="clear" w:color="auto" w:fill="auto"/>
            <w:noWrap/>
            <w:tcMar>
              <w:top w:w="15" w:type="dxa"/>
              <w:left w:w="15" w:type="dxa"/>
              <w:right w:w="15" w:type="dxa"/>
            </w:tcMar>
            <w:vAlign w:val="top"/>
          </w:tcPr>
          <w:p w14:paraId="78A36A4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F94F99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122.2</w:t>
            </w:r>
          </w:p>
        </w:tc>
        <w:tc>
          <w:tcPr>
            <w:tcW w:w="481" w:type="pct"/>
            <w:shd w:val="clear" w:color="auto" w:fill="auto"/>
            <w:noWrap/>
            <w:tcMar>
              <w:top w:w="15" w:type="dxa"/>
              <w:left w:w="15" w:type="dxa"/>
              <w:right w:w="15" w:type="dxa"/>
            </w:tcMar>
            <w:vAlign w:val="center"/>
          </w:tcPr>
          <w:p w14:paraId="117A49E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15A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43DD167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w:t>
            </w:r>
          </w:p>
        </w:tc>
        <w:tc>
          <w:tcPr>
            <w:tcW w:w="546" w:type="pct"/>
            <w:vMerge w:val="continue"/>
            <w:shd w:val="clear" w:color="auto" w:fill="auto"/>
            <w:noWrap/>
            <w:tcMar>
              <w:top w:w="15" w:type="dxa"/>
              <w:left w:w="15" w:type="dxa"/>
              <w:right w:w="15" w:type="dxa"/>
            </w:tcMar>
            <w:vAlign w:val="center"/>
          </w:tcPr>
          <w:p w14:paraId="1B68706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A2E48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肖里沟村</w:t>
            </w:r>
          </w:p>
        </w:tc>
        <w:tc>
          <w:tcPr>
            <w:tcW w:w="1159" w:type="pct"/>
            <w:shd w:val="clear" w:color="auto" w:fill="auto"/>
            <w:noWrap/>
            <w:tcMar>
              <w:top w:w="15" w:type="dxa"/>
              <w:left w:w="15" w:type="dxa"/>
              <w:right w:w="15" w:type="dxa"/>
            </w:tcMar>
            <w:vAlign w:val="center"/>
          </w:tcPr>
          <w:p w14:paraId="297DF87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w:t>
            </w:r>
          </w:p>
        </w:tc>
        <w:tc>
          <w:tcPr>
            <w:tcW w:w="965" w:type="pct"/>
            <w:shd w:val="clear" w:color="auto" w:fill="auto"/>
            <w:noWrap/>
            <w:tcMar>
              <w:top w:w="15" w:type="dxa"/>
              <w:left w:w="15" w:type="dxa"/>
              <w:right w:w="15" w:type="dxa"/>
            </w:tcMar>
            <w:vAlign w:val="top"/>
          </w:tcPr>
          <w:p w14:paraId="60E325F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383BB6C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w:t>
            </w:r>
          </w:p>
        </w:tc>
        <w:tc>
          <w:tcPr>
            <w:tcW w:w="481" w:type="pct"/>
            <w:shd w:val="clear" w:color="auto" w:fill="auto"/>
            <w:noWrap/>
            <w:tcMar>
              <w:top w:w="15" w:type="dxa"/>
              <w:left w:w="15" w:type="dxa"/>
              <w:right w:w="15" w:type="dxa"/>
            </w:tcMar>
            <w:vAlign w:val="center"/>
          </w:tcPr>
          <w:p w14:paraId="657797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60E7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DF5734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19</w:t>
            </w:r>
          </w:p>
        </w:tc>
        <w:tc>
          <w:tcPr>
            <w:tcW w:w="546" w:type="pct"/>
            <w:vMerge w:val="continue"/>
            <w:shd w:val="clear" w:color="auto" w:fill="auto"/>
            <w:noWrap/>
            <w:tcMar>
              <w:top w:w="15" w:type="dxa"/>
              <w:left w:w="15" w:type="dxa"/>
              <w:right w:w="15" w:type="dxa"/>
            </w:tcMar>
            <w:vAlign w:val="center"/>
          </w:tcPr>
          <w:p w14:paraId="62397B0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31E525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西街村</w:t>
            </w:r>
          </w:p>
        </w:tc>
        <w:tc>
          <w:tcPr>
            <w:tcW w:w="1159" w:type="pct"/>
            <w:shd w:val="clear" w:color="auto" w:fill="auto"/>
            <w:noWrap/>
            <w:tcMar>
              <w:top w:w="15" w:type="dxa"/>
              <w:left w:w="15" w:type="dxa"/>
              <w:right w:w="15" w:type="dxa"/>
            </w:tcMar>
            <w:vAlign w:val="center"/>
          </w:tcPr>
          <w:p w14:paraId="18B1F9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0.5</w:t>
            </w:r>
          </w:p>
        </w:tc>
        <w:tc>
          <w:tcPr>
            <w:tcW w:w="965" w:type="pct"/>
            <w:shd w:val="clear" w:color="auto" w:fill="auto"/>
            <w:noWrap/>
            <w:tcMar>
              <w:top w:w="15" w:type="dxa"/>
              <w:left w:w="15" w:type="dxa"/>
              <w:right w:w="15" w:type="dxa"/>
            </w:tcMar>
            <w:vAlign w:val="top"/>
          </w:tcPr>
          <w:p w14:paraId="3DD532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19D3463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w:t>
            </w:r>
          </w:p>
        </w:tc>
        <w:tc>
          <w:tcPr>
            <w:tcW w:w="481" w:type="pct"/>
            <w:shd w:val="clear" w:color="auto" w:fill="auto"/>
            <w:noWrap/>
            <w:tcMar>
              <w:top w:w="15" w:type="dxa"/>
              <w:left w:w="15" w:type="dxa"/>
              <w:right w:w="15" w:type="dxa"/>
            </w:tcMar>
            <w:vAlign w:val="center"/>
          </w:tcPr>
          <w:p w14:paraId="1FEF6FC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229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D08230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w:t>
            </w:r>
          </w:p>
        </w:tc>
        <w:tc>
          <w:tcPr>
            <w:tcW w:w="546" w:type="pct"/>
            <w:vMerge w:val="continue"/>
            <w:shd w:val="clear" w:color="auto" w:fill="auto"/>
            <w:noWrap/>
            <w:tcMar>
              <w:top w:w="15" w:type="dxa"/>
              <w:left w:w="15" w:type="dxa"/>
              <w:right w:w="15" w:type="dxa"/>
            </w:tcMar>
            <w:vAlign w:val="center"/>
          </w:tcPr>
          <w:p w14:paraId="5142D17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3D28406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红崖头村</w:t>
            </w:r>
          </w:p>
        </w:tc>
        <w:tc>
          <w:tcPr>
            <w:tcW w:w="1159" w:type="pct"/>
            <w:shd w:val="clear" w:color="auto" w:fill="auto"/>
            <w:noWrap/>
            <w:tcMar>
              <w:top w:w="15" w:type="dxa"/>
              <w:left w:w="15" w:type="dxa"/>
              <w:right w:w="15" w:type="dxa"/>
            </w:tcMar>
            <w:vAlign w:val="center"/>
          </w:tcPr>
          <w:p w14:paraId="42F0999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w:t>
            </w:r>
          </w:p>
        </w:tc>
        <w:tc>
          <w:tcPr>
            <w:tcW w:w="965" w:type="pct"/>
            <w:shd w:val="clear" w:color="auto" w:fill="auto"/>
            <w:noWrap/>
            <w:tcMar>
              <w:top w:w="15" w:type="dxa"/>
              <w:left w:w="15" w:type="dxa"/>
              <w:right w:w="15" w:type="dxa"/>
            </w:tcMar>
            <w:vAlign w:val="top"/>
          </w:tcPr>
          <w:p w14:paraId="7615E1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181ED24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109.2</w:t>
            </w:r>
          </w:p>
        </w:tc>
        <w:tc>
          <w:tcPr>
            <w:tcW w:w="481" w:type="pct"/>
            <w:shd w:val="clear" w:color="auto" w:fill="auto"/>
            <w:noWrap/>
            <w:tcMar>
              <w:top w:w="15" w:type="dxa"/>
              <w:left w:w="15" w:type="dxa"/>
              <w:right w:w="15" w:type="dxa"/>
            </w:tcMar>
            <w:vAlign w:val="center"/>
          </w:tcPr>
          <w:p w14:paraId="6D95B98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C8F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7FDADBD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w:t>
            </w:r>
          </w:p>
        </w:tc>
        <w:tc>
          <w:tcPr>
            <w:tcW w:w="546" w:type="pct"/>
            <w:vMerge w:val="continue"/>
            <w:shd w:val="clear" w:color="auto" w:fill="auto"/>
            <w:noWrap/>
            <w:tcMar>
              <w:top w:w="15" w:type="dxa"/>
              <w:left w:w="15" w:type="dxa"/>
              <w:right w:w="15" w:type="dxa"/>
            </w:tcMar>
            <w:vAlign w:val="center"/>
          </w:tcPr>
          <w:p w14:paraId="29A503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6CBB82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柿林村</w:t>
            </w:r>
          </w:p>
        </w:tc>
        <w:tc>
          <w:tcPr>
            <w:tcW w:w="1159" w:type="pct"/>
            <w:shd w:val="clear" w:color="auto" w:fill="auto"/>
            <w:noWrap/>
            <w:tcMar>
              <w:top w:w="15" w:type="dxa"/>
              <w:left w:w="15" w:type="dxa"/>
              <w:right w:w="15" w:type="dxa"/>
            </w:tcMar>
            <w:vAlign w:val="center"/>
          </w:tcPr>
          <w:p w14:paraId="04E6D12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w:t>
            </w:r>
          </w:p>
        </w:tc>
        <w:tc>
          <w:tcPr>
            <w:tcW w:w="965" w:type="pct"/>
            <w:shd w:val="clear" w:color="auto" w:fill="auto"/>
            <w:noWrap/>
            <w:tcMar>
              <w:top w:w="15" w:type="dxa"/>
              <w:left w:w="15" w:type="dxa"/>
              <w:right w:w="15" w:type="dxa"/>
            </w:tcMar>
            <w:vAlign w:val="top"/>
          </w:tcPr>
          <w:p w14:paraId="3CA18C1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1BFB8B3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130</w:t>
            </w:r>
          </w:p>
        </w:tc>
        <w:tc>
          <w:tcPr>
            <w:tcW w:w="481" w:type="pct"/>
            <w:shd w:val="clear" w:color="auto" w:fill="auto"/>
            <w:noWrap/>
            <w:tcMar>
              <w:top w:w="15" w:type="dxa"/>
              <w:left w:w="15" w:type="dxa"/>
              <w:right w:w="15" w:type="dxa"/>
            </w:tcMar>
            <w:vAlign w:val="center"/>
          </w:tcPr>
          <w:p w14:paraId="2F39D28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7568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3C24899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w:t>
            </w:r>
          </w:p>
        </w:tc>
        <w:tc>
          <w:tcPr>
            <w:tcW w:w="546" w:type="pct"/>
            <w:vMerge w:val="continue"/>
            <w:shd w:val="clear" w:color="auto" w:fill="auto"/>
            <w:noWrap/>
            <w:tcMar>
              <w:top w:w="15" w:type="dxa"/>
              <w:left w:w="15" w:type="dxa"/>
              <w:right w:w="15" w:type="dxa"/>
            </w:tcMar>
            <w:vAlign w:val="center"/>
          </w:tcPr>
          <w:p w14:paraId="0E28CD5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00C2C2A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槐西村</w:t>
            </w:r>
          </w:p>
        </w:tc>
        <w:tc>
          <w:tcPr>
            <w:tcW w:w="1159" w:type="pct"/>
            <w:shd w:val="clear" w:color="auto" w:fill="auto"/>
            <w:noWrap/>
            <w:tcMar>
              <w:top w:w="15" w:type="dxa"/>
              <w:left w:w="15" w:type="dxa"/>
              <w:right w:w="15" w:type="dxa"/>
            </w:tcMar>
            <w:vAlign w:val="center"/>
          </w:tcPr>
          <w:p w14:paraId="6D832F5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w:t>
            </w:r>
          </w:p>
        </w:tc>
        <w:tc>
          <w:tcPr>
            <w:tcW w:w="965" w:type="pct"/>
            <w:shd w:val="clear" w:color="auto" w:fill="auto"/>
            <w:noWrap/>
            <w:tcMar>
              <w:top w:w="15" w:type="dxa"/>
              <w:left w:w="15" w:type="dxa"/>
              <w:right w:w="15" w:type="dxa"/>
            </w:tcMar>
            <w:vAlign w:val="top"/>
          </w:tcPr>
          <w:p w14:paraId="33A1355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7D7DA33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93.6</w:t>
            </w:r>
          </w:p>
        </w:tc>
        <w:tc>
          <w:tcPr>
            <w:tcW w:w="481" w:type="pct"/>
            <w:shd w:val="clear" w:color="auto" w:fill="auto"/>
            <w:noWrap/>
            <w:tcMar>
              <w:top w:w="15" w:type="dxa"/>
              <w:left w:w="15" w:type="dxa"/>
              <w:right w:w="15" w:type="dxa"/>
            </w:tcMar>
            <w:vAlign w:val="center"/>
          </w:tcPr>
          <w:p w14:paraId="4CD57C9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8FA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0D3DA10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w:t>
            </w:r>
          </w:p>
        </w:tc>
        <w:tc>
          <w:tcPr>
            <w:tcW w:w="546" w:type="pct"/>
            <w:vMerge w:val="restart"/>
            <w:shd w:val="clear" w:color="auto" w:fill="auto"/>
            <w:noWrap/>
            <w:tcMar>
              <w:top w:w="15" w:type="dxa"/>
              <w:left w:w="15" w:type="dxa"/>
              <w:right w:w="15" w:type="dxa"/>
            </w:tcMar>
            <w:vAlign w:val="center"/>
          </w:tcPr>
          <w:p w14:paraId="7CCD93B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汤峪镇</w:t>
            </w:r>
          </w:p>
          <w:p w14:paraId="2FC28E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0CE469A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汤峪村</w:t>
            </w:r>
          </w:p>
        </w:tc>
        <w:tc>
          <w:tcPr>
            <w:tcW w:w="1159" w:type="pct"/>
            <w:shd w:val="clear" w:color="auto" w:fill="auto"/>
            <w:noWrap/>
            <w:tcMar>
              <w:top w:w="15" w:type="dxa"/>
              <w:left w:w="15" w:type="dxa"/>
              <w:right w:w="15" w:type="dxa"/>
            </w:tcMar>
            <w:vAlign w:val="center"/>
          </w:tcPr>
          <w:p w14:paraId="1EF8118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8.5</w:t>
            </w:r>
          </w:p>
        </w:tc>
        <w:tc>
          <w:tcPr>
            <w:tcW w:w="965" w:type="pct"/>
            <w:shd w:val="clear" w:color="auto" w:fill="auto"/>
            <w:noWrap/>
            <w:tcMar>
              <w:top w:w="15" w:type="dxa"/>
              <w:left w:w="15" w:type="dxa"/>
              <w:right w:w="15" w:type="dxa"/>
            </w:tcMar>
            <w:vAlign w:val="top"/>
          </w:tcPr>
          <w:p w14:paraId="2F2808C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0725433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221</w:t>
            </w:r>
          </w:p>
        </w:tc>
        <w:tc>
          <w:tcPr>
            <w:tcW w:w="481" w:type="pct"/>
            <w:shd w:val="clear" w:color="auto" w:fill="auto"/>
            <w:noWrap/>
            <w:tcMar>
              <w:top w:w="15" w:type="dxa"/>
              <w:left w:w="15" w:type="dxa"/>
              <w:right w:w="15" w:type="dxa"/>
            </w:tcMar>
            <w:vAlign w:val="center"/>
          </w:tcPr>
          <w:p w14:paraId="4D19835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42AF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CB0972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24</w:t>
            </w:r>
          </w:p>
        </w:tc>
        <w:tc>
          <w:tcPr>
            <w:tcW w:w="546" w:type="pct"/>
            <w:vMerge w:val="continue"/>
            <w:shd w:val="clear" w:color="auto" w:fill="auto"/>
            <w:noWrap/>
            <w:tcMar>
              <w:top w:w="15" w:type="dxa"/>
              <w:left w:w="15" w:type="dxa"/>
              <w:right w:w="15" w:type="dxa"/>
            </w:tcMar>
            <w:vAlign w:val="center"/>
          </w:tcPr>
          <w:p w14:paraId="33BC6CE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82CE6C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楼观塬村</w:t>
            </w:r>
          </w:p>
        </w:tc>
        <w:tc>
          <w:tcPr>
            <w:tcW w:w="1159" w:type="pct"/>
            <w:shd w:val="clear" w:color="auto" w:fill="auto"/>
            <w:noWrap/>
            <w:tcMar>
              <w:top w:w="15" w:type="dxa"/>
              <w:left w:w="15" w:type="dxa"/>
              <w:right w:w="15" w:type="dxa"/>
            </w:tcMar>
            <w:vAlign w:val="center"/>
          </w:tcPr>
          <w:p w14:paraId="057A8E7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w:t>
            </w:r>
          </w:p>
        </w:tc>
        <w:tc>
          <w:tcPr>
            <w:tcW w:w="965" w:type="pct"/>
            <w:shd w:val="clear" w:color="auto" w:fill="auto"/>
            <w:noWrap/>
            <w:tcMar>
              <w:top w:w="15" w:type="dxa"/>
              <w:left w:w="15" w:type="dxa"/>
              <w:right w:w="15" w:type="dxa"/>
            </w:tcMar>
            <w:vAlign w:val="top"/>
          </w:tcPr>
          <w:p w14:paraId="5C0EB49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15BC1F6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109.2</w:t>
            </w:r>
          </w:p>
        </w:tc>
        <w:tc>
          <w:tcPr>
            <w:tcW w:w="481" w:type="pct"/>
            <w:shd w:val="clear" w:color="auto" w:fill="auto"/>
            <w:noWrap/>
            <w:tcMar>
              <w:top w:w="15" w:type="dxa"/>
              <w:left w:w="15" w:type="dxa"/>
              <w:right w:w="15" w:type="dxa"/>
            </w:tcMar>
            <w:vAlign w:val="center"/>
          </w:tcPr>
          <w:p w14:paraId="7D336C8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A9A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0634BE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w:t>
            </w:r>
          </w:p>
        </w:tc>
        <w:tc>
          <w:tcPr>
            <w:tcW w:w="546" w:type="pct"/>
            <w:vMerge w:val="continue"/>
            <w:shd w:val="clear" w:color="auto" w:fill="auto"/>
            <w:noWrap/>
            <w:tcMar>
              <w:top w:w="15" w:type="dxa"/>
              <w:left w:w="15" w:type="dxa"/>
              <w:right w:w="15" w:type="dxa"/>
            </w:tcMar>
            <w:vAlign w:val="center"/>
          </w:tcPr>
          <w:p w14:paraId="108A85E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FA315D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屯庄村</w:t>
            </w:r>
          </w:p>
        </w:tc>
        <w:tc>
          <w:tcPr>
            <w:tcW w:w="1159" w:type="pct"/>
            <w:shd w:val="clear" w:color="auto" w:fill="auto"/>
            <w:noWrap/>
            <w:tcMar>
              <w:top w:w="15" w:type="dxa"/>
              <w:left w:w="15" w:type="dxa"/>
              <w:right w:w="15" w:type="dxa"/>
            </w:tcMar>
            <w:vAlign w:val="center"/>
          </w:tcPr>
          <w:p w14:paraId="35627DC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16.5</w:t>
            </w:r>
          </w:p>
        </w:tc>
        <w:tc>
          <w:tcPr>
            <w:tcW w:w="965" w:type="pct"/>
            <w:shd w:val="clear" w:color="auto" w:fill="auto"/>
            <w:noWrap/>
            <w:tcMar>
              <w:top w:w="15" w:type="dxa"/>
              <w:left w:w="15" w:type="dxa"/>
              <w:right w:w="15" w:type="dxa"/>
            </w:tcMar>
            <w:vAlign w:val="top"/>
          </w:tcPr>
          <w:p w14:paraId="4DCCBA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25CCA1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429</w:t>
            </w:r>
          </w:p>
        </w:tc>
        <w:tc>
          <w:tcPr>
            <w:tcW w:w="481" w:type="pct"/>
            <w:shd w:val="clear" w:color="auto" w:fill="auto"/>
            <w:noWrap/>
            <w:tcMar>
              <w:top w:w="15" w:type="dxa"/>
              <w:left w:w="15" w:type="dxa"/>
              <w:right w:w="15" w:type="dxa"/>
            </w:tcMar>
            <w:vAlign w:val="center"/>
          </w:tcPr>
          <w:p w14:paraId="538C35D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7F04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7F3DC9A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w:t>
            </w:r>
          </w:p>
        </w:tc>
        <w:tc>
          <w:tcPr>
            <w:tcW w:w="546" w:type="pct"/>
            <w:vMerge w:val="continue"/>
            <w:shd w:val="clear" w:color="auto" w:fill="auto"/>
            <w:noWrap/>
            <w:tcMar>
              <w:top w:w="15" w:type="dxa"/>
              <w:left w:w="15" w:type="dxa"/>
              <w:right w:w="15" w:type="dxa"/>
            </w:tcMar>
            <w:vAlign w:val="center"/>
          </w:tcPr>
          <w:p w14:paraId="24686C2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30F9AB3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梁村</w:t>
            </w:r>
          </w:p>
        </w:tc>
        <w:tc>
          <w:tcPr>
            <w:tcW w:w="1159" w:type="pct"/>
            <w:shd w:val="clear" w:color="auto" w:fill="auto"/>
            <w:noWrap/>
            <w:tcMar>
              <w:top w:w="15" w:type="dxa"/>
              <w:left w:w="15" w:type="dxa"/>
              <w:right w:w="15" w:type="dxa"/>
            </w:tcMar>
            <w:vAlign w:val="center"/>
          </w:tcPr>
          <w:p w14:paraId="09A507E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9.2</w:t>
            </w:r>
          </w:p>
        </w:tc>
        <w:tc>
          <w:tcPr>
            <w:tcW w:w="965" w:type="pct"/>
            <w:shd w:val="clear" w:color="auto" w:fill="auto"/>
            <w:noWrap/>
            <w:tcMar>
              <w:top w:w="15" w:type="dxa"/>
              <w:left w:w="15" w:type="dxa"/>
              <w:right w:w="15" w:type="dxa"/>
            </w:tcMar>
            <w:vAlign w:val="top"/>
          </w:tcPr>
          <w:p w14:paraId="5FD302C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07BF3B3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239.2</w:t>
            </w:r>
          </w:p>
        </w:tc>
        <w:tc>
          <w:tcPr>
            <w:tcW w:w="481" w:type="pct"/>
            <w:shd w:val="clear" w:color="auto" w:fill="auto"/>
            <w:noWrap/>
            <w:tcMar>
              <w:top w:w="15" w:type="dxa"/>
              <w:left w:w="15" w:type="dxa"/>
              <w:right w:w="15" w:type="dxa"/>
            </w:tcMar>
            <w:vAlign w:val="center"/>
          </w:tcPr>
          <w:p w14:paraId="36355FC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54F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6396C6F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27</w:t>
            </w:r>
          </w:p>
        </w:tc>
        <w:tc>
          <w:tcPr>
            <w:tcW w:w="546" w:type="pct"/>
            <w:vMerge w:val="continue"/>
            <w:shd w:val="clear" w:color="auto" w:fill="auto"/>
            <w:noWrap/>
            <w:tcMar>
              <w:top w:w="15" w:type="dxa"/>
              <w:left w:w="15" w:type="dxa"/>
              <w:right w:w="15" w:type="dxa"/>
            </w:tcMar>
            <w:vAlign w:val="center"/>
          </w:tcPr>
          <w:p w14:paraId="176E25B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5E72DF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钟吕坪村</w:t>
            </w:r>
          </w:p>
        </w:tc>
        <w:tc>
          <w:tcPr>
            <w:tcW w:w="1159" w:type="pct"/>
            <w:shd w:val="clear" w:color="auto" w:fill="auto"/>
            <w:noWrap/>
            <w:tcMar>
              <w:top w:w="15" w:type="dxa"/>
              <w:left w:w="15" w:type="dxa"/>
              <w:right w:w="15" w:type="dxa"/>
            </w:tcMar>
            <w:vAlign w:val="center"/>
          </w:tcPr>
          <w:p w14:paraId="7B27E8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w:t>
            </w:r>
          </w:p>
        </w:tc>
        <w:tc>
          <w:tcPr>
            <w:tcW w:w="965" w:type="pct"/>
            <w:shd w:val="clear" w:color="auto" w:fill="auto"/>
            <w:noWrap/>
            <w:tcMar>
              <w:top w:w="15" w:type="dxa"/>
              <w:left w:w="15" w:type="dxa"/>
              <w:right w:w="15" w:type="dxa"/>
            </w:tcMar>
            <w:vAlign w:val="top"/>
          </w:tcPr>
          <w:p w14:paraId="12B98CE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70F232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96.2</w:t>
            </w:r>
          </w:p>
        </w:tc>
        <w:tc>
          <w:tcPr>
            <w:tcW w:w="481" w:type="pct"/>
            <w:shd w:val="clear" w:color="auto" w:fill="auto"/>
            <w:noWrap/>
            <w:tcMar>
              <w:top w:w="15" w:type="dxa"/>
              <w:left w:w="15" w:type="dxa"/>
              <w:right w:w="15" w:type="dxa"/>
            </w:tcMar>
            <w:vAlign w:val="center"/>
          </w:tcPr>
          <w:p w14:paraId="36919C5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345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6E099C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w:t>
            </w:r>
          </w:p>
        </w:tc>
        <w:tc>
          <w:tcPr>
            <w:tcW w:w="546" w:type="pct"/>
            <w:vMerge w:val="continue"/>
            <w:shd w:val="clear" w:color="auto" w:fill="auto"/>
            <w:noWrap/>
            <w:tcMar>
              <w:top w:w="15" w:type="dxa"/>
              <w:left w:w="15" w:type="dxa"/>
              <w:right w:w="15" w:type="dxa"/>
            </w:tcMar>
            <w:vAlign w:val="center"/>
          </w:tcPr>
          <w:p w14:paraId="42A816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DB863D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屈刘堡村</w:t>
            </w:r>
          </w:p>
        </w:tc>
        <w:tc>
          <w:tcPr>
            <w:tcW w:w="1159" w:type="pct"/>
            <w:shd w:val="clear" w:color="auto" w:fill="auto"/>
            <w:noWrap/>
            <w:tcMar>
              <w:top w:w="15" w:type="dxa"/>
              <w:left w:w="15" w:type="dxa"/>
              <w:right w:w="15" w:type="dxa"/>
            </w:tcMar>
            <w:vAlign w:val="center"/>
          </w:tcPr>
          <w:p w14:paraId="6D6821A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w:t>
            </w:r>
          </w:p>
        </w:tc>
        <w:tc>
          <w:tcPr>
            <w:tcW w:w="965" w:type="pct"/>
            <w:shd w:val="clear" w:color="auto" w:fill="auto"/>
            <w:noWrap/>
            <w:tcMar>
              <w:top w:w="15" w:type="dxa"/>
              <w:left w:w="15" w:type="dxa"/>
              <w:right w:w="15" w:type="dxa"/>
            </w:tcMar>
            <w:vAlign w:val="top"/>
          </w:tcPr>
          <w:p w14:paraId="3360376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7921E1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148.2</w:t>
            </w:r>
          </w:p>
        </w:tc>
        <w:tc>
          <w:tcPr>
            <w:tcW w:w="481" w:type="pct"/>
            <w:shd w:val="clear" w:color="auto" w:fill="auto"/>
            <w:noWrap/>
            <w:tcMar>
              <w:top w:w="15" w:type="dxa"/>
              <w:left w:w="15" w:type="dxa"/>
              <w:right w:w="15" w:type="dxa"/>
            </w:tcMar>
            <w:vAlign w:val="center"/>
          </w:tcPr>
          <w:p w14:paraId="59C2D84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7F69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3D86330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w:t>
            </w:r>
          </w:p>
        </w:tc>
        <w:tc>
          <w:tcPr>
            <w:tcW w:w="546" w:type="pct"/>
            <w:vMerge w:val="continue"/>
            <w:shd w:val="clear" w:color="auto" w:fill="auto"/>
            <w:noWrap/>
            <w:tcMar>
              <w:top w:w="15" w:type="dxa"/>
              <w:left w:w="15" w:type="dxa"/>
              <w:right w:w="15" w:type="dxa"/>
            </w:tcMar>
            <w:vAlign w:val="center"/>
          </w:tcPr>
          <w:p w14:paraId="480DA70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96DCD9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八庄村</w:t>
            </w:r>
          </w:p>
        </w:tc>
        <w:tc>
          <w:tcPr>
            <w:tcW w:w="1159" w:type="pct"/>
            <w:shd w:val="clear" w:color="auto" w:fill="auto"/>
            <w:noWrap/>
            <w:tcMar>
              <w:top w:w="15" w:type="dxa"/>
              <w:left w:w="15" w:type="dxa"/>
              <w:right w:w="15" w:type="dxa"/>
            </w:tcMar>
            <w:vAlign w:val="center"/>
          </w:tcPr>
          <w:p w14:paraId="2FD172C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w:t>
            </w:r>
          </w:p>
        </w:tc>
        <w:tc>
          <w:tcPr>
            <w:tcW w:w="965" w:type="pct"/>
            <w:shd w:val="clear" w:color="auto" w:fill="auto"/>
            <w:noWrap/>
            <w:tcMar>
              <w:top w:w="15" w:type="dxa"/>
              <w:left w:w="15" w:type="dxa"/>
              <w:right w:w="15" w:type="dxa"/>
            </w:tcMar>
            <w:vAlign w:val="top"/>
          </w:tcPr>
          <w:p w14:paraId="567993A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7FE002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104</w:t>
            </w:r>
          </w:p>
        </w:tc>
        <w:tc>
          <w:tcPr>
            <w:tcW w:w="481" w:type="pct"/>
            <w:shd w:val="clear" w:color="auto" w:fill="auto"/>
            <w:noWrap/>
            <w:tcMar>
              <w:top w:w="15" w:type="dxa"/>
              <w:left w:w="15" w:type="dxa"/>
              <w:right w:w="15" w:type="dxa"/>
            </w:tcMar>
            <w:vAlign w:val="center"/>
          </w:tcPr>
          <w:p w14:paraId="1EEDF87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4DBE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CD56B7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w:t>
            </w:r>
          </w:p>
        </w:tc>
        <w:tc>
          <w:tcPr>
            <w:tcW w:w="546" w:type="pct"/>
            <w:vMerge w:val="continue"/>
            <w:shd w:val="clear" w:color="auto" w:fill="auto"/>
            <w:noWrap/>
            <w:tcMar>
              <w:top w:w="15" w:type="dxa"/>
              <w:left w:w="15" w:type="dxa"/>
              <w:right w:w="15" w:type="dxa"/>
            </w:tcMar>
            <w:vAlign w:val="center"/>
          </w:tcPr>
          <w:p w14:paraId="648ABA1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391F8FB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羊讲村</w:t>
            </w:r>
          </w:p>
        </w:tc>
        <w:tc>
          <w:tcPr>
            <w:tcW w:w="1159" w:type="pct"/>
            <w:shd w:val="clear" w:color="auto" w:fill="auto"/>
            <w:noWrap/>
            <w:tcMar>
              <w:top w:w="15" w:type="dxa"/>
              <w:left w:w="15" w:type="dxa"/>
              <w:right w:w="15" w:type="dxa"/>
            </w:tcMar>
            <w:vAlign w:val="center"/>
          </w:tcPr>
          <w:p w14:paraId="1BDB67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w:t>
            </w:r>
          </w:p>
        </w:tc>
        <w:tc>
          <w:tcPr>
            <w:tcW w:w="965" w:type="pct"/>
            <w:shd w:val="clear" w:color="auto" w:fill="auto"/>
            <w:noWrap/>
            <w:tcMar>
              <w:top w:w="15" w:type="dxa"/>
              <w:left w:w="15" w:type="dxa"/>
              <w:right w:w="15" w:type="dxa"/>
            </w:tcMar>
            <w:vAlign w:val="top"/>
          </w:tcPr>
          <w:p w14:paraId="6BC651B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C04E58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111.8</w:t>
            </w:r>
          </w:p>
        </w:tc>
        <w:tc>
          <w:tcPr>
            <w:tcW w:w="481" w:type="pct"/>
            <w:shd w:val="clear" w:color="auto" w:fill="auto"/>
            <w:noWrap/>
            <w:tcMar>
              <w:top w:w="15" w:type="dxa"/>
              <w:left w:w="15" w:type="dxa"/>
              <w:right w:w="15" w:type="dxa"/>
            </w:tcMar>
            <w:vAlign w:val="center"/>
          </w:tcPr>
          <w:p w14:paraId="49A9205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DBA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310719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w:t>
            </w:r>
          </w:p>
        </w:tc>
        <w:tc>
          <w:tcPr>
            <w:tcW w:w="546" w:type="pct"/>
            <w:vMerge w:val="continue"/>
            <w:shd w:val="clear" w:color="auto" w:fill="auto"/>
            <w:noWrap/>
            <w:tcMar>
              <w:top w:w="15" w:type="dxa"/>
              <w:left w:w="15" w:type="dxa"/>
              <w:right w:w="15" w:type="dxa"/>
            </w:tcMar>
            <w:vAlign w:val="center"/>
          </w:tcPr>
          <w:p w14:paraId="1EE980A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DF2984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豆家河村</w:t>
            </w:r>
          </w:p>
        </w:tc>
        <w:tc>
          <w:tcPr>
            <w:tcW w:w="1159" w:type="pct"/>
            <w:shd w:val="clear" w:color="auto" w:fill="auto"/>
            <w:noWrap/>
            <w:tcMar>
              <w:top w:w="15" w:type="dxa"/>
              <w:left w:w="15" w:type="dxa"/>
              <w:right w:w="15" w:type="dxa"/>
            </w:tcMar>
            <w:vAlign w:val="center"/>
          </w:tcPr>
          <w:p w14:paraId="2A80167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w:t>
            </w:r>
          </w:p>
        </w:tc>
        <w:tc>
          <w:tcPr>
            <w:tcW w:w="965" w:type="pct"/>
            <w:shd w:val="clear" w:color="auto" w:fill="auto"/>
            <w:noWrap/>
            <w:tcMar>
              <w:top w:w="15" w:type="dxa"/>
              <w:left w:w="15" w:type="dxa"/>
              <w:right w:w="15" w:type="dxa"/>
            </w:tcMar>
            <w:vAlign w:val="top"/>
          </w:tcPr>
          <w:p w14:paraId="4B3CA89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30148E7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208</w:t>
            </w:r>
          </w:p>
        </w:tc>
        <w:tc>
          <w:tcPr>
            <w:tcW w:w="481" w:type="pct"/>
            <w:shd w:val="clear" w:color="auto" w:fill="auto"/>
            <w:noWrap/>
            <w:tcMar>
              <w:top w:w="15" w:type="dxa"/>
              <w:left w:w="15" w:type="dxa"/>
              <w:right w:w="15" w:type="dxa"/>
            </w:tcMar>
            <w:vAlign w:val="center"/>
          </w:tcPr>
          <w:p w14:paraId="05A89E6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2E1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BB142F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w:t>
            </w:r>
          </w:p>
        </w:tc>
        <w:tc>
          <w:tcPr>
            <w:tcW w:w="546" w:type="pct"/>
            <w:vMerge w:val="continue"/>
            <w:shd w:val="clear" w:color="auto" w:fill="auto"/>
            <w:noWrap/>
            <w:tcMar>
              <w:top w:w="15" w:type="dxa"/>
              <w:left w:w="15" w:type="dxa"/>
              <w:right w:w="15" w:type="dxa"/>
            </w:tcMar>
            <w:vAlign w:val="center"/>
          </w:tcPr>
          <w:p w14:paraId="4C9BE72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F8788C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郝口坡村</w:t>
            </w:r>
          </w:p>
        </w:tc>
        <w:tc>
          <w:tcPr>
            <w:tcW w:w="1159" w:type="pct"/>
            <w:shd w:val="clear" w:color="auto" w:fill="auto"/>
            <w:noWrap/>
            <w:tcMar>
              <w:top w:w="15" w:type="dxa"/>
              <w:left w:w="15" w:type="dxa"/>
              <w:right w:w="15" w:type="dxa"/>
            </w:tcMar>
            <w:vAlign w:val="center"/>
          </w:tcPr>
          <w:p w14:paraId="2BF54D5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w:t>
            </w:r>
          </w:p>
        </w:tc>
        <w:tc>
          <w:tcPr>
            <w:tcW w:w="965" w:type="pct"/>
            <w:shd w:val="clear" w:color="auto" w:fill="auto"/>
            <w:noWrap/>
            <w:tcMar>
              <w:top w:w="15" w:type="dxa"/>
              <w:left w:w="15" w:type="dxa"/>
              <w:right w:w="15" w:type="dxa"/>
            </w:tcMar>
            <w:vAlign w:val="top"/>
          </w:tcPr>
          <w:p w14:paraId="43A145F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615E72E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122.2</w:t>
            </w:r>
          </w:p>
        </w:tc>
        <w:tc>
          <w:tcPr>
            <w:tcW w:w="481" w:type="pct"/>
            <w:shd w:val="clear" w:color="auto" w:fill="auto"/>
            <w:noWrap/>
            <w:tcMar>
              <w:top w:w="15" w:type="dxa"/>
              <w:left w:w="15" w:type="dxa"/>
              <w:right w:w="15" w:type="dxa"/>
            </w:tcMar>
            <w:vAlign w:val="center"/>
          </w:tcPr>
          <w:p w14:paraId="532D4FF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367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6E4F9FF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w:t>
            </w:r>
          </w:p>
        </w:tc>
        <w:tc>
          <w:tcPr>
            <w:tcW w:w="546" w:type="pct"/>
            <w:vMerge w:val="continue"/>
            <w:shd w:val="clear" w:color="auto" w:fill="auto"/>
            <w:noWrap/>
            <w:tcMar>
              <w:top w:w="15" w:type="dxa"/>
              <w:left w:w="15" w:type="dxa"/>
              <w:right w:w="15" w:type="dxa"/>
            </w:tcMar>
            <w:vAlign w:val="center"/>
          </w:tcPr>
          <w:p w14:paraId="55176D7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831674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小法仪村</w:t>
            </w:r>
          </w:p>
        </w:tc>
        <w:tc>
          <w:tcPr>
            <w:tcW w:w="1159" w:type="pct"/>
            <w:shd w:val="clear" w:color="auto" w:fill="auto"/>
            <w:noWrap/>
            <w:tcMar>
              <w:top w:w="15" w:type="dxa"/>
              <w:left w:w="15" w:type="dxa"/>
              <w:right w:w="15" w:type="dxa"/>
            </w:tcMar>
            <w:vAlign w:val="center"/>
          </w:tcPr>
          <w:p w14:paraId="08DE8C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9.8</w:t>
            </w:r>
          </w:p>
        </w:tc>
        <w:tc>
          <w:tcPr>
            <w:tcW w:w="965" w:type="pct"/>
            <w:shd w:val="clear" w:color="auto" w:fill="auto"/>
            <w:noWrap/>
            <w:tcMar>
              <w:top w:w="15" w:type="dxa"/>
              <w:left w:w="15" w:type="dxa"/>
              <w:right w:w="15" w:type="dxa"/>
            </w:tcMar>
            <w:vAlign w:val="top"/>
          </w:tcPr>
          <w:p w14:paraId="344CB23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43B5633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254.8</w:t>
            </w:r>
          </w:p>
        </w:tc>
        <w:tc>
          <w:tcPr>
            <w:tcW w:w="481" w:type="pct"/>
            <w:shd w:val="clear" w:color="auto" w:fill="auto"/>
            <w:noWrap/>
            <w:tcMar>
              <w:top w:w="15" w:type="dxa"/>
              <w:left w:w="15" w:type="dxa"/>
              <w:right w:w="15" w:type="dxa"/>
            </w:tcMar>
            <w:vAlign w:val="center"/>
          </w:tcPr>
          <w:p w14:paraId="22720DD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AC2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432F075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w:t>
            </w:r>
          </w:p>
        </w:tc>
        <w:tc>
          <w:tcPr>
            <w:tcW w:w="546" w:type="pct"/>
            <w:vMerge w:val="continue"/>
            <w:shd w:val="clear" w:color="auto" w:fill="auto"/>
            <w:noWrap/>
            <w:tcMar>
              <w:top w:w="15" w:type="dxa"/>
              <w:left w:w="15" w:type="dxa"/>
              <w:right w:w="15" w:type="dxa"/>
            </w:tcMar>
            <w:vAlign w:val="center"/>
          </w:tcPr>
          <w:p w14:paraId="4190AF9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655DA3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新联村</w:t>
            </w:r>
          </w:p>
        </w:tc>
        <w:tc>
          <w:tcPr>
            <w:tcW w:w="1159" w:type="pct"/>
            <w:shd w:val="clear" w:color="auto" w:fill="auto"/>
            <w:noWrap/>
            <w:tcMar>
              <w:top w:w="15" w:type="dxa"/>
              <w:left w:w="15" w:type="dxa"/>
              <w:right w:w="15" w:type="dxa"/>
            </w:tcMar>
            <w:vAlign w:val="center"/>
          </w:tcPr>
          <w:p w14:paraId="14ADE91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2.35</w:t>
            </w:r>
          </w:p>
        </w:tc>
        <w:tc>
          <w:tcPr>
            <w:tcW w:w="965" w:type="pct"/>
            <w:shd w:val="clear" w:color="auto" w:fill="auto"/>
            <w:noWrap/>
            <w:tcMar>
              <w:top w:w="15" w:type="dxa"/>
              <w:left w:w="15" w:type="dxa"/>
              <w:right w:w="15" w:type="dxa"/>
            </w:tcMar>
            <w:vAlign w:val="top"/>
          </w:tcPr>
          <w:p w14:paraId="4AA5ABE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1C45693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61.1</w:t>
            </w:r>
          </w:p>
        </w:tc>
        <w:tc>
          <w:tcPr>
            <w:tcW w:w="481" w:type="pct"/>
            <w:shd w:val="clear" w:color="auto" w:fill="auto"/>
            <w:noWrap/>
            <w:tcMar>
              <w:top w:w="15" w:type="dxa"/>
              <w:left w:w="15" w:type="dxa"/>
              <w:right w:w="15" w:type="dxa"/>
            </w:tcMar>
            <w:vAlign w:val="center"/>
          </w:tcPr>
          <w:p w14:paraId="51E9F4E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1D7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4637350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w:t>
            </w:r>
          </w:p>
        </w:tc>
        <w:tc>
          <w:tcPr>
            <w:tcW w:w="546" w:type="pct"/>
            <w:vMerge w:val="restart"/>
            <w:shd w:val="clear" w:color="auto" w:fill="auto"/>
            <w:noWrap/>
            <w:tcMar>
              <w:top w:w="15" w:type="dxa"/>
              <w:left w:w="15" w:type="dxa"/>
              <w:right w:w="15" w:type="dxa"/>
            </w:tcMar>
            <w:vAlign w:val="center"/>
          </w:tcPr>
          <w:p w14:paraId="454CADA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金渠镇</w:t>
            </w:r>
          </w:p>
          <w:p w14:paraId="4F79D93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3003AA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金渠村</w:t>
            </w:r>
          </w:p>
        </w:tc>
        <w:tc>
          <w:tcPr>
            <w:tcW w:w="1159" w:type="pct"/>
            <w:shd w:val="clear" w:color="auto" w:fill="auto"/>
            <w:noWrap/>
            <w:tcMar>
              <w:top w:w="15" w:type="dxa"/>
              <w:left w:w="15" w:type="dxa"/>
              <w:right w:w="15" w:type="dxa"/>
            </w:tcMar>
            <w:vAlign w:val="center"/>
          </w:tcPr>
          <w:p w14:paraId="7FD587B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w:t>
            </w:r>
          </w:p>
        </w:tc>
        <w:tc>
          <w:tcPr>
            <w:tcW w:w="965" w:type="pct"/>
            <w:shd w:val="clear" w:color="auto" w:fill="auto"/>
            <w:noWrap/>
            <w:tcMar>
              <w:top w:w="15" w:type="dxa"/>
              <w:left w:w="15" w:type="dxa"/>
              <w:right w:w="15" w:type="dxa"/>
            </w:tcMar>
            <w:vAlign w:val="top"/>
          </w:tcPr>
          <w:p w14:paraId="3E3B1F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6569768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96.2</w:t>
            </w:r>
          </w:p>
        </w:tc>
        <w:tc>
          <w:tcPr>
            <w:tcW w:w="481" w:type="pct"/>
            <w:shd w:val="clear" w:color="auto" w:fill="auto"/>
            <w:noWrap/>
            <w:tcMar>
              <w:top w:w="15" w:type="dxa"/>
              <w:left w:w="15" w:type="dxa"/>
              <w:right w:w="15" w:type="dxa"/>
            </w:tcMar>
            <w:vAlign w:val="center"/>
          </w:tcPr>
          <w:p w14:paraId="657F41A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4769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3099D41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w:t>
            </w:r>
          </w:p>
        </w:tc>
        <w:tc>
          <w:tcPr>
            <w:tcW w:w="546" w:type="pct"/>
            <w:vMerge w:val="continue"/>
            <w:shd w:val="clear" w:color="auto" w:fill="auto"/>
            <w:noWrap/>
            <w:tcMar>
              <w:top w:w="15" w:type="dxa"/>
              <w:left w:w="15" w:type="dxa"/>
              <w:right w:w="15" w:type="dxa"/>
            </w:tcMar>
            <w:vAlign w:val="center"/>
          </w:tcPr>
          <w:p w14:paraId="61866C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D45628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范家寨村</w:t>
            </w:r>
          </w:p>
        </w:tc>
        <w:tc>
          <w:tcPr>
            <w:tcW w:w="1159" w:type="pct"/>
            <w:shd w:val="clear" w:color="auto" w:fill="auto"/>
            <w:noWrap/>
            <w:tcMar>
              <w:top w:w="15" w:type="dxa"/>
              <w:left w:w="15" w:type="dxa"/>
              <w:right w:w="15" w:type="dxa"/>
            </w:tcMar>
            <w:vAlign w:val="center"/>
          </w:tcPr>
          <w:p w14:paraId="42AD59A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w:t>
            </w:r>
          </w:p>
        </w:tc>
        <w:tc>
          <w:tcPr>
            <w:tcW w:w="965" w:type="pct"/>
            <w:shd w:val="clear" w:color="auto" w:fill="auto"/>
            <w:noWrap/>
            <w:tcMar>
              <w:top w:w="15" w:type="dxa"/>
              <w:left w:w="15" w:type="dxa"/>
              <w:right w:w="15" w:type="dxa"/>
            </w:tcMar>
            <w:vAlign w:val="top"/>
          </w:tcPr>
          <w:p w14:paraId="6703A42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4BD3946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85.8</w:t>
            </w:r>
          </w:p>
        </w:tc>
        <w:tc>
          <w:tcPr>
            <w:tcW w:w="481" w:type="pct"/>
            <w:shd w:val="clear" w:color="auto" w:fill="auto"/>
            <w:noWrap/>
            <w:tcMar>
              <w:top w:w="15" w:type="dxa"/>
              <w:left w:w="15" w:type="dxa"/>
              <w:right w:w="15" w:type="dxa"/>
            </w:tcMar>
            <w:vAlign w:val="center"/>
          </w:tcPr>
          <w:p w14:paraId="252EFA2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287D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F84D33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w:t>
            </w:r>
          </w:p>
        </w:tc>
        <w:tc>
          <w:tcPr>
            <w:tcW w:w="546" w:type="pct"/>
            <w:vMerge w:val="continue"/>
            <w:shd w:val="clear" w:color="auto" w:fill="auto"/>
            <w:noWrap/>
            <w:tcMar>
              <w:top w:w="15" w:type="dxa"/>
              <w:left w:w="15" w:type="dxa"/>
              <w:right w:w="15" w:type="dxa"/>
            </w:tcMar>
            <w:vAlign w:val="center"/>
          </w:tcPr>
          <w:p w14:paraId="3A88136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4BAE74E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田家寨村</w:t>
            </w:r>
          </w:p>
        </w:tc>
        <w:tc>
          <w:tcPr>
            <w:tcW w:w="1159" w:type="pct"/>
            <w:shd w:val="clear" w:color="auto" w:fill="auto"/>
            <w:noWrap/>
            <w:tcMar>
              <w:top w:w="15" w:type="dxa"/>
              <w:left w:w="15" w:type="dxa"/>
              <w:right w:w="15" w:type="dxa"/>
            </w:tcMar>
            <w:vAlign w:val="center"/>
          </w:tcPr>
          <w:p w14:paraId="49F2553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0.3</w:t>
            </w:r>
          </w:p>
        </w:tc>
        <w:tc>
          <w:tcPr>
            <w:tcW w:w="965" w:type="pct"/>
            <w:shd w:val="clear" w:color="auto" w:fill="auto"/>
            <w:noWrap/>
            <w:tcMar>
              <w:top w:w="15" w:type="dxa"/>
              <w:left w:w="15" w:type="dxa"/>
              <w:right w:w="15" w:type="dxa"/>
            </w:tcMar>
            <w:vAlign w:val="top"/>
          </w:tcPr>
          <w:p w14:paraId="184617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094ECD2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7.8</w:t>
            </w:r>
          </w:p>
        </w:tc>
        <w:tc>
          <w:tcPr>
            <w:tcW w:w="481" w:type="pct"/>
            <w:shd w:val="clear" w:color="auto" w:fill="auto"/>
            <w:noWrap/>
            <w:tcMar>
              <w:top w:w="15" w:type="dxa"/>
              <w:left w:w="15" w:type="dxa"/>
              <w:right w:w="15" w:type="dxa"/>
            </w:tcMar>
            <w:vAlign w:val="center"/>
          </w:tcPr>
          <w:p w14:paraId="6CB9566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891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C80705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w:t>
            </w:r>
          </w:p>
        </w:tc>
        <w:tc>
          <w:tcPr>
            <w:tcW w:w="546" w:type="pct"/>
            <w:vMerge w:val="continue"/>
            <w:shd w:val="clear" w:color="auto" w:fill="auto"/>
            <w:noWrap/>
            <w:tcMar>
              <w:top w:w="15" w:type="dxa"/>
              <w:left w:w="15" w:type="dxa"/>
              <w:right w:w="15" w:type="dxa"/>
            </w:tcMar>
            <w:vAlign w:val="center"/>
          </w:tcPr>
          <w:p w14:paraId="760D7A8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5AC402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蔡家崖村</w:t>
            </w:r>
          </w:p>
        </w:tc>
        <w:tc>
          <w:tcPr>
            <w:tcW w:w="1159" w:type="pct"/>
            <w:shd w:val="clear" w:color="auto" w:fill="auto"/>
            <w:noWrap/>
            <w:tcMar>
              <w:top w:w="15" w:type="dxa"/>
              <w:left w:w="15" w:type="dxa"/>
              <w:right w:w="15" w:type="dxa"/>
            </w:tcMar>
            <w:vAlign w:val="center"/>
          </w:tcPr>
          <w:p w14:paraId="4B59EE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w:t>
            </w:r>
          </w:p>
        </w:tc>
        <w:tc>
          <w:tcPr>
            <w:tcW w:w="965" w:type="pct"/>
            <w:shd w:val="clear" w:color="auto" w:fill="auto"/>
            <w:noWrap/>
            <w:tcMar>
              <w:top w:w="15" w:type="dxa"/>
              <w:left w:w="15" w:type="dxa"/>
              <w:right w:w="15" w:type="dxa"/>
            </w:tcMar>
            <w:vAlign w:val="top"/>
          </w:tcPr>
          <w:p w14:paraId="79BA9F5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07EB2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w:t>
            </w:r>
          </w:p>
        </w:tc>
        <w:tc>
          <w:tcPr>
            <w:tcW w:w="481" w:type="pct"/>
            <w:shd w:val="clear" w:color="auto" w:fill="auto"/>
            <w:noWrap/>
            <w:tcMar>
              <w:top w:w="15" w:type="dxa"/>
              <w:left w:w="15" w:type="dxa"/>
              <w:right w:w="15" w:type="dxa"/>
            </w:tcMar>
            <w:vAlign w:val="center"/>
          </w:tcPr>
          <w:p w14:paraId="2B9B0D5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153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0FA3346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w:t>
            </w:r>
          </w:p>
        </w:tc>
        <w:tc>
          <w:tcPr>
            <w:tcW w:w="546" w:type="pct"/>
            <w:vMerge w:val="continue"/>
            <w:shd w:val="clear" w:color="auto" w:fill="auto"/>
            <w:noWrap/>
            <w:tcMar>
              <w:top w:w="15" w:type="dxa"/>
              <w:left w:w="15" w:type="dxa"/>
              <w:right w:w="15" w:type="dxa"/>
            </w:tcMar>
            <w:vAlign w:val="center"/>
          </w:tcPr>
          <w:p w14:paraId="1BB9B90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C866E3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河底村</w:t>
            </w:r>
          </w:p>
        </w:tc>
        <w:tc>
          <w:tcPr>
            <w:tcW w:w="1159" w:type="pct"/>
            <w:shd w:val="clear" w:color="auto" w:fill="auto"/>
            <w:noWrap/>
            <w:tcMar>
              <w:top w:w="15" w:type="dxa"/>
              <w:left w:w="15" w:type="dxa"/>
              <w:right w:w="15" w:type="dxa"/>
            </w:tcMar>
            <w:vAlign w:val="center"/>
          </w:tcPr>
          <w:p w14:paraId="68D4628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w:t>
            </w:r>
          </w:p>
        </w:tc>
        <w:tc>
          <w:tcPr>
            <w:tcW w:w="965" w:type="pct"/>
            <w:shd w:val="clear" w:color="auto" w:fill="auto"/>
            <w:noWrap/>
            <w:tcMar>
              <w:top w:w="15" w:type="dxa"/>
              <w:left w:w="15" w:type="dxa"/>
              <w:right w:w="15" w:type="dxa"/>
            </w:tcMar>
            <w:vAlign w:val="top"/>
          </w:tcPr>
          <w:p w14:paraId="24D26E8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68A1E8C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106.6</w:t>
            </w:r>
          </w:p>
        </w:tc>
        <w:tc>
          <w:tcPr>
            <w:tcW w:w="481" w:type="pct"/>
            <w:shd w:val="clear" w:color="auto" w:fill="auto"/>
            <w:noWrap/>
            <w:tcMar>
              <w:top w:w="15" w:type="dxa"/>
              <w:left w:w="15" w:type="dxa"/>
              <w:right w:w="15" w:type="dxa"/>
            </w:tcMar>
            <w:vAlign w:val="center"/>
          </w:tcPr>
          <w:p w14:paraId="485354B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3F9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4FCB19F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40</w:t>
            </w:r>
          </w:p>
        </w:tc>
        <w:tc>
          <w:tcPr>
            <w:tcW w:w="546" w:type="pct"/>
            <w:vMerge w:val="continue"/>
            <w:shd w:val="clear" w:color="auto" w:fill="auto"/>
            <w:noWrap/>
            <w:tcMar>
              <w:top w:w="15" w:type="dxa"/>
              <w:left w:w="15" w:type="dxa"/>
              <w:right w:w="15" w:type="dxa"/>
            </w:tcMar>
            <w:vAlign w:val="center"/>
          </w:tcPr>
          <w:p w14:paraId="5A7D78D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328D533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教坊村</w:t>
            </w:r>
          </w:p>
        </w:tc>
        <w:tc>
          <w:tcPr>
            <w:tcW w:w="1159" w:type="pct"/>
            <w:shd w:val="clear" w:color="auto" w:fill="auto"/>
            <w:noWrap/>
            <w:tcMar>
              <w:top w:w="15" w:type="dxa"/>
              <w:left w:w="15" w:type="dxa"/>
              <w:right w:w="15" w:type="dxa"/>
            </w:tcMar>
            <w:vAlign w:val="center"/>
          </w:tcPr>
          <w:p w14:paraId="650A937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w:t>
            </w:r>
          </w:p>
        </w:tc>
        <w:tc>
          <w:tcPr>
            <w:tcW w:w="965" w:type="pct"/>
            <w:shd w:val="clear" w:color="auto" w:fill="auto"/>
            <w:noWrap/>
            <w:tcMar>
              <w:top w:w="15" w:type="dxa"/>
              <w:left w:w="15" w:type="dxa"/>
              <w:right w:w="15" w:type="dxa"/>
            </w:tcMar>
            <w:vAlign w:val="top"/>
          </w:tcPr>
          <w:p w14:paraId="6CE912F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38BD36A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481" w:type="pct"/>
            <w:shd w:val="clear" w:color="auto" w:fill="auto"/>
            <w:noWrap/>
            <w:tcMar>
              <w:top w:w="15" w:type="dxa"/>
              <w:left w:w="15" w:type="dxa"/>
              <w:right w:w="15" w:type="dxa"/>
            </w:tcMar>
            <w:vAlign w:val="center"/>
          </w:tcPr>
          <w:p w14:paraId="296E4AA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7E75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3140D1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w:t>
            </w:r>
          </w:p>
        </w:tc>
        <w:tc>
          <w:tcPr>
            <w:tcW w:w="546" w:type="pct"/>
            <w:vMerge w:val="continue"/>
            <w:shd w:val="clear" w:color="auto" w:fill="auto"/>
            <w:noWrap/>
            <w:tcMar>
              <w:top w:w="15" w:type="dxa"/>
              <w:left w:w="15" w:type="dxa"/>
              <w:right w:w="15" w:type="dxa"/>
            </w:tcMar>
            <w:vAlign w:val="center"/>
          </w:tcPr>
          <w:p w14:paraId="09AC77B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BD57E4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红星村</w:t>
            </w:r>
          </w:p>
        </w:tc>
        <w:tc>
          <w:tcPr>
            <w:tcW w:w="1159" w:type="pct"/>
            <w:shd w:val="clear" w:color="auto" w:fill="auto"/>
            <w:noWrap/>
            <w:tcMar>
              <w:top w:w="15" w:type="dxa"/>
              <w:left w:w="15" w:type="dxa"/>
              <w:right w:w="15" w:type="dxa"/>
            </w:tcMar>
            <w:vAlign w:val="center"/>
          </w:tcPr>
          <w:p w14:paraId="070AF3A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w:t>
            </w:r>
          </w:p>
        </w:tc>
        <w:tc>
          <w:tcPr>
            <w:tcW w:w="965" w:type="pct"/>
            <w:shd w:val="clear" w:color="auto" w:fill="auto"/>
            <w:noWrap/>
            <w:tcMar>
              <w:top w:w="15" w:type="dxa"/>
              <w:left w:w="15" w:type="dxa"/>
              <w:right w:w="15" w:type="dxa"/>
            </w:tcMar>
            <w:vAlign w:val="top"/>
          </w:tcPr>
          <w:p w14:paraId="469439F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10BEBEB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93.6</w:t>
            </w:r>
          </w:p>
        </w:tc>
        <w:tc>
          <w:tcPr>
            <w:tcW w:w="481" w:type="pct"/>
            <w:shd w:val="clear" w:color="auto" w:fill="auto"/>
            <w:noWrap/>
            <w:tcMar>
              <w:top w:w="15" w:type="dxa"/>
              <w:left w:w="15" w:type="dxa"/>
              <w:right w:w="15" w:type="dxa"/>
            </w:tcMar>
            <w:vAlign w:val="center"/>
          </w:tcPr>
          <w:p w14:paraId="2E636B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2831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63A334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w:t>
            </w:r>
          </w:p>
        </w:tc>
        <w:tc>
          <w:tcPr>
            <w:tcW w:w="546" w:type="pct"/>
            <w:vMerge w:val="continue"/>
            <w:shd w:val="clear" w:color="auto" w:fill="auto"/>
            <w:noWrap/>
            <w:tcMar>
              <w:top w:w="15" w:type="dxa"/>
              <w:left w:w="15" w:type="dxa"/>
              <w:right w:w="15" w:type="dxa"/>
            </w:tcMar>
            <w:vAlign w:val="center"/>
          </w:tcPr>
          <w:p w14:paraId="268E92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563A40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年第村</w:t>
            </w:r>
          </w:p>
        </w:tc>
        <w:tc>
          <w:tcPr>
            <w:tcW w:w="1159" w:type="pct"/>
            <w:shd w:val="clear" w:color="auto" w:fill="auto"/>
            <w:noWrap/>
            <w:tcMar>
              <w:top w:w="15" w:type="dxa"/>
              <w:left w:w="15" w:type="dxa"/>
              <w:right w:w="15" w:type="dxa"/>
            </w:tcMar>
            <w:vAlign w:val="center"/>
          </w:tcPr>
          <w:p w14:paraId="19E7D16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2.58</w:t>
            </w:r>
          </w:p>
        </w:tc>
        <w:tc>
          <w:tcPr>
            <w:tcW w:w="965" w:type="pct"/>
            <w:shd w:val="clear" w:color="auto" w:fill="auto"/>
            <w:noWrap/>
            <w:tcMar>
              <w:top w:w="15" w:type="dxa"/>
              <w:left w:w="15" w:type="dxa"/>
              <w:right w:w="15" w:type="dxa"/>
            </w:tcMar>
            <w:vAlign w:val="top"/>
          </w:tcPr>
          <w:p w14:paraId="4A49DD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7F4BF9A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67.08</w:t>
            </w:r>
          </w:p>
        </w:tc>
        <w:tc>
          <w:tcPr>
            <w:tcW w:w="481" w:type="pct"/>
            <w:shd w:val="clear" w:color="auto" w:fill="auto"/>
            <w:noWrap/>
            <w:tcMar>
              <w:top w:w="15" w:type="dxa"/>
              <w:left w:w="15" w:type="dxa"/>
              <w:right w:w="15" w:type="dxa"/>
            </w:tcMar>
            <w:vAlign w:val="center"/>
          </w:tcPr>
          <w:p w14:paraId="7D6663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376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3443DC3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w:t>
            </w:r>
          </w:p>
        </w:tc>
        <w:tc>
          <w:tcPr>
            <w:tcW w:w="546" w:type="pct"/>
            <w:vMerge w:val="continue"/>
            <w:shd w:val="clear" w:color="auto" w:fill="auto"/>
            <w:noWrap/>
            <w:tcMar>
              <w:top w:w="15" w:type="dxa"/>
              <w:left w:w="15" w:type="dxa"/>
              <w:right w:w="15" w:type="dxa"/>
            </w:tcMar>
            <w:vAlign w:val="center"/>
          </w:tcPr>
          <w:p w14:paraId="01B39F4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3EEB0E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八寨村</w:t>
            </w:r>
          </w:p>
        </w:tc>
        <w:tc>
          <w:tcPr>
            <w:tcW w:w="1159" w:type="pct"/>
            <w:shd w:val="clear" w:color="auto" w:fill="auto"/>
            <w:noWrap/>
            <w:tcMar>
              <w:top w:w="15" w:type="dxa"/>
              <w:left w:w="15" w:type="dxa"/>
              <w:right w:w="15" w:type="dxa"/>
            </w:tcMar>
            <w:vAlign w:val="center"/>
          </w:tcPr>
          <w:p w14:paraId="1968C68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w:t>
            </w:r>
          </w:p>
        </w:tc>
        <w:tc>
          <w:tcPr>
            <w:tcW w:w="965" w:type="pct"/>
            <w:shd w:val="clear" w:color="auto" w:fill="auto"/>
            <w:noWrap/>
            <w:tcMar>
              <w:top w:w="15" w:type="dxa"/>
              <w:left w:w="15" w:type="dxa"/>
              <w:right w:w="15" w:type="dxa"/>
            </w:tcMar>
            <w:vAlign w:val="top"/>
          </w:tcPr>
          <w:p w14:paraId="28759B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3EC25F7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83.2</w:t>
            </w:r>
          </w:p>
        </w:tc>
        <w:tc>
          <w:tcPr>
            <w:tcW w:w="481" w:type="pct"/>
            <w:shd w:val="clear" w:color="auto" w:fill="auto"/>
            <w:noWrap/>
            <w:tcMar>
              <w:top w:w="15" w:type="dxa"/>
              <w:left w:w="15" w:type="dxa"/>
              <w:right w:w="15" w:type="dxa"/>
            </w:tcMar>
            <w:vAlign w:val="center"/>
          </w:tcPr>
          <w:p w14:paraId="6EC28D7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ADD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7F827D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w:t>
            </w:r>
          </w:p>
        </w:tc>
        <w:tc>
          <w:tcPr>
            <w:tcW w:w="546" w:type="pct"/>
            <w:vMerge w:val="continue"/>
            <w:shd w:val="clear" w:color="auto" w:fill="auto"/>
            <w:noWrap/>
            <w:tcMar>
              <w:top w:w="15" w:type="dxa"/>
              <w:left w:w="15" w:type="dxa"/>
              <w:right w:w="15" w:type="dxa"/>
            </w:tcMar>
            <w:vAlign w:val="center"/>
          </w:tcPr>
          <w:p w14:paraId="7A39C4D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3A7779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枣林村</w:t>
            </w:r>
          </w:p>
        </w:tc>
        <w:tc>
          <w:tcPr>
            <w:tcW w:w="1159" w:type="pct"/>
            <w:shd w:val="clear" w:color="auto" w:fill="auto"/>
            <w:noWrap/>
            <w:tcMar>
              <w:top w:w="15" w:type="dxa"/>
              <w:left w:w="15" w:type="dxa"/>
              <w:right w:w="15" w:type="dxa"/>
            </w:tcMar>
            <w:vAlign w:val="center"/>
          </w:tcPr>
          <w:p w14:paraId="39C3577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w:t>
            </w:r>
          </w:p>
        </w:tc>
        <w:tc>
          <w:tcPr>
            <w:tcW w:w="965" w:type="pct"/>
            <w:shd w:val="clear" w:color="auto" w:fill="auto"/>
            <w:noWrap/>
            <w:tcMar>
              <w:top w:w="15" w:type="dxa"/>
              <w:left w:w="15" w:type="dxa"/>
              <w:right w:w="15" w:type="dxa"/>
            </w:tcMar>
            <w:vAlign w:val="top"/>
          </w:tcPr>
          <w:p w14:paraId="1F9BAE2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11228D9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93.6</w:t>
            </w:r>
          </w:p>
        </w:tc>
        <w:tc>
          <w:tcPr>
            <w:tcW w:w="481" w:type="pct"/>
            <w:shd w:val="clear" w:color="auto" w:fill="auto"/>
            <w:noWrap/>
            <w:tcMar>
              <w:top w:w="15" w:type="dxa"/>
              <w:left w:w="15" w:type="dxa"/>
              <w:right w:w="15" w:type="dxa"/>
            </w:tcMar>
            <w:vAlign w:val="center"/>
          </w:tcPr>
          <w:p w14:paraId="4E573E7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827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B2627B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w:t>
            </w:r>
          </w:p>
        </w:tc>
        <w:tc>
          <w:tcPr>
            <w:tcW w:w="546" w:type="pct"/>
            <w:vMerge w:val="continue"/>
            <w:shd w:val="clear" w:color="auto" w:fill="auto"/>
            <w:noWrap/>
            <w:tcMar>
              <w:top w:w="15" w:type="dxa"/>
              <w:left w:w="15" w:type="dxa"/>
              <w:right w:w="15" w:type="dxa"/>
            </w:tcMar>
            <w:vAlign w:val="center"/>
          </w:tcPr>
          <w:p w14:paraId="2DAF0E4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517A17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宁渠村</w:t>
            </w:r>
          </w:p>
        </w:tc>
        <w:tc>
          <w:tcPr>
            <w:tcW w:w="1159" w:type="pct"/>
            <w:shd w:val="clear" w:color="auto" w:fill="auto"/>
            <w:noWrap/>
            <w:tcMar>
              <w:top w:w="15" w:type="dxa"/>
              <w:left w:w="15" w:type="dxa"/>
              <w:right w:w="15" w:type="dxa"/>
            </w:tcMar>
            <w:vAlign w:val="center"/>
          </w:tcPr>
          <w:p w14:paraId="4E7E6E2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w:t>
            </w:r>
          </w:p>
        </w:tc>
        <w:tc>
          <w:tcPr>
            <w:tcW w:w="965" w:type="pct"/>
            <w:shd w:val="clear" w:color="auto" w:fill="auto"/>
            <w:noWrap/>
            <w:tcMar>
              <w:top w:w="15" w:type="dxa"/>
              <w:left w:w="15" w:type="dxa"/>
              <w:right w:w="15" w:type="dxa"/>
            </w:tcMar>
            <w:vAlign w:val="top"/>
          </w:tcPr>
          <w:p w14:paraId="3B76DB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6A2A7B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156</w:t>
            </w:r>
          </w:p>
        </w:tc>
        <w:tc>
          <w:tcPr>
            <w:tcW w:w="481" w:type="pct"/>
            <w:shd w:val="clear" w:color="auto" w:fill="auto"/>
            <w:noWrap/>
            <w:tcMar>
              <w:top w:w="15" w:type="dxa"/>
              <w:left w:w="15" w:type="dxa"/>
              <w:right w:w="15" w:type="dxa"/>
            </w:tcMar>
            <w:vAlign w:val="center"/>
          </w:tcPr>
          <w:p w14:paraId="478EC70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63BC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A6D8CA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w:t>
            </w:r>
          </w:p>
        </w:tc>
        <w:tc>
          <w:tcPr>
            <w:tcW w:w="546" w:type="pct"/>
            <w:vMerge w:val="restart"/>
            <w:shd w:val="clear" w:color="auto" w:fill="auto"/>
            <w:noWrap/>
            <w:tcMar>
              <w:top w:w="15" w:type="dxa"/>
              <w:left w:w="15" w:type="dxa"/>
              <w:right w:w="15" w:type="dxa"/>
            </w:tcMar>
            <w:vAlign w:val="center"/>
          </w:tcPr>
          <w:p w14:paraId="30874B6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齐镇</w:t>
            </w:r>
          </w:p>
          <w:p w14:paraId="7E7973B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47E4F9E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齐镇村</w:t>
            </w:r>
          </w:p>
        </w:tc>
        <w:tc>
          <w:tcPr>
            <w:tcW w:w="1159" w:type="pct"/>
            <w:shd w:val="clear" w:color="auto" w:fill="auto"/>
            <w:noWrap/>
            <w:tcMar>
              <w:top w:w="15" w:type="dxa"/>
              <w:left w:w="15" w:type="dxa"/>
              <w:right w:w="15" w:type="dxa"/>
            </w:tcMar>
            <w:vAlign w:val="center"/>
          </w:tcPr>
          <w:p w14:paraId="1B97268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w:t>
            </w:r>
          </w:p>
        </w:tc>
        <w:tc>
          <w:tcPr>
            <w:tcW w:w="965" w:type="pct"/>
            <w:shd w:val="clear" w:color="auto" w:fill="auto"/>
            <w:noWrap/>
            <w:tcMar>
              <w:top w:w="15" w:type="dxa"/>
              <w:left w:w="15" w:type="dxa"/>
              <w:right w:w="15" w:type="dxa"/>
            </w:tcMar>
            <w:vAlign w:val="top"/>
          </w:tcPr>
          <w:p w14:paraId="1D42156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7A8FED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312</w:t>
            </w:r>
          </w:p>
        </w:tc>
        <w:tc>
          <w:tcPr>
            <w:tcW w:w="481" w:type="pct"/>
            <w:shd w:val="clear" w:color="auto" w:fill="auto"/>
            <w:noWrap/>
            <w:tcMar>
              <w:top w:w="15" w:type="dxa"/>
              <w:left w:w="15" w:type="dxa"/>
              <w:right w:w="15" w:type="dxa"/>
            </w:tcMar>
            <w:vAlign w:val="center"/>
          </w:tcPr>
          <w:p w14:paraId="53664D4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814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60EE9D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w:t>
            </w:r>
          </w:p>
        </w:tc>
        <w:tc>
          <w:tcPr>
            <w:tcW w:w="546" w:type="pct"/>
            <w:vMerge w:val="continue"/>
            <w:shd w:val="clear" w:color="auto" w:fill="auto"/>
            <w:noWrap/>
            <w:tcMar>
              <w:top w:w="15" w:type="dxa"/>
              <w:left w:w="15" w:type="dxa"/>
              <w:right w:w="15" w:type="dxa"/>
            </w:tcMar>
            <w:vAlign w:val="center"/>
          </w:tcPr>
          <w:p w14:paraId="31D0760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60374C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三星村</w:t>
            </w:r>
          </w:p>
        </w:tc>
        <w:tc>
          <w:tcPr>
            <w:tcW w:w="1159" w:type="pct"/>
            <w:shd w:val="clear" w:color="auto" w:fill="auto"/>
            <w:noWrap/>
            <w:tcMar>
              <w:top w:w="15" w:type="dxa"/>
              <w:left w:w="15" w:type="dxa"/>
              <w:right w:w="15" w:type="dxa"/>
            </w:tcMar>
            <w:vAlign w:val="center"/>
          </w:tcPr>
          <w:p w14:paraId="34804BF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965" w:type="pct"/>
            <w:shd w:val="clear" w:color="auto" w:fill="auto"/>
            <w:noWrap/>
            <w:tcMar>
              <w:top w:w="15" w:type="dxa"/>
              <w:left w:w="15" w:type="dxa"/>
              <w:right w:w="15" w:type="dxa"/>
            </w:tcMar>
            <w:vAlign w:val="top"/>
          </w:tcPr>
          <w:p w14:paraId="7BF49D3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EB7090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481" w:type="pct"/>
            <w:shd w:val="clear" w:color="auto" w:fill="auto"/>
            <w:noWrap/>
            <w:tcMar>
              <w:top w:w="15" w:type="dxa"/>
              <w:left w:w="15" w:type="dxa"/>
              <w:right w:w="15" w:type="dxa"/>
            </w:tcMar>
            <w:vAlign w:val="center"/>
          </w:tcPr>
          <w:p w14:paraId="53E1C07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678B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0E053C3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48</w:t>
            </w:r>
          </w:p>
        </w:tc>
        <w:tc>
          <w:tcPr>
            <w:tcW w:w="546" w:type="pct"/>
            <w:vMerge w:val="continue"/>
            <w:shd w:val="clear" w:color="auto" w:fill="auto"/>
            <w:noWrap/>
            <w:tcMar>
              <w:top w:w="15" w:type="dxa"/>
              <w:left w:w="15" w:type="dxa"/>
              <w:right w:w="15" w:type="dxa"/>
            </w:tcMar>
            <w:vAlign w:val="center"/>
          </w:tcPr>
          <w:p w14:paraId="35A45A9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F67771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齐西村</w:t>
            </w:r>
          </w:p>
        </w:tc>
        <w:tc>
          <w:tcPr>
            <w:tcW w:w="1159" w:type="pct"/>
            <w:shd w:val="clear" w:color="auto" w:fill="auto"/>
            <w:noWrap/>
            <w:tcMar>
              <w:top w:w="15" w:type="dxa"/>
              <w:left w:w="15" w:type="dxa"/>
              <w:right w:w="15" w:type="dxa"/>
            </w:tcMar>
            <w:vAlign w:val="center"/>
          </w:tcPr>
          <w:p w14:paraId="11ECE73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w:t>
            </w:r>
          </w:p>
        </w:tc>
        <w:tc>
          <w:tcPr>
            <w:tcW w:w="965" w:type="pct"/>
            <w:shd w:val="clear" w:color="auto" w:fill="auto"/>
            <w:noWrap/>
            <w:tcMar>
              <w:top w:w="15" w:type="dxa"/>
              <w:left w:w="15" w:type="dxa"/>
              <w:right w:w="15" w:type="dxa"/>
            </w:tcMar>
            <w:vAlign w:val="top"/>
          </w:tcPr>
          <w:p w14:paraId="6232CEB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6C25E75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156</w:t>
            </w:r>
          </w:p>
        </w:tc>
        <w:tc>
          <w:tcPr>
            <w:tcW w:w="481" w:type="pct"/>
            <w:shd w:val="clear" w:color="auto" w:fill="auto"/>
            <w:noWrap/>
            <w:tcMar>
              <w:top w:w="15" w:type="dxa"/>
              <w:left w:w="15" w:type="dxa"/>
              <w:right w:w="15" w:type="dxa"/>
            </w:tcMar>
            <w:vAlign w:val="center"/>
          </w:tcPr>
          <w:p w14:paraId="5FB110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04A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7136B4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49</w:t>
            </w:r>
          </w:p>
        </w:tc>
        <w:tc>
          <w:tcPr>
            <w:tcW w:w="546" w:type="pct"/>
            <w:vMerge w:val="continue"/>
            <w:shd w:val="clear" w:color="auto" w:fill="auto"/>
            <w:noWrap/>
            <w:tcMar>
              <w:top w:w="15" w:type="dxa"/>
              <w:left w:w="15" w:type="dxa"/>
              <w:right w:w="15" w:type="dxa"/>
            </w:tcMar>
            <w:vAlign w:val="center"/>
          </w:tcPr>
          <w:p w14:paraId="5044D2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346A8A5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凉阁村</w:t>
            </w:r>
          </w:p>
        </w:tc>
        <w:tc>
          <w:tcPr>
            <w:tcW w:w="1159" w:type="pct"/>
            <w:shd w:val="clear" w:color="auto" w:fill="auto"/>
            <w:noWrap/>
            <w:tcMar>
              <w:top w:w="15" w:type="dxa"/>
              <w:left w:w="15" w:type="dxa"/>
              <w:right w:w="15" w:type="dxa"/>
            </w:tcMar>
            <w:vAlign w:val="center"/>
          </w:tcPr>
          <w:p w14:paraId="5FE7C03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w:t>
            </w:r>
          </w:p>
        </w:tc>
        <w:tc>
          <w:tcPr>
            <w:tcW w:w="965" w:type="pct"/>
            <w:shd w:val="clear" w:color="auto" w:fill="auto"/>
            <w:noWrap/>
            <w:tcMar>
              <w:top w:w="15" w:type="dxa"/>
              <w:left w:w="15" w:type="dxa"/>
              <w:right w:w="15" w:type="dxa"/>
            </w:tcMar>
            <w:vAlign w:val="top"/>
          </w:tcPr>
          <w:p w14:paraId="250C145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424CCE0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520</w:t>
            </w:r>
          </w:p>
        </w:tc>
        <w:tc>
          <w:tcPr>
            <w:tcW w:w="481" w:type="pct"/>
            <w:shd w:val="clear" w:color="auto" w:fill="auto"/>
            <w:noWrap/>
            <w:tcMar>
              <w:top w:w="15" w:type="dxa"/>
              <w:left w:w="15" w:type="dxa"/>
              <w:right w:w="15" w:type="dxa"/>
            </w:tcMar>
            <w:vAlign w:val="center"/>
          </w:tcPr>
          <w:p w14:paraId="20AB7B1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62CE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8BAF7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50</w:t>
            </w:r>
          </w:p>
        </w:tc>
        <w:tc>
          <w:tcPr>
            <w:tcW w:w="546" w:type="pct"/>
            <w:vMerge w:val="continue"/>
            <w:shd w:val="clear" w:color="auto" w:fill="auto"/>
            <w:noWrap/>
            <w:tcMar>
              <w:top w:w="15" w:type="dxa"/>
              <w:left w:w="15" w:type="dxa"/>
              <w:right w:w="15" w:type="dxa"/>
            </w:tcMar>
            <w:vAlign w:val="center"/>
          </w:tcPr>
          <w:p w14:paraId="1065E91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034015C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官亭村</w:t>
            </w:r>
          </w:p>
        </w:tc>
        <w:tc>
          <w:tcPr>
            <w:tcW w:w="1159" w:type="pct"/>
            <w:shd w:val="clear" w:color="auto" w:fill="auto"/>
            <w:noWrap/>
            <w:tcMar>
              <w:top w:w="15" w:type="dxa"/>
              <w:left w:w="15" w:type="dxa"/>
              <w:right w:w="15" w:type="dxa"/>
            </w:tcMar>
            <w:vAlign w:val="center"/>
          </w:tcPr>
          <w:p w14:paraId="265488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24.5</w:t>
            </w:r>
          </w:p>
        </w:tc>
        <w:tc>
          <w:tcPr>
            <w:tcW w:w="965" w:type="pct"/>
            <w:shd w:val="clear" w:color="auto" w:fill="auto"/>
            <w:noWrap/>
            <w:tcMar>
              <w:top w:w="15" w:type="dxa"/>
              <w:left w:w="15" w:type="dxa"/>
              <w:right w:w="15" w:type="dxa"/>
            </w:tcMar>
            <w:vAlign w:val="top"/>
          </w:tcPr>
          <w:p w14:paraId="671953B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366031F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637</w:t>
            </w:r>
          </w:p>
        </w:tc>
        <w:tc>
          <w:tcPr>
            <w:tcW w:w="481" w:type="pct"/>
            <w:shd w:val="clear" w:color="auto" w:fill="auto"/>
            <w:noWrap/>
            <w:tcMar>
              <w:top w:w="15" w:type="dxa"/>
              <w:left w:w="15" w:type="dxa"/>
              <w:right w:w="15" w:type="dxa"/>
            </w:tcMar>
            <w:vAlign w:val="center"/>
          </w:tcPr>
          <w:p w14:paraId="40D9889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48E9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6B6EE9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51</w:t>
            </w:r>
          </w:p>
        </w:tc>
        <w:tc>
          <w:tcPr>
            <w:tcW w:w="546" w:type="pct"/>
            <w:vMerge w:val="continue"/>
            <w:shd w:val="clear" w:color="auto" w:fill="auto"/>
            <w:noWrap/>
            <w:tcMar>
              <w:top w:w="15" w:type="dxa"/>
              <w:left w:w="15" w:type="dxa"/>
              <w:right w:w="15" w:type="dxa"/>
            </w:tcMar>
            <w:vAlign w:val="center"/>
          </w:tcPr>
          <w:p w14:paraId="429DEDE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8D4560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党家寨村</w:t>
            </w:r>
          </w:p>
        </w:tc>
        <w:tc>
          <w:tcPr>
            <w:tcW w:w="1159" w:type="pct"/>
            <w:shd w:val="clear" w:color="auto" w:fill="auto"/>
            <w:noWrap/>
            <w:tcMar>
              <w:top w:w="15" w:type="dxa"/>
              <w:left w:w="15" w:type="dxa"/>
              <w:right w:w="15" w:type="dxa"/>
            </w:tcMar>
            <w:vAlign w:val="center"/>
          </w:tcPr>
          <w:p w14:paraId="7F72D40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w:t>
            </w:r>
          </w:p>
        </w:tc>
        <w:tc>
          <w:tcPr>
            <w:tcW w:w="965" w:type="pct"/>
            <w:shd w:val="clear" w:color="auto" w:fill="auto"/>
            <w:noWrap/>
            <w:tcMar>
              <w:top w:w="15" w:type="dxa"/>
              <w:left w:w="15" w:type="dxa"/>
              <w:right w:w="15" w:type="dxa"/>
            </w:tcMar>
            <w:vAlign w:val="top"/>
          </w:tcPr>
          <w:p w14:paraId="454BBDB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0BD4C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122.2</w:t>
            </w:r>
          </w:p>
        </w:tc>
        <w:tc>
          <w:tcPr>
            <w:tcW w:w="481" w:type="pct"/>
            <w:shd w:val="clear" w:color="auto" w:fill="auto"/>
            <w:noWrap/>
            <w:tcMar>
              <w:top w:w="15" w:type="dxa"/>
              <w:left w:w="15" w:type="dxa"/>
              <w:right w:w="15" w:type="dxa"/>
            </w:tcMar>
            <w:vAlign w:val="center"/>
          </w:tcPr>
          <w:p w14:paraId="2AB210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803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338F2A9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w:t>
            </w:r>
          </w:p>
        </w:tc>
        <w:tc>
          <w:tcPr>
            <w:tcW w:w="546" w:type="pct"/>
            <w:vMerge w:val="continue"/>
            <w:shd w:val="clear" w:color="auto" w:fill="auto"/>
            <w:noWrap/>
            <w:tcMar>
              <w:top w:w="15" w:type="dxa"/>
              <w:left w:w="15" w:type="dxa"/>
              <w:right w:w="15" w:type="dxa"/>
            </w:tcMar>
            <w:vAlign w:val="center"/>
          </w:tcPr>
          <w:p w14:paraId="7455B38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00A0E26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上庙村</w:t>
            </w:r>
          </w:p>
        </w:tc>
        <w:tc>
          <w:tcPr>
            <w:tcW w:w="1159" w:type="pct"/>
            <w:shd w:val="clear" w:color="auto" w:fill="auto"/>
            <w:noWrap/>
            <w:tcMar>
              <w:top w:w="15" w:type="dxa"/>
              <w:left w:w="15" w:type="dxa"/>
              <w:right w:w="15" w:type="dxa"/>
            </w:tcMar>
            <w:vAlign w:val="center"/>
          </w:tcPr>
          <w:p w14:paraId="3203E0C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w:t>
            </w:r>
          </w:p>
        </w:tc>
        <w:tc>
          <w:tcPr>
            <w:tcW w:w="965" w:type="pct"/>
            <w:shd w:val="clear" w:color="auto" w:fill="auto"/>
            <w:noWrap/>
            <w:tcMar>
              <w:top w:w="15" w:type="dxa"/>
              <w:left w:w="15" w:type="dxa"/>
              <w:right w:w="15" w:type="dxa"/>
            </w:tcMar>
            <w:vAlign w:val="top"/>
          </w:tcPr>
          <w:p w14:paraId="2E0B943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3F40AA7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83.2</w:t>
            </w:r>
          </w:p>
        </w:tc>
        <w:tc>
          <w:tcPr>
            <w:tcW w:w="481" w:type="pct"/>
            <w:shd w:val="clear" w:color="auto" w:fill="auto"/>
            <w:noWrap/>
            <w:tcMar>
              <w:top w:w="15" w:type="dxa"/>
              <w:left w:w="15" w:type="dxa"/>
              <w:right w:w="15" w:type="dxa"/>
            </w:tcMar>
            <w:vAlign w:val="center"/>
          </w:tcPr>
          <w:p w14:paraId="217094D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4B21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D9423C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53</w:t>
            </w:r>
          </w:p>
        </w:tc>
        <w:tc>
          <w:tcPr>
            <w:tcW w:w="546" w:type="pct"/>
            <w:vMerge w:val="continue"/>
            <w:shd w:val="clear" w:color="auto" w:fill="auto"/>
            <w:noWrap/>
            <w:tcMar>
              <w:top w:w="15" w:type="dxa"/>
              <w:left w:w="15" w:type="dxa"/>
              <w:right w:w="15" w:type="dxa"/>
            </w:tcMar>
            <w:vAlign w:val="center"/>
          </w:tcPr>
          <w:p w14:paraId="24D7982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0900D95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南寨村</w:t>
            </w:r>
          </w:p>
        </w:tc>
        <w:tc>
          <w:tcPr>
            <w:tcW w:w="1159" w:type="pct"/>
            <w:shd w:val="clear" w:color="auto" w:fill="auto"/>
            <w:noWrap/>
            <w:tcMar>
              <w:top w:w="15" w:type="dxa"/>
              <w:left w:w="15" w:type="dxa"/>
              <w:right w:w="15" w:type="dxa"/>
            </w:tcMar>
            <w:vAlign w:val="center"/>
          </w:tcPr>
          <w:p w14:paraId="73F4B8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w:t>
            </w:r>
          </w:p>
        </w:tc>
        <w:tc>
          <w:tcPr>
            <w:tcW w:w="965" w:type="pct"/>
            <w:shd w:val="clear" w:color="auto" w:fill="auto"/>
            <w:noWrap/>
            <w:tcMar>
              <w:top w:w="15" w:type="dxa"/>
              <w:left w:w="15" w:type="dxa"/>
              <w:right w:w="15" w:type="dxa"/>
            </w:tcMar>
            <w:vAlign w:val="top"/>
          </w:tcPr>
          <w:p w14:paraId="0076DFA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62B908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676</w:t>
            </w:r>
          </w:p>
        </w:tc>
        <w:tc>
          <w:tcPr>
            <w:tcW w:w="481" w:type="pct"/>
            <w:shd w:val="clear" w:color="auto" w:fill="auto"/>
            <w:noWrap/>
            <w:tcMar>
              <w:top w:w="15" w:type="dxa"/>
              <w:left w:w="15" w:type="dxa"/>
              <w:right w:w="15" w:type="dxa"/>
            </w:tcMar>
            <w:vAlign w:val="center"/>
          </w:tcPr>
          <w:p w14:paraId="0657727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433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4A044C7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54</w:t>
            </w:r>
          </w:p>
        </w:tc>
        <w:tc>
          <w:tcPr>
            <w:tcW w:w="546" w:type="pct"/>
            <w:vMerge w:val="continue"/>
            <w:shd w:val="clear" w:color="auto" w:fill="auto"/>
            <w:noWrap/>
            <w:tcMar>
              <w:top w:w="15" w:type="dxa"/>
              <w:left w:w="15" w:type="dxa"/>
              <w:right w:w="15" w:type="dxa"/>
            </w:tcMar>
            <w:vAlign w:val="center"/>
          </w:tcPr>
          <w:p w14:paraId="29A23F5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5F9FD15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斜峪关村</w:t>
            </w:r>
          </w:p>
        </w:tc>
        <w:tc>
          <w:tcPr>
            <w:tcW w:w="1159" w:type="pct"/>
            <w:shd w:val="clear" w:color="auto" w:fill="auto"/>
            <w:noWrap/>
            <w:tcMar>
              <w:top w:w="15" w:type="dxa"/>
              <w:left w:w="15" w:type="dxa"/>
              <w:right w:w="15" w:type="dxa"/>
            </w:tcMar>
            <w:vAlign w:val="center"/>
          </w:tcPr>
          <w:p w14:paraId="28B6B74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w:t>
            </w:r>
          </w:p>
        </w:tc>
        <w:tc>
          <w:tcPr>
            <w:tcW w:w="965" w:type="pct"/>
            <w:shd w:val="clear" w:color="auto" w:fill="auto"/>
            <w:noWrap/>
            <w:tcMar>
              <w:top w:w="15" w:type="dxa"/>
              <w:left w:w="15" w:type="dxa"/>
              <w:right w:w="15" w:type="dxa"/>
            </w:tcMar>
            <w:vAlign w:val="top"/>
          </w:tcPr>
          <w:p w14:paraId="6502289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31DD9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114.4</w:t>
            </w:r>
          </w:p>
        </w:tc>
        <w:tc>
          <w:tcPr>
            <w:tcW w:w="481" w:type="pct"/>
            <w:shd w:val="clear" w:color="auto" w:fill="auto"/>
            <w:noWrap/>
            <w:tcMar>
              <w:top w:w="15" w:type="dxa"/>
              <w:left w:w="15" w:type="dxa"/>
              <w:right w:w="15" w:type="dxa"/>
            </w:tcMar>
            <w:vAlign w:val="center"/>
          </w:tcPr>
          <w:p w14:paraId="3A977D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AA4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5F7BF8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55</w:t>
            </w:r>
          </w:p>
        </w:tc>
        <w:tc>
          <w:tcPr>
            <w:tcW w:w="546" w:type="pct"/>
            <w:vMerge w:val="restart"/>
            <w:shd w:val="clear" w:color="auto" w:fill="auto"/>
            <w:noWrap/>
            <w:tcMar>
              <w:top w:w="15" w:type="dxa"/>
              <w:left w:w="15" w:type="dxa"/>
              <w:right w:w="15" w:type="dxa"/>
            </w:tcMar>
            <w:vAlign w:val="center"/>
          </w:tcPr>
          <w:p w14:paraId="1D7D6D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营头镇</w:t>
            </w:r>
          </w:p>
          <w:p w14:paraId="462BAB0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20F069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和平村</w:t>
            </w:r>
          </w:p>
        </w:tc>
        <w:tc>
          <w:tcPr>
            <w:tcW w:w="1159" w:type="pct"/>
            <w:shd w:val="clear" w:color="auto" w:fill="auto"/>
            <w:noWrap/>
            <w:tcMar>
              <w:top w:w="15" w:type="dxa"/>
              <w:left w:w="15" w:type="dxa"/>
              <w:right w:w="15" w:type="dxa"/>
            </w:tcMar>
            <w:vAlign w:val="center"/>
          </w:tcPr>
          <w:p w14:paraId="36EF570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w:t>
            </w:r>
          </w:p>
        </w:tc>
        <w:tc>
          <w:tcPr>
            <w:tcW w:w="965" w:type="pct"/>
            <w:shd w:val="clear" w:color="auto" w:fill="auto"/>
            <w:noWrap/>
            <w:tcMar>
              <w:top w:w="15" w:type="dxa"/>
              <w:left w:w="15" w:type="dxa"/>
              <w:right w:w="15" w:type="dxa"/>
            </w:tcMar>
            <w:vAlign w:val="top"/>
          </w:tcPr>
          <w:p w14:paraId="0673CFD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E41D1C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91</w:t>
            </w:r>
          </w:p>
        </w:tc>
        <w:tc>
          <w:tcPr>
            <w:tcW w:w="481" w:type="pct"/>
            <w:shd w:val="clear" w:color="auto" w:fill="auto"/>
            <w:noWrap/>
            <w:tcMar>
              <w:top w:w="15" w:type="dxa"/>
              <w:left w:w="15" w:type="dxa"/>
              <w:right w:w="15" w:type="dxa"/>
            </w:tcMar>
            <w:vAlign w:val="center"/>
          </w:tcPr>
          <w:p w14:paraId="41790DD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60A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038E18F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56</w:t>
            </w:r>
          </w:p>
        </w:tc>
        <w:tc>
          <w:tcPr>
            <w:tcW w:w="546" w:type="pct"/>
            <w:vMerge w:val="continue"/>
            <w:shd w:val="clear" w:color="auto" w:fill="auto"/>
            <w:noWrap/>
            <w:tcMar>
              <w:top w:w="15" w:type="dxa"/>
              <w:left w:w="15" w:type="dxa"/>
              <w:right w:w="15" w:type="dxa"/>
            </w:tcMar>
            <w:vAlign w:val="center"/>
          </w:tcPr>
          <w:p w14:paraId="5F1E66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DFF47E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营头村</w:t>
            </w:r>
          </w:p>
        </w:tc>
        <w:tc>
          <w:tcPr>
            <w:tcW w:w="1159" w:type="pct"/>
            <w:shd w:val="clear" w:color="auto" w:fill="auto"/>
            <w:noWrap/>
            <w:tcMar>
              <w:top w:w="15" w:type="dxa"/>
              <w:left w:w="15" w:type="dxa"/>
              <w:right w:w="15" w:type="dxa"/>
            </w:tcMar>
            <w:vAlign w:val="center"/>
          </w:tcPr>
          <w:p w14:paraId="611E079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2.7</w:t>
            </w:r>
          </w:p>
        </w:tc>
        <w:tc>
          <w:tcPr>
            <w:tcW w:w="965" w:type="pct"/>
            <w:shd w:val="clear" w:color="auto" w:fill="auto"/>
            <w:noWrap/>
            <w:tcMar>
              <w:top w:w="15" w:type="dxa"/>
              <w:left w:w="15" w:type="dxa"/>
              <w:right w:w="15" w:type="dxa"/>
            </w:tcMar>
            <w:vAlign w:val="top"/>
          </w:tcPr>
          <w:p w14:paraId="1C6D2E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78D67F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70.2</w:t>
            </w:r>
          </w:p>
        </w:tc>
        <w:tc>
          <w:tcPr>
            <w:tcW w:w="481" w:type="pct"/>
            <w:shd w:val="clear" w:color="auto" w:fill="auto"/>
            <w:noWrap/>
            <w:tcMar>
              <w:top w:w="15" w:type="dxa"/>
              <w:left w:w="15" w:type="dxa"/>
              <w:right w:w="15" w:type="dxa"/>
            </w:tcMar>
            <w:vAlign w:val="center"/>
          </w:tcPr>
          <w:p w14:paraId="2A83303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67D2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4462F4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w:t>
            </w:r>
          </w:p>
        </w:tc>
        <w:tc>
          <w:tcPr>
            <w:tcW w:w="546" w:type="pct"/>
            <w:vMerge w:val="continue"/>
            <w:shd w:val="clear" w:color="auto" w:fill="auto"/>
            <w:noWrap/>
            <w:tcMar>
              <w:top w:w="15" w:type="dxa"/>
              <w:left w:w="15" w:type="dxa"/>
              <w:right w:w="15" w:type="dxa"/>
            </w:tcMar>
            <w:vAlign w:val="center"/>
          </w:tcPr>
          <w:p w14:paraId="72D16E4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04A79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黄家村</w:t>
            </w:r>
          </w:p>
        </w:tc>
        <w:tc>
          <w:tcPr>
            <w:tcW w:w="1159" w:type="pct"/>
            <w:shd w:val="clear" w:color="auto" w:fill="auto"/>
            <w:noWrap/>
            <w:tcMar>
              <w:top w:w="15" w:type="dxa"/>
              <w:left w:w="15" w:type="dxa"/>
              <w:right w:w="15" w:type="dxa"/>
            </w:tcMar>
            <w:vAlign w:val="center"/>
          </w:tcPr>
          <w:p w14:paraId="5AD5A4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w:t>
            </w:r>
          </w:p>
        </w:tc>
        <w:tc>
          <w:tcPr>
            <w:tcW w:w="965" w:type="pct"/>
            <w:shd w:val="clear" w:color="auto" w:fill="auto"/>
            <w:noWrap/>
            <w:tcMar>
              <w:top w:w="15" w:type="dxa"/>
              <w:left w:w="15" w:type="dxa"/>
              <w:right w:w="15" w:type="dxa"/>
            </w:tcMar>
            <w:vAlign w:val="top"/>
          </w:tcPr>
          <w:p w14:paraId="1CDDD38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0FBD14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111.8</w:t>
            </w:r>
          </w:p>
        </w:tc>
        <w:tc>
          <w:tcPr>
            <w:tcW w:w="481" w:type="pct"/>
            <w:shd w:val="clear" w:color="auto" w:fill="auto"/>
            <w:noWrap/>
            <w:tcMar>
              <w:top w:w="15" w:type="dxa"/>
              <w:left w:w="15" w:type="dxa"/>
              <w:right w:w="15" w:type="dxa"/>
            </w:tcMar>
            <w:vAlign w:val="center"/>
          </w:tcPr>
          <w:p w14:paraId="0B15E36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6FD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68541E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58</w:t>
            </w:r>
          </w:p>
        </w:tc>
        <w:tc>
          <w:tcPr>
            <w:tcW w:w="546" w:type="pct"/>
            <w:vMerge w:val="continue"/>
            <w:shd w:val="clear" w:color="auto" w:fill="auto"/>
            <w:noWrap/>
            <w:tcMar>
              <w:top w:w="15" w:type="dxa"/>
              <w:left w:w="15" w:type="dxa"/>
              <w:right w:w="15" w:type="dxa"/>
            </w:tcMar>
            <w:vAlign w:val="center"/>
          </w:tcPr>
          <w:p w14:paraId="04731B9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07A4586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第二坡村</w:t>
            </w:r>
          </w:p>
        </w:tc>
        <w:tc>
          <w:tcPr>
            <w:tcW w:w="1159" w:type="pct"/>
            <w:shd w:val="clear" w:color="auto" w:fill="auto"/>
            <w:noWrap/>
            <w:tcMar>
              <w:top w:w="15" w:type="dxa"/>
              <w:left w:w="15" w:type="dxa"/>
              <w:right w:w="15" w:type="dxa"/>
            </w:tcMar>
            <w:vAlign w:val="center"/>
          </w:tcPr>
          <w:p w14:paraId="6021D65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5.6</w:t>
            </w:r>
          </w:p>
        </w:tc>
        <w:tc>
          <w:tcPr>
            <w:tcW w:w="965" w:type="pct"/>
            <w:shd w:val="clear" w:color="auto" w:fill="auto"/>
            <w:noWrap/>
            <w:tcMar>
              <w:top w:w="15" w:type="dxa"/>
              <w:left w:w="15" w:type="dxa"/>
              <w:right w:w="15" w:type="dxa"/>
            </w:tcMar>
            <w:vAlign w:val="top"/>
          </w:tcPr>
          <w:p w14:paraId="5D49E8B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34D2D5D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145.6</w:t>
            </w:r>
          </w:p>
        </w:tc>
        <w:tc>
          <w:tcPr>
            <w:tcW w:w="481" w:type="pct"/>
            <w:shd w:val="clear" w:color="auto" w:fill="auto"/>
            <w:noWrap/>
            <w:tcMar>
              <w:top w:w="15" w:type="dxa"/>
              <w:left w:w="15" w:type="dxa"/>
              <w:right w:w="15" w:type="dxa"/>
            </w:tcMar>
            <w:vAlign w:val="center"/>
          </w:tcPr>
          <w:p w14:paraId="7615545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4B07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84B8D3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59</w:t>
            </w:r>
          </w:p>
        </w:tc>
        <w:tc>
          <w:tcPr>
            <w:tcW w:w="546" w:type="pct"/>
            <w:vMerge w:val="continue"/>
            <w:shd w:val="clear" w:color="auto" w:fill="auto"/>
            <w:noWrap/>
            <w:tcMar>
              <w:top w:w="15" w:type="dxa"/>
              <w:left w:w="15" w:type="dxa"/>
              <w:right w:w="15" w:type="dxa"/>
            </w:tcMar>
            <w:vAlign w:val="center"/>
          </w:tcPr>
          <w:p w14:paraId="0F727D9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3B53B46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红河谷村</w:t>
            </w:r>
          </w:p>
        </w:tc>
        <w:tc>
          <w:tcPr>
            <w:tcW w:w="1159" w:type="pct"/>
            <w:shd w:val="clear" w:color="auto" w:fill="auto"/>
            <w:noWrap/>
            <w:tcMar>
              <w:top w:w="15" w:type="dxa"/>
              <w:left w:w="15" w:type="dxa"/>
              <w:right w:w="15" w:type="dxa"/>
            </w:tcMar>
            <w:vAlign w:val="center"/>
          </w:tcPr>
          <w:p w14:paraId="5D3B8CD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7.2</w:t>
            </w:r>
          </w:p>
        </w:tc>
        <w:tc>
          <w:tcPr>
            <w:tcW w:w="965" w:type="pct"/>
            <w:shd w:val="clear" w:color="auto" w:fill="auto"/>
            <w:noWrap/>
            <w:tcMar>
              <w:top w:w="15" w:type="dxa"/>
              <w:left w:w="15" w:type="dxa"/>
              <w:right w:w="15" w:type="dxa"/>
            </w:tcMar>
            <w:vAlign w:val="top"/>
          </w:tcPr>
          <w:p w14:paraId="4FD05F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7B5673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187.2</w:t>
            </w:r>
          </w:p>
        </w:tc>
        <w:tc>
          <w:tcPr>
            <w:tcW w:w="481" w:type="pct"/>
            <w:shd w:val="clear" w:color="auto" w:fill="auto"/>
            <w:noWrap/>
            <w:tcMar>
              <w:top w:w="15" w:type="dxa"/>
              <w:left w:w="15" w:type="dxa"/>
              <w:right w:w="15" w:type="dxa"/>
            </w:tcMar>
            <w:vAlign w:val="center"/>
          </w:tcPr>
          <w:p w14:paraId="3FC4D04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109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3EEBCC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60</w:t>
            </w:r>
          </w:p>
        </w:tc>
        <w:tc>
          <w:tcPr>
            <w:tcW w:w="546" w:type="pct"/>
            <w:vMerge w:val="continue"/>
            <w:shd w:val="clear" w:color="auto" w:fill="auto"/>
            <w:noWrap/>
            <w:tcMar>
              <w:top w:w="15" w:type="dxa"/>
              <w:left w:w="15" w:type="dxa"/>
              <w:right w:w="15" w:type="dxa"/>
            </w:tcMar>
            <w:vAlign w:val="center"/>
          </w:tcPr>
          <w:p w14:paraId="42C45AD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6EC822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万霞村</w:t>
            </w:r>
          </w:p>
        </w:tc>
        <w:tc>
          <w:tcPr>
            <w:tcW w:w="1159" w:type="pct"/>
            <w:shd w:val="clear" w:color="auto" w:fill="auto"/>
            <w:noWrap/>
            <w:tcMar>
              <w:top w:w="15" w:type="dxa"/>
              <w:left w:w="15" w:type="dxa"/>
              <w:right w:w="15" w:type="dxa"/>
            </w:tcMar>
            <w:vAlign w:val="center"/>
          </w:tcPr>
          <w:p w14:paraId="524C829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w:t>
            </w:r>
          </w:p>
        </w:tc>
        <w:tc>
          <w:tcPr>
            <w:tcW w:w="965" w:type="pct"/>
            <w:shd w:val="clear" w:color="auto" w:fill="auto"/>
            <w:noWrap/>
            <w:tcMar>
              <w:top w:w="15" w:type="dxa"/>
              <w:left w:w="15" w:type="dxa"/>
              <w:right w:w="15" w:type="dxa"/>
            </w:tcMar>
            <w:vAlign w:val="top"/>
          </w:tcPr>
          <w:p w14:paraId="2B09CE8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1922B2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96.2</w:t>
            </w:r>
          </w:p>
        </w:tc>
        <w:tc>
          <w:tcPr>
            <w:tcW w:w="481" w:type="pct"/>
            <w:shd w:val="clear" w:color="auto" w:fill="auto"/>
            <w:noWrap/>
            <w:tcMar>
              <w:top w:w="15" w:type="dxa"/>
              <w:left w:w="15" w:type="dxa"/>
              <w:right w:w="15" w:type="dxa"/>
            </w:tcMar>
            <w:vAlign w:val="center"/>
          </w:tcPr>
          <w:p w14:paraId="60DDF56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C18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1E9446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61</w:t>
            </w:r>
          </w:p>
        </w:tc>
        <w:tc>
          <w:tcPr>
            <w:tcW w:w="546" w:type="pct"/>
            <w:vMerge w:val="continue"/>
            <w:shd w:val="clear" w:color="auto" w:fill="auto"/>
            <w:noWrap/>
            <w:tcMar>
              <w:top w:w="15" w:type="dxa"/>
              <w:left w:w="15" w:type="dxa"/>
              <w:right w:w="15" w:type="dxa"/>
            </w:tcMar>
            <w:vAlign w:val="center"/>
          </w:tcPr>
          <w:p w14:paraId="4E6D70A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4819FE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新河村</w:t>
            </w:r>
          </w:p>
        </w:tc>
        <w:tc>
          <w:tcPr>
            <w:tcW w:w="1159" w:type="pct"/>
            <w:shd w:val="clear" w:color="auto" w:fill="auto"/>
            <w:noWrap/>
            <w:tcMar>
              <w:top w:w="15" w:type="dxa"/>
              <w:left w:w="15" w:type="dxa"/>
              <w:right w:w="15" w:type="dxa"/>
            </w:tcMar>
            <w:vAlign w:val="center"/>
          </w:tcPr>
          <w:p w14:paraId="22B4308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w:t>
            </w:r>
          </w:p>
        </w:tc>
        <w:tc>
          <w:tcPr>
            <w:tcW w:w="965" w:type="pct"/>
            <w:shd w:val="clear" w:color="auto" w:fill="auto"/>
            <w:noWrap/>
            <w:tcMar>
              <w:top w:w="15" w:type="dxa"/>
              <w:left w:w="15" w:type="dxa"/>
              <w:right w:w="15" w:type="dxa"/>
            </w:tcMar>
            <w:vAlign w:val="top"/>
          </w:tcPr>
          <w:p w14:paraId="1DE4F08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2050E6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91</w:t>
            </w:r>
          </w:p>
        </w:tc>
        <w:tc>
          <w:tcPr>
            <w:tcW w:w="481" w:type="pct"/>
            <w:shd w:val="clear" w:color="auto" w:fill="auto"/>
            <w:noWrap/>
            <w:tcMar>
              <w:top w:w="15" w:type="dxa"/>
              <w:left w:w="15" w:type="dxa"/>
              <w:right w:w="15" w:type="dxa"/>
            </w:tcMar>
            <w:vAlign w:val="center"/>
          </w:tcPr>
          <w:p w14:paraId="0413A4F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6FD9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7CAD5B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62</w:t>
            </w:r>
          </w:p>
        </w:tc>
        <w:tc>
          <w:tcPr>
            <w:tcW w:w="546" w:type="pct"/>
            <w:vMerge w:val="restart"/>
            <w:shd w:val="clear" w:color="auto" w:fill="auto"/>
            <w:noWrap/>
            <w:tcMar>
              <w:top w:w="15" w:type="dxa"/>
              <w:left w:w="15" w:type="dxa"/>
              <w:right w:w="15" w:type="dxa"/>
            </w:tcMar>
            <w:vAlign w:val="center"/>
          </w:tcPr>
          <w:p w14:paraId="2E534C2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首善街道办事处</w:t>
            </w:r>
          </w:p>
          <w:p w14:paraId="3CB050C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DD23E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西关村</w:t>
            </w:r>
          </w:p>
        </w:tc>
        <w:tc>
          <w:tcPr>
            <w:tcW w:w="1159" w:type="pct"/>
            <w:shd w:val="clear" w:color="auto" w:fill="auto"/>
            <w:noWrap/>
            <w:tcMar>
              <w:top w:w="15" w:type="dxa"/>
              <w:left w:w="15" w:type="dxa"/>
              <w:right w:w="15" w:type="dxa"/>
            </w:tcMar>
            <w:vAlign w:val="center"/>
          </w:tcPr>
          <w:p w14:paraId="023CEE7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965" w:type="pct"/>
            <w:shd w:val="clear" w:color="auto" w:fill="auto"/>
            <w:noWrap/>
            <w:tcMar>
              <w:top w:w="15" w:type="dxa"/>
              <w:left w:w="15" w:type="dxa"/>
              <w:right w:w="15" w:type="dxa"/>
            </w:tcMar>
            <w:vAlign w:val="top"/>
          </w:tcPr>
          <w:p w14:paraId="5B3885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6626C2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481" w:type="pct"/>
            <w:shd w:val="clear" w:color="auto" w:fill="auto"/>
            <w:noWrap/>
            <w:tcMar>
              <w:top w:w="15" w:type="dxa"/>
              <w:left w:w="15" w:type="dxa"/>
              <w:right w:w="15" w:type="dxa"/>
            </w:tcMar>
            <w:vAlign w:val="center"/>
          </w:tcPr>
          <w:p w14:paraId="30FA46A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2B27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8BDD2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63</w:t>
            </w:r>
          </w:p>
        </w:tc>
        <w:tc>
          <w:tcPr>
            <w:tcW w:w="546" w:type="pct"/>
            <w:vMerge w:val="continue"/>
            <w:shd w:val="clear" w:color="auto" w:fill="auto"/>
            <w:noWrap/>
            <w:tcMar>
              <w:top w:w="15" w:type="dxa"/>
              <w:left w:w="15" w:type="dxa"/>
              <w:right w:w="15" w:type="dxa"/>
            </w:tcMar>
            <w:vAlign w:val="center"/>
          </w:tcPr>
          <w:p w14:paraId="5DADD11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2FDE23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通远村</w:t>
            </w:r>
          </w:p>
        </w:tc>
        <w:tc>
          <w:tcPr>
            <w:tcW w:w="1159" w:type="pct"/>
            <w:shd w:val="clear" w:color="auto" w:fill="auto"/>
            <w:noWrap/>
            <w:tcMar>
              <w:top w:w="15" w:type="dxa"/>
              <w:left w:w="15" w:type="dxa"/>
              <w:right w:w="15" w:type="dxa"/>
            </w:tcMar>
            <w:vAlign w:val="center"/>
          </w:tcPr>
          <w:p w14:paraId="6FCAD43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7.5</w:t>
            </w:r>
          </w:p>
        </w:tc>
        <w:tc>
          <w:tcPr>
            <w:tcW w:w="965" w:type="pct"/>
            <w:shd w:val="clear" w:color="auto" w:fill="auto"/>
            <w:noWrap/>
            <w:tcMar>
              <w:top w:w="15" w:type="dxa"/>
              <w:left w:w="15" w:type="dxa"/>
              <w:right w:w="15" w:type="dxa"/>
            </w:tcMar>
            <w:vAlign w:val="top"/>
          </w:tcPr>
          <w:p w14:paraId="0498FFD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9DA329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195</w:t>
            </w:r>
          </w:p>
        </w:tc>
        <w:tc>
          <w:tcPr>
            <w:tcW w:w="481" w:type="pct"/>
            <w:shd w:val="clear" w:color="auto" w:fill="auto"/>
            <w:noWrap/>
            <w:tcMar>
              <w:top w:w="15" w:type="dxa"/>
              <w:left w:w="15" w:type="dxa"/>
              <w:right w:w="15" w:type="dxa"/>
            </w:tcMar>
            <w:vAlign w:val="center"/>
          </w:tcPr>
          <w:p w14:paraId="42CBD44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722D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763A1E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64</w:t>
            </w:r>
          </w:p>
        </w:tc>
        <w:tc>
          <w:tcPr>
            <w:tcW w:w="546" w:type="pct"/>
            <w:vMerge w:val="continue"/>
            <w:shd w:val="clear" w:color="auto" w:fill="auto"/>
            <w:noWrap/>
            <w:tcMar>
              <w:top w:w="15" w:type="dxa"/>
              <w:left w:w="15" w:type="dxa"/>
              <w:right w:w="15" w:type="dxa"/>
            </w:tcMar>
            <w:vAlign w:val="center"/>
          </w:tcPr>
          <w:p w14:paraId="4DA0272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3D77EF3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三寨村</w:t>
            </w:r>
          </w:p>
        </w:tc>
        <w:tc>
          <w:tcPr>
            <w:tcW w:w="1159" w:type="pct"/>
            <w:shd w:val="clear" w:color="auto" w:fill="auto"/>
            <w:noWrap/>
            <w:tcMar>
              <w:top w:w="15" w:type="dxa"/>
              <w:left w:w="15" w:type="dxa"/>
              <w:right w:w="15" w:type="dxa"/>
            </w:tcMar>
            <w:vAlign w:val="center"/>
          </w:tcPr>
          <w:p w14:paraId="50A43AC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w:t>
            </w:r>
          </w:p>
        </w:tc>
        <w:tc>
          <w:tcPr>
            <w:tcW w:w="965" w:type="pct"/>
            <w:shd w:val="clear" w:color="auto" w:fill="auto"/>
            <w:noWrap/>
            <w:tcMar>
              <w:top w:w="15" w:type="dxa"/>
              <w:left w:w="15" w:type="dxa"/>
              <w:right w:w="15" w:type="dxa"/>
            </w:tcMar>
            <w:vAlign w:val="top"/>
          </w:tcPr>
          <w:p w14:paraId="6FF67B4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6B25BAC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156</w:t>
            </w:r>
          </w:p>
        </w:tc>
        <w:tc>
          <w:tcPr>
            <w:tcW w:w="481" w:type="pct"/>
            <w:shd w:val="clear" w:color="auto" w:fill="auto"/>
            <w:noWrap/>
            <w:tcMar>
              <w:top w:w="15" w:type="dxa"/>
              <w:left w:w="15" w:type="dxa"/>
              <w:right w:w="15" w:type="dxa"/>
            </w:tcMar>
            <w:vAlign w:val="center"/>
          </w:tcPr>
          <w:p w14:paraId="3D11122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059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154963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65</w:t>
            </w:r>
          </w:p>
        </w:tc>
        <w:tc>
          <w:tcPr>
            <w:tcW w:w="546" w:type="pct"/>
            <w:vMerge w:val="continue"/>
            <w:shd w:val="clear" w:color="auto" w:fill="auto"/>
            <w:noWrap/>
            <w:tcMar>
              <w:top w:w="15" w:type="dxa"/>
              <w:left w:w="15" w:type="dxa"/>
              <w:right w:w="15" w:type="dxa"/>
            </w:tcMar>
            <w:vAlign w:val="center"/>
          </w:tcPr>
          <w:p w14:paraId="3D21C31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544D70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北兴村</w:t>
            </w:r>
          </w:p>
        </w:tc>
        <w:tc>
          <w:tcPr>
            <w:tcW w:w="1159" w:type="pct"/>
            <w:shd w:val="clear" w:color="auto" w:fill="auto"/>
            <w:noWrap/>
            <w:tcMar>
              <w:top w:w="15" w:type="dxa"/>
              <w:left w:w="15" w:type="dxa"/>
              <w:right w:w="15" w:type="dxa"/>
            </w:tcMar>
            <w:vAlign w:val="center"/>
          </w:tcPr>
          <w:p w14:paraId="7ED9F2D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965" w:type="pct"/>
            <w:shd w:val="clear" w:color="auto" w:fill="auto"/>
            <w:noWrap/>
            <w:tcMar>
              <w:top w:w="15" w:type="dxa"/>
              <w:left w:w="15" w:type="dxa"/>
              <w:right w:w="15" w:type="dxa"/>
            </w:tcMar>
            <w:vAlign w:val="top"/>
          </w:tcPr>
          <w:p w14:paraId="5F63AB9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CE2902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481" w:type="pct"/>
            <w:shd w:val="clear" w:color="auto" w:fill="auto"/>
            <w:noWrap/>
            <w:tcMar>
              <w:top w:w="15" w:type="dxa"/>
              <w:left w:w="15" w:type="dxa"/>
              <w:right w:w="15" w:type="dxa"/>
            </w:tcMar>
            <w:vAlign w:val="center"/>
          </w:tcPr>
          <w:p w14:paraId="338B146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7F2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CA5730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66</w:t>
            </w:r>
          </w:p>
        </w:tc>
        <w:tc>
          <w:tcPr>
            <w:tcW w:w="546" w:type="pct"/>
            <w:vMerge w:val="continue"/>
            <w:shd w:val="clear" w:color="auto" w:fill="auto"/>
            <w:noWrap/>
            <w:tcMar>
              <w:top w:w="15" w:type="dxa"/>
              <w:left w:w="15" w:type="dxa"/>
              <w:right w:w="15" w:type="dxa"/>
            </w:tcMar>
            <w:vAlign w:val="center"/>
          </w:tcPr>
          <w:p w14:paraId="1D84B60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0E51CE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三和村</w:t>
            </w:r>
          </w:p>
        </w:tc>
        <w:tc>
          <w:tcPr>
            <w:tcW w:w="1159" w:type="pct"/>
            <w:shd w:val="clear" w:color="auto" w:fill="auto"/>
            <w:noWrap/>
            <w:tcMar>
              <w:top w:w="15" w:type="dxa"/>
              <w:left w:w="15" w:type="dxa"/>
              <w:right w:w="15" w:type="dxa"/>
            </w:tcMar>
            <w:vAlign w:val="center"/>
          </w:tcPr>
          <w:p w14:paraId="0D52EE1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7.1</w:t>
            </w:r>
          </w:p>
        </w:tc>
        <w:tc>
          <w:tcPr>
            <w:tcW w:w="965" w:type="pct"/>
            <w:shd w:val="clear" w:color="auto" w:fill="auto"/>
            <w:noWrap/>
            <w:tcMar>
              <w:top w:w="15" w:type="dxa"/>
              <w:left w:w="15" w:type="dxa"/>
              <w:right w:w="15" w:type="dxa"/>
            </w:tcMar>
            <w:vAlign w:val="top"/>
          </w:tcPr>
          <w:p w14:paraId="4424AE9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1FDCFE9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184.6</w:t>
            </w:r>
          </w:p>
        </w:tc>
        <w:tc>
          <w:tcPr>
            <w:tcW w:w="481" w:type="pct"/>
            <w:shd w:val="clear" w:color="auto" w:fill="auto"/>
            <w:noWrap/>
            <w:tcMar>
              <w:top w:w="15" w:type="dxa"/>
              <w:left w:w="15" w:type="dxa"/>
              <w:right w:w="15" w:type="dxa"/>
            </w:tcMar>
            <w:vAlign w:val="center"/>
          </w:tcPr>
          <w:p w14:paraId="131AB36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8D6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37CF13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w:t>
            </w:r>
          </w:p>
        </w:tc>
        <w:tc>
          <w:tcPr>
            <w:tcW w:w="546" w:type="pct"/>
            <w:vMerge w:val="continue"/>
            <w:shd w:val="clear" w:color="auto" w:fill="auto"/>
            <w:noWrap/>
            <w:tcMar>
              <w:top w:w="15" w:type="dxa"/>
              <w:left w:w="15" w:type="dxa"/>
              <w:right w:w="15" w:type="dxa"/>
            </w:tcMar>
            <w:vAlign w:val="center"/>
          </w:tcPr>
          <w:p w14:paraId="76BA0ED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0C6D79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王长官寨村</w:t>
            </w:r>
          </w:p>
        </w:tc>
        <w:tc>
          <w:tcPr>
            <w:tcW w:w="1159" w:type="pct"/>
            <w:shd w:val="clear" w:color="auto" w:fill="auto"/>
            <w:noWrap/>
            <w:tcMar>
              <w:top w:w="15" w:type="dxa"/>
              <w:left w:w="15" w:type="dxa"/>
              <w:right w:w="15" w:type="dxa"/>
            </w:tcMar>
            <w:vAlign w:val="center"/>
          </w:tcPr>
          <w:p w14:paraId="3737AA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w:t>
            </w:r>
          </w:p>
        </w:tc>
        <w:tc>
          <w:tcPr>
            <w:tcW w:w="965" w:type="pct"/>
            <w:shd w:val="clear" w:color="auto" w:fill="auto"/>
            <w:noWrap/>
            <w:tcMar>
              <w:top w:w="15" w:type="dxa"/>
              <w:left w:w="15" w:type="dxa"/>
              <w:right w:w="15" w:type="dxa"/>
            </w:tcMar>
            <w:vAlign w:val="top"/>
          </w:tcPr>
          <w:p w14:paraId="6107EE4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5BF3B9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390</w:t>
            </w:r>
          </w:p>
        </w:tc>
        <w:tc>
          <w:tcPr>
            <w:tcW w:w="481" w:type="pct"/>
            <w:shd w:val="clear" w:color="auto" w:fill="auto"/>
            <w:noWrap/>
            <w:tcMar>
              <w:top w:w="15" w:type="dxa"/>
              <w:left w:w="15" w:type="dxa"/>
              <w:right w:w="15" w:type="dxa"/>
            </w:tcMar>
            <w:vAlign w:val="center"/>
          </w:tcPr>
          <w:p w14:paraId="69FCFC4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6BD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B46088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68</w:t>
            </w:r>
          </w:p>
        </w:tc>
        <w:tc>
          <w:tcPr>
            <w:tcW w:w="546" w:type="pct"/>
            <w:vMerge w:val="continue"/>
            <w:shd w:val="clear" w:color="auto" w:fill="auto"/>
            <w:noWrap/>
            <w:tcMar>
              <w:top w:w="15" w:type="dxa"/>
              <w:left w:w="15" w:type="dxa"/>
              <w:right w:w="15" w:type="dxa"/>
            </w:tcMar>
            <w:vAlign w:val="center"/>
          </w:tcPr>
          <w:p w14:paraId="2EABDC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F1D7A5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第五村</w:t>
            </w:r>
          </w:p>
        </w:tc>
        <w:tc>
          <w:tcPr>
            <w:tcW w:w="1159" w:type="pct"/>
            <w:shd w:val="clear" w:color="auto" w:fill="auto"/>
            <w:noWrap/>
            <w:tcMar>
              <w:top w:w="15" w:type="dxa"/>
              <w:left w:w="15" w:type="dxa"/>
              <w:right w:w="15" w:type="dxa"/>
            </w:tcMar>
            <w:vAlign w:val="center"/>
          </w:tcPr>
          <w:p w14:paraId="164B492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w:t>
            </w:r>
          </w:p>
        </w:tc>
        <w:tc>
          <w:tcPr>
            <w:tcW w:w="965" w:type="pct"/>
            <w:shd w:val="clear" w:color="auto" w:fill="auto"/>
            <w:noWrap/>
            <w:tcMar>
              <w:top w:w="15" w:type="dxa"/>
              <w:left w:w="15" w:type="dxa"/>
              <w:right w:w="15" w:type="dxa"/>
            </w:tcMar>
            <w:vAlign w:val="top"/>
          </w:tcPr>
          <w:p w14:paraId="4987FFE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0C164ED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481" w:type="pct"/>
            <w:shd w:val="clear" w:color="auto" w:fill="auto"/>
            <w:noWrap/>
            <w:tcMar>
              <w:top w:w="15" w:type="dxa"/>
              <w:left w:w="15" w:type="dxa"/>
              <w:right w:w="15" w:type="dxa"/>
            </w:tcMar>
            <w:vAlign w:val="center"/>
          </w:tcPr>
          <w:p w14:paraId="675D1F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7C7E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0EB5BE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69</w:t>
            </w:r>
          </w:p>
        </w:tc>
        <w:tc>
          <w:tcPr>
            <w:tcW w:w="546" w:type="pct"/>
            <w:vMerge w:val="continue"/>
            <w:shd w:val="clear" w:color="auto" w:fill="auto"/>
            <w:noWrap/>
            <w:tcMar>
              <w:top w:w="15" w:type="dxa"/>
              <w:left w:w="15" w:type="dxa"/>
              <w:right w:w="15" w:type="dxa"/>
            </w:tcMar>
            <w:vAlign w:val="center"/>
          </w:tcPr>
          <w:p w14:paraId="4588254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7B349A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五坳村</w:t>
            </w:r>
          </w:p>
        </w:tc>
        <w:tc>
          <w:tcPr>
            <w:tcW w:w="1159" w:type="pct"/>
            <w:shd w:val="clear" w:color="auto" w:fill="auto"/>
            <w:noWrap/>
            <w:tcMar>
              <w:top w:w="15" w:type="dxa"/>
              <w:left w:w="15" w:type="dxa"/>
              <w:right w:w="15" w:type="dxa"/>
            </w:tcMar>
            <w:vAlign w:val="center"/>
          </w:tcPr>
          <w:p w14:paraId="22590CC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965" w:type="pct"/>
            <w:shd w:val="clear" w:color="auto" w:fill="auto"/>
            <w:noWrap/>
            <w:tcMar>
              <w:top w:w="15" w:type="dxa"/>
              <w:left w:w="15" w:type="dxa"/>
              <w:right w:w="15" w:type="dxa"/>
            </w:tcMar>
            <w:vAlign w:val="top"/>
          </w:tcPr>
          <w:p w14:paraId="532D01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4CC7787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w:t>
            </w:r>
          </w:p>
        </w:tc>
        <w:tc>
          <w:tcPr>
            <w:tcW w:w="481" w:type="pct"/>
            <w:shd w:val="clear" w:color="auto" w:fill="auto"/>
            <w:noWrap/>
            <w:tcMar>
              <w:top w:w="15" w:type="dxa"/>
              <w:left w:w="15" w:type="dxa"/>
              <w:right w:w="15" w:type="dxa"/>
            </w:tcMar>
            <w:vAlign w:val="center"/>
          </w:tcPr>
          <w:p w14:paraId="5C3CFE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60BD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8292B0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70</w:t>
            </w:r>
          </w:p>
        </w:tc>
        <w:tc>
          <w:tcPr>
            <w:tcW w:w="546" w:type="pct"/>
            <w:vMerge w:val="continue"/>
            <w:shd w:val="clear" w:color="auto" w:fill="auto"/>
            <w:noWrap/>
            <w:tcMar>
              <w:top w:w="15" w:type="dxa"/>
              <w:left w:w="15" w:type="dxa"/>
              <w:right w:w="15" w:type="dxa"/>
            </w:tcMar>
            <w:vAlign w:val="center"/>
          </w:tcPr>
          <w:p w14:paraId="3280C89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4A1A185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东四新村</w:t>
            </w:r>
          </w:p>
        </w:tc>
        <w:tc>
          <w:tcPr>
            <w:tcW w:w="1159" w:type="pct"/>
            <w:shd w:val="clear" w:color="auto" w:fill="auto"/>
            <w:noWrap/>
            <w:tcMar>
              <w:top w:w="15" w:type="dxa"/>
              <w:left w:w="15" w:type="dxa"/>
              <w:right w:w="15" w:type="dxa"/>
            </w:tcMar>
            <w:vAlign w:val="center"/>
          </w:tcPr>
          <w:p w14:paraId="74D38E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w:t>
            </w:r>
          </w:p>
        </w:tc>
        <w:tc>
          <w:tcPr>
            <w:tcW w:w="965" w:type="pct"/>
            <w:shd w:val="clear" w:color="auto" w:fill="auto"/>
            <w:noWrap/>
            <w:tcMar>
              <w:top w:w="15" w:type="dxa"/>
              <w:left w:w="15" w:type="dxa"/>
              <w:right w:w="15" w:type="dxa"/>
            </w:tcMar>
            <w:vAlign w:val="top"/>
          </w:tcPr>
          <w:p w14:paraId="1301039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AA7F06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208</w:t>
            </w:r>
          </w:p>
        </w:tc>
        <w:tc>
          <w:tcPr>
            <w:tcW w:w="481" w:type="pct"/>
            <w:shd w:val="clear" w:color="auto" w:fill="auto"/>
            <w:noWrap/>
            <w:tcMar>
              <w:top w:w="15" w:type="dxa"/>
              <w:left w:w="15" w:type="dxa"/>
              <w:right w:w="15" w:type="dxa"/>
            </w:tcMar>
            <w:vAlign w:val="center"/>
          </w:tcPr>
          <w:p w14:paraId="4E413A5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4ADF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468AA6B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71</w:t>
            </w:r>
          </w:p>
        </w:tc>
        <w:tc>
          <w:tcPr>
            <w:tcW w:w="546" w:type="pct"/>
            <w:vMerge w:val="continue"/>
            <w:shd w:val="clear" w:color="auto" w:fill="auto"/>
            <w:noWrap/>
            <w:tcMar>
              <w:top w:w="15" w:type="dxa"/>
              <w:left w:w="15" w:type="dxa"/>
              <w:right w:w="15" w:type="dxa"/>
            </w:tcMar>
            <w:vAlign w:val="center"/>
          </w:tcPr>
          <w:p w14:paraId="6213E9C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381D31D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联丰村</w:t>
            </w:r>
          </w:p>
        </w:tc>
        <w:tc>
          <w:tcPr>
            <w:tcW w:w="1159" w:type="pct"/>
            <w:shd w:val="clear" w:color="auto" w:fill="auto"/>
            <w:noWrap/>
            <w:tcMar>
              <w:top w:w="15" w:type="dxa"/>
              <w:left w:w="15" w:type="dxa"/>
              <w:right w:w="15" w:type="dxa"/>
            </w:tcMar>
            <w:vAlign w:val="center"/>
          </w:tcPr>
          <w:p w14:paraId="760940C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w:t>
            </w:r>
          </w:p>
        </w:tc>
        <w:tc>
          <w:tcPr>
            <w:tcW w:w="965" w:type="pct"/>
            <w:shd w:val="clear" w:color="auto" w:fill="auto"/>
            <w:noWrap/>
            <w:tcMar>
              <w:top w:w="15" w:type="dxa"/>
              <w:left w:w="15" w:type="dxa"/>
              <w:right w:w="15" w:type="dxa"/>
            </w:tcMar>
            <w:vAlign w:val="top"/>
          </w:tcPr>
          <w:p w14:paraId="757DEE9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4C96684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85.8</w:t>
            </w:r>
          </w:p>
        </w:tc>
        <w:tc>
          <w:tcPr>
            <w:tcW w:w="481" w:type="pct"/>
            <w:shd w:val="clear" w:color="auto" w:fill="auto"/>
            <w:noWrap/>
            <w:tcMar>
              <w:top w:w="15" w:type="dxa"/>
              <w:left w:w="15" w:type="dxa"/>
              <w:right w:w="15" w:type="dxa"/>
            </w:tcMar>
            <w:vAlign w:val="center"/>
          </w:tcPr>
          <w:p w14:paraId="2966F3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9DB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68F8D43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72</w:t>
            </w:r>
          </w:p>
        </w:tc>
        <w:tc>
          <w:tcPr>
            <w:tcW w:w="546" w:type="pct"/>
            <w:vMerge w:val="continue"/>
            <w:shd w:val="clear" w:color="auto" w:fill="auto"/>
            <w:noWrap/>
            <w:tcMar>
              <w:top w:w="15" w:type="dxa"/>
              <w:left w:w="15" w:type="dxa"/>
              <w:right w:w="15" w:type="dxa"/>
            </w:tcMar>
            <w:vAlign w:val="center"/>
          </w:tcPr>
          <w:p w14:paraId="01CC582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FFD40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葫芦峪村</w:t>
            </w:r>
          </w:p>
        </w:tc>
        <w:tc>
          <w:tcPr>
            <w:tcW w:w="1159" w:type="pct"/>
            <w:shd w:val="clear" w:color="auto" w:fill="auto"/>
            <w:noWrap/>
            <w:tcMar>
              <w:top w:w="15" w:type="dxa"/>
              <w:left w:w="15" w:type="dxa"/>
              <w:right w:w="15" w:type="dxa"/>
            </w:tcMar>
            <w:vAlign w:val="center"/>
          </w:tcPr>
          <w:p w14:paraId="1446FC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w:t>
            </w:r>
          </w:p>
        </w:tc>
        <w:tc>
          <w:tcPr>
            <w:tcW w:w="965" w:type="pct"/>
            <w:shd w:val="clear" w:color="auto" w:fill="auto"/>
            <w:noWrap/>
            <w:tcMar>
              <w:top w:w="15" w:type="dxa"/>
              <w:left w:w="15" w:type="dxa"/>
              <w:right w:w="15" w:type="dxa"/>
            </w:tcMar>
            <w:vAlign w:val="top"/>
          </w:tcPr>
          <w:p w14:paraId="43BBDA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A6EBD0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65</w:t>
            </w:r>
          </w:p>
        </w:tc>
        <w:tc>
          <w:tcPr>
            <w:tcW w:w="481" w:type="pct"/>
            <w:shd w:val="clear" w:color="auto" w:fill="auto"/>
            <w:noWrap/>
            <w:tcMar>
              <w:top w:w="15" w:type="dxa"/>
              <w:left w:w="15" w:type="dxa"/>
              <w:right w:w="15" w:type="dxa"/>
            </w:tcMar>
            <w:vAlign w:val="center"/>
          </w:tcPr>
          <w:p w14:paraId="347688F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7002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5B6965B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73</w:t>
            </w:r>
          </w:p>
        </w:tc>
        <w:tc>
          <w:tcPr>
            <w:tcW w:w="546" w:type="pct"/>
            <w:vMerge w:val="continue"/>
            <w:shd w:val="clear" w:color="auto" w:fill="auto"/>
            <w:noWrap/>
            <w:tcMar>
              <w:top w:w="15" w:type="dxa"/>
              <w:left w:w="15" w:type="dxa"/>
              <w:right w:w="15" w:type="dxa"/>
            </w:tcMar>
            <w:vAlign w:val="center"/>
          </w:tcPr>
          <w:p w14:paraId="180BFFE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49EE71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岳北村</w:t>
            </w:r>
          </w:p>
        </w:tc>
        <w:tc>
          <w:tcPr>
            <w:tcW w:w="1159" w:type="pct"/>
            <w:shd w:val="clear" w:color="auto" w:fill="auto"/>
            <w:noWrap/>
            <w:tcMar>
              <w:top w:w="15" w:type="dxa"/>
              <w:left w:w="15" w:type="dxa"/>
              <w:right w:w="15" w:type="dxa"/>
            </w:tcMar>
            <w:vAlign w:val="center"/>
          </w:tcPr>
          <w:p w14:paraId="0531169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w:t>
            </w:r>
          </w:p>
        </w:tc>
        <w:tc>
          <w:tcPr>
            <w:tcW w:w="965" w:type="pct"/>
            <w:shd w:val="clear" w:color="auto" w:fill="auto"/>
            <w:noWrap/>
            <w:tcMar>
              <w:top w:w="15" w:type="dxa"/>
              <w:left w:w="15" w:type="dxa"/>
              <w:right w:w="15" w:type="dxa"/>
            </w:tcMar>
            <w:vAlign w:val="top"/>
          </w:tcPr>
          <w:p w14:paraId="2F05EA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7E9A892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130</w:t>
            </w:r>
          </w:p>
        </w:tc>
        <w:tc>
          <w:tcPr>
            <w:tcW w:w="481" w:type="pct"/>
            <w:shd w:val="clear" w:color="auto" w:fill="auto"/>
            <w:noWrap/>
            <w:tcMar>
              <w:top w:w="15" w:type="dxa"/>
              <w:left w:w="15" w:type="dxa"/>
              <w:right w:w="15" w:type="dxa"/>
            </w:tcMar>
            <w:vAlign w:val="center"/>
          </w:tcPr>
          <w:p w14:paraId="1F0ADE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1AE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89081E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74</w:t>
            </w:r>
          </w:p>
        </w:tc>
        <w:tc>
          <w:tcPr>
            <w:tcW w:w="546" w:type="pct"/>
            <w:vMerge w:val="restart"/>
            <w:shd w:val="clear" w:color="auto" w:fill="auto"/>
            <w:noWrap/>
            <w:tcMar>
              <w:top w:w="15" w:type="dxa"/>
              <w:left w:w="15" w:type="dxa"/>
              <w:right w:w="15" w:type="dxa"/>
            </w:tcMar>
            <w:vAlign w:val="center"/>
          </w:tcPr>
          <w:p w14:paraId="642C425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常兴镇</w:t>
            </w:r>
          </w:p>
          <w:p w14:paraId="0F04846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607593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尧柳村</w:t>
            </w:r>
          </w:p>
        </w:tc>
        <w:tc>
          <w:tcPr>
            <w:tcW w:w="1159" w:type="pct"/>
            <w:shd w:val="clear" w:color="auto" w:fill="auto"/>
            <w:noWrap/>
            <w:tcMar>
              <w:top w:w="15" w:type="dxa"/>
              <w:left w:w="15" w:type="dxa"/>
              <w:right w:w="15" w:type="dxa"/>
            </w:tcMar>
            <w:vAlign w:val="center"/>
          </w:tcPr>
          <w:p w14:paraId="190CD4E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w:t>
            </w:r>
          </w:p>
        </w:tc>
        <w:tc>
          <w:tcPr>
            <w:tcW w:w="965" w:type="pct"/>
            <w:shd w:val="clear" w:color="auto" w:fill="auto"/>
            <w:noWrap/>
            <w:tcMar>
              <w:top w:w="15" w:type="dxa"/>
              <w:left w:w="15" w:type="dxa"/>
              <w:right w:w="15" w:type="dxa"/>
            </w:tcMar>
            <w:vAlign w:val="top"/>
          </w:tcPr>
          <w:p w14:paraId="434B493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2C5E6F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468</w:t>
            </w:r>
          </w:p>
        </w:tc>
        <w:tc>
          <w:tcPr>
            <w:tcW w:w="481" w:type="pct"/>
            <w:shd w:val="clear" w:color="auto" w:fill="auto"/>
            <w:noWrap/>
            <w:tcMar>
              <w:top w:w="15" w:type="dxa"/>
              <w:left w:w="15" w:type="dxa"/>
              <w:right w:w="15" w:type="dxa"/>
            </w:tcMar>
            <w:vAlign w:val="center"/>
          </w:tcPr>
          <w:p w14:paraId="129A643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EC1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460805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75</w:t>
            </w:r>
          </w:p>
        </w:tc>
        <w:tc>
          <w:tcPr>
            <w:tcW w:w="546" w:type="pct"/>
            <w:vMerge w:val="continue"/>
            <w:shd w:val="clear" w:color="auto" w:fill="auto"/>
            <w:noWrap/>
            <w:tcMar>
              <w:top w:w="15" w:type="dxa"/>
              <w:left w:w="15" w:type="dxa"/>
              <w:right w:w="15" w:type="dxa"/>
            </w:tcMar>
            <w:vAlign w:val="center"/>
          </w:tcPr>
          <w:p w14:paraId="5E8F639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1D7936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郭何村</w:t>
            </w:r>
          </w:p>
        </w:tc>
        <w:tc>
          <w:tcPr>
            <w:tcW w:w="1159" w:type="pct"/>
            <w:shd w:val="clear" w:color="auto" w:fill="auto"/>
            <w:noWrap/>
            <w:tcMar>
              <w:top w:w="15" w:type="dxa"/>
              <w:left w:w="15" w:type="dxa"/>
              <w:right w:w="15" w:type="dxa"/>
            </w:tcMar>
            <w:vAlign w:val="center"/>
          </w:tcPr>
          <w:p w14:paraId="60834C8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w:t>
            </w:r>
          </w:p>
        </w:tc>
        <w:tc>
          <w:tcPr>
            <w:tcW w:w="965" w:type="pct"/>
            <w:shd w:val="clear" w:color="auto" w:fill="auto"/>
            <w:noWrap/>
            <w:tcMar>
              <w:top w:w="15" w:type="dxa"/>
              <w:left w:w="15" w:type="dxa"/>
              <w:right w:w="15" w:type="dxa"/>
            </w:tcMar>
            <w:vAlign w:val="top"/>
          </w:tcPr>
          <w:p w14:paraId="7C043F4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1BA030A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208</w:t>
            </w:r>
          </w:p>
        </w:tc>
        <w:tc>
          <w:tcPr>
            <w:tcW w:w="481" w:type="pct"/>
            <w:shd w:val="clear" w:color="auto" w:fill="auto"/>
            <w:noWrap/>
            <w:tcMar>
              <w:top w:w="15" w:type="dxa"/>
              <w:left w:w="15" w:type="dxa"/>
              <w:right w:w="15" w:type="dxa"/>
            </w:tcMar>
            <w:vAlign w:val="center"/>
          </w:tcPr>
          <w:p w14:paraId="3DBC4DC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6DA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3639A23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76</w:t>
            </w:r>
          </w:p>
        </w:tc>
        <w:tc>
          <w:tcPr>
            <w:tcW w:w="546" w:type="pct"/>
            <w:vMerge w:val="continue"/>
            <w:shd w:val="clear" w:color="auto" w:fill="auto"/>
            <w:noWrap/>
            <w:tcMar>
              <w:top w:w="15" w:type="dxa"/>
              <w:left w:w="15" w:type="dxa"/>
              <w:right w:w="15" w:type="dxa"/>
            </w:tcMar>
            <w:vAlign w:val="center"/>
          </w:tcPr>
          <w:p w14:paraId="670B2D0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AD6E10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安刘塬村</w:t>
            </w:r>
          </w:p>
        </w:tc>
        <w:tc>
          <w:tcPr>
            <w:tcW w:w="1159" w:type="pct"/>
            <w:shd w:val="clear" w:color="auto" w:fill="auto"/>
            <w:noWrap/>
            <w:tcMar>
              <w:top w:w="15" w:type="dxa"/>
              <w:left w:w="15" w:type="dxa"/>
              <w:right w:w="15" w:type="dxa"/>
            </w:tcMar>
            <w:vAlign w:val="center"/>
          </w:tcPr>
          <w:p w14:paraId="514493A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5.5</w:t>
            </w:r>
          </w:p>
        </w:tc>
        <w:tc>
          <w:tcPr>
            <w:tcW w:w="965" w:type="pct"/>
            <w:shd w:val="clear" w:color="auto" w:fill="auto"/>
            <w:noWrap/>
            <w:tcMar>
              <w:top w:w="15" w:type="dxa"/>
              <w:left w:w="15" w:type="dxa"/>
              <w:right w:w="15" w:type="dxa"/>
            </w:tcMar>
            <w:vAlign w:val="top"/>
          </w:tcPr>
          <w:p w14:paraId="31EB485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343A4CB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143</w:t>
            </w:r>
          </w:p>
        </w:tc>
        <w:tc>
          <w:tcPr>
            <w:tcW w:w="481" w:type="pct"/>
            <w:shd w:val="clear" w:color="auto" w:fill="auto"/>
            <w:noWrap/>
            <w:tcMar>
              <w:top w:w="15" w:type="dxa"/>
              <w:left w:w="15" w:type="dxa"/>
              <w:right w:w="15" w:type="dxa"/>
            </w:tcMar>
            <w:vAlign w:val="center"/>
          </w:tcPr>
          <w:p w14:paraId="322559D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7A7E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00FA48B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77</w:t>
            </w:r>
          </w:p>
        </w:tc>
        <w:tc>
          <w:tcPr>
            <w:tcW w:w="546" w:type="pct"/>
            <w:vMerge w:val="continue"/>
            <w:shd w:val="clear" w:color="auto" w:fill="auto"/>
            <w:noWrap/>
            <w:tcMar>
              <w:top w:w="15" w:type="dxa"/>
              <w:left w:w="15" w:type="dxa"/>
              <w:right w:w="15" w:type="dxa"/>
            </w:tcMar>
            <w:vAlign w:val="center"/>
          </w:tcPr>
          <w:p w14:paraId="690473D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26F9D3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汶家滩</w:t>
            </w:r>
          </w:p>
        </w:tc>
        <w:tc>
          <w:tcPr>
            <w:tcW w:w="1159" w:type="pct"/>
            <w:shd w:val="clear" w:color="auto" w:fill="auto"/>
            <w:noWrap/>
            <w:tcMar>
              <w:top w:w="15" w:type="dxa"/>
              <w:left w:w="15" w:type="dxa"/>
              <w:right w:w="15" w:type="dxa"/>
            </w:tcMar>
            <w:vAlign w:val="center"/>
          </w:tcPr>
          <w:p w14:paraId="51E3AA0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w:t>
            </w:r>
          </w:p>
        </w:tc>
        <w:tc>
          <w:tcPr>
            <w:tcW w:w="965" w:type="pct"/>
            <w:shd w:val="clear" w:color="auto" w:fill="auto"/>
            <w:noWrap/>
            <w:tcMar>
              <w:top w:w="15" w:type="dxa"/>
              <w:left w:w="15" w:type="dxa"/>
              <w:right w:w="15" w:type="dxa"/>
            </w:tcMar>
            <w:vAlign w:val="top"/>
          </w:tcPr>
          <w:p w14:paraId="655A840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6B15DA2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390</w:t>
            </w:r>
          </w:p>
        </w:tc>
        <w:tc>
          <w:tcPr>
            <w:tcW w:w="481" w:type="pct"/>
            <w:shd w:val="clear" w:color="auto" w:fill="auto"/>
            <w:noWrap/>
            <w:tcMar>
              <w:top w:w="15" w:type="dxa"/>
              <w:left w:w="15" w:type="dxa"/>
              <w:right w:w="15" w:type="dxa"/>
            </w:tcMar>
            <w:vAlign w:val="center"/>
          </w:tcPr>
          <w:p w14:paraId="19D55F8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84F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10AC54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78</w:t>
            </w:r>
          </w:p>
        </w:tc>
        <w:tc>
          <w:tcPr>
            <w:tcW w:w="546" w:type="pct"/>
            <w:vMerge w:val="continue"/>
            <w:shd w:val="clear" w:color="auto" w:fill="auto"/>
            <w:noWrap/>
            <w:tcMar>
              <w:top w:w="15" w:type="dxa"/>
              <w:left w:w="15" w:type="dxa"/>
              <w:right w:w="15" w:type="dxa"/>
            </w:tcMar>
            <w:vAlign w:val="center"/>
          </w:tcPr>
          <w:p w14:paraId="6171A3E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59AC5A6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马家村</w:t>
            </w:r>
          </w:p>
        </w:tc>
        <w:tc>
          <w:tcPr>
            <w:tcW w:w="1159" w:type="pct"/>
            <w:shd w:val="clear" w:color="auto" w:fill="auto"/>
            <w:noWrap/>
            <w:tcMar>
              <w:top w:w="15" w:type="dxa"/>
              <w:left w:w="15" w:type="dxa"/>
              <w:right w:w="15" w:type="dxa"/>
            </w:tcMar>
            <w:vAlign w:val="center"/>
          </w:tcPr>
          <w:p w14:paraId="59DFF73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w:t>
            </w:r>
          </w:p>
        </w:tc>
        <w:tc>
          <w:tcPr>
            <w:tcW w:w="965" w:type="pct"/>
            <w:shd w:val="clear" w:color="auto" w:fill="auto"/>
            <w:noWrap/>
            <w:tcMar>
              <w:top w:w="15" w:type="dxa"/>
              <w:left w:w="15" w:type="dxa"/>
              <w:right w:w="15" w:type="dxa"/>
            </w:tcMar>
            <w:vAlign w:val="top"/>
          </w:tcPr>
          <w:p w14:paraId="598F88D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76A546B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182</w:t>
            </w:r>
          </w:p>
        </w:tc>
        <w:tc>
          <w:tcPr>
            <w:tcW w:w="481" w:type="pct"/>
            <w:shd w:val="clear" w:color="auto" w:fill="auto"/>
            <w:noWrap/>
            <w:tcMar>
              <w:top w:w="15" w:type="dxa"/>
              <w:left w:w="15" w:type="dxa"/>
              <w:right w:w="15" w:type="dxa"/>
            </w:tcMar>
            <w:vAlign w:val="center"/>
          </w:tcPr>
          <w:p w14:paraId="524104D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708D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1DED24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79</w:t>
            </w:r>
          </w:p>
        </w:tc>
        <w:tc>
          <w:tcPr>
            <w:tcW w:w="546" w:type="pct"/>
            <w:vMerge w:val="continue"/>
            <w:shd w:val="clear" w:color="auto" w:fill="auto"/>
            <w:noWrap/>
            <w:tcMar>
              <w:top w:w="15" w:type="dxa"/>
              <w:left w:w="15" w:type="dxa"/>
              <w:right w:w="15" w:type="dxa"/>
            </w:tcMar>
            <w:vAlign w:val="center"/>
          </w:tcPr>
          <w:p w14:paraId="418875B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7EDDAA4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杨家村</w:t>
            </w:r>
          </w:p>
        </w:tc>
        <w:tc>
          <w:tcPr>
            <w:tcW w:w="1159" w:type="pct"/>
            <w:shd w:val="clear" w:color="auto" w:fill="auto"/>
            <w:noWrap/>
            <w:tcMar>
              <w:top w:w="15" w:type="dxa"/>
              <w:left w:w="15" w:type="dxa"/>
              <w:right w:w="15" w:type="dxa"/>
            </w:tcMar>
            <w:vAlign w:val="center"/>
          </w:tcPr>
          <w:p w14:paraId="74FA234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w:t>
            </w:r>
          </w:p>
        </w:tc>
        <w:tc>
          <w:tcPr>
            <w:tcW w:w="965" w:type="pct"/>
            <w:shd w:val="clear" w:color="auto" w:fill="auto"/>
            <w:noWrap/>
            <w:tcMar>
              <w:top w:w="15" w:type="dxa"/>
              <w:left w:w="15" w:type="dxa"/>
              <w:right w:w="15" w:type="dxa"/>
            </w:tcMar>
            <w:vAlign w:val="top"/>
          </w:tcPr>
          <w:p w14:paraId="1CF970B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DFAB51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364</w:t>
            </w:r>
          </w:p>
        </w:tc>
        <w:tc>
          <w:tcPr>
            <w:tcW w:w="481" w:type="pct"/>
            <w:shd w:val="clear" w:color="auto" w:fill="auto"/>
            <w:noWrap/>
            <w:tcMar>
              <w:top w:w="15" w:type="dxa"/>
              <w:left w:w="15" w:type="dxa"/>
              <w:right w:w="15" w:type="dxa"/>
            </w:tcMar>
            <w:vAlign w:val="center"/>
          </w:tcPr>
          <w:p w14:paraId="5C6AD54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019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6577478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80</w:t>
            </w:r>
          </w:p>
        </w:tc>
        <w:tc>
          <w:tcPr>
            <w:tcW w:w="546" w:type="pct"/>
            <w:vMerge w:val="continue"/>
            <w:shd w:val="clear" w:color="auto" w:fill="auto"/>
            <w:noWrap/>
            <w:tcMar>
              <w:top w:w="15" w:type="dxa"/>
              <w:left w:w="15" w:type="dxa"/>
              <w:right w:w="15" w:type="dxa"/>
            </w:tcMar>
            <w:vAlign w:val="center"/>
          </w:tcPr>
          <w:p w14:paraId="7CF0F60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4027E18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北渭村</w:t>
            </w:r>
          </w:p>
        </w:tc>
        <w:tc>
          <w:tcPr>
            <w:tcW w:w="1159" w:type="pct"/>
            <w:shd w:val="clear" w:color="auto" w:fill="auto"/>
            <w:noWrap/>
            <w:tcMar>
              <w:top w:w="15" w:type="dxa"/>
              <w:left w:w="15" w:type="dxa"/>
              <w:right w:w="15" w:type="dxa"/>
            </w:tcMar>
            <w:vAlign w:val="center"/>
          </w:tcPr>
          <w:p w14:paraId="3AD544F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w:t>
            </w:r>
          </w:p>
        </w:tc>
        <w:tc>
          <w:tcPr>
            <w:tcW w:w="965" w:type="pct"/>
            <w:shd w:val="clear" w:color="auto" w:fill="auto"/>
            <w:noWrap/>
            <w:tcMar>
              <w:top w:w="15" w:type="dxa"/>
              <w:left w:w="15" w:type="dxa"/>
              <w:right w:w="15" w:type="dxa"/>
            </w:tcMar>
            <w:vAlign w:val="top"/>
          </w:tcPr>
          <w:p w14:paraId="26BE0C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507BAF4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286</w:t>
            </w:r>
          </w:p>
        </w:tc>
        <w:tc>
          <w:tcPr>
            <w:tcW w:w="481" w:type="pct"/>
            <w:shd w:val="clear" w:color="auto" w:fill="auto"/>
            <w:noWrap/>
            <w:tcMar>
              <w:top w:w="15" w:type="dxa"/>
              <w:left w:w="15" w:type="dxa"/>
              <w:right w:w="15" w:type="dxa"/>
            </w:tcMar>
            <w:vAlign w:val="center"/>
          </w:tcPr>
          <w:p w14:paraId="1379825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D94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2D6C99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81</w:t>
            </w:r>
          </w:p>
        </w:tc>
        <w:tc>
          <w:tcPr>
            <w:tcW w:w="546" w:type="pct"/>
            <w:vMerge w:val="continue"/>
            <w:shd w:val="clear" w:color="auto" w:fill="auto"/>
            <w:noWrap/>
            <w:tcMar>
              <w:top w:w="15" w:type="dxa"/>
              <w:left w:w="15" w:type="dxa"/>
              <w:right w:w="15" w:type="dxa"/>
            </w:tcMar>
            <w:vAlign w:val="center"/>
          </w:tcPr>
          <w:p w14:paraId="729246C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84A467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常兴村</w:t>
            </w:r>
          </w:p>
        </w:tc>
        <w:tc>
          <w:tcPr>
            <w:tcW w:w="1159" w:type="pct"/>
            <w:shd w:val="clear" w:color="auto" w:fill="auto"/>
            <w:noWrap/>
            <w:tcMar>
              <w:top w:w="15" w:type="dxa"/>
              <w:left w:w="15" w:type="dxa"/>
              <w:right w:w="15" w:type="dxa"/>
            </w:tcMar>
            <w:vAlign w:val="center"/>
          </w:tcPr>
          <w:p w14:paraId="5646984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0.46</w:t>
            </w:r>
          </w:p>
        </w:tc>
        <w:tc>
          <w:tcPr>
            <w:tcW w:w="965" w:type="pct"/>
            <w:shd w:val="clear" w:color="auto" w:fill="auto"/>
            <w:noWrap/>
            <w:tcMar>
              <w:top w:w="15" w:type="dxa"/>
              <w:left w:w="15" w:type="dxa"/>
              <w:right w:w="15" w:type="dxa"/>
            </w:tcMar>
            <w:vAlign w:val="top"/>
          </w:tcPr>
          <w:p w14:paraId="6D70D4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4094637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11.96</w:t>
            </w:r>
          </w:p>
        </w:tc>
        <w:tc>
          <w:tcPr>
            <w:tcW w:w="481" w:type="pct"/>
            <w:shd w:val="clear" w:color="auto" w:fill="auto"/>
            <w:noWrap/>
            <w:tcMar>
              <w:top w:w="15" w:type="dxa"/>
              <w:left w:w="15" w:type="dxa"/>
              <w:right w:w="15" w:type="dxa"/>
            </w:tcMar>
            <w:vAlign w:val="center"/>
          </w:tcPr>
          <w:p w14:paraId="70D1E57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343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33D5DCE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82</w:t>
            </w:r>
          </w:p>
        </w:tc>
        <w:tc>
          <w:tcPr>
            <w:tcW w:w="546" w:type="pct"/>
            <w:vMerge w:val="continue"/>
            <w:shd w:val="clear" w:color="auto" w:fill="auto"/>
            <w:noWrap/>
            <w:tcMar>
              <w:top w:w="15" w:type="dxa"/>
              <w:left w:w="15" w:type="dxa"/>
              <w:right w:w="15" w:type="dxa"/>
            </w:tcMar>
            <w:vAlign w:val="center"/>
          </w:tcPr>
          <w:p w14:paraId="68CC876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80FAF8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北塬村</w:t>
            </w:r>
          </w:p>
        </w:tc>
        <w:tc>
          <w:tcPr>
            <w:tcW w:w="1159" w:type="pct"/>
            <w:shd w:val="clear" w:color="auto" w:fill="auto"/>
            <w:noWrap/>
            <w:tcMar>
              <w:top w:w="15" w:type="dxa"/>
              <w:left w:w="15" w:type="dxa"/>
              <w:right w:w="15" w:type="dxa"/>
            </w:tcMar>
            <w:vAlign w:val="center"/>
          </w:tcPr>
          <w:p w14:paraId="024E351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w:t>
            </w:r>
          </w:p>
        </w:tc>
        <w:tc>
          <w:tcPr>
            <w:tcW w:w="965" w:type="pct"/>
            <w:shd w:val="clear" w:color="auto" w:fill="auto"/>
            <w:noWrap/>
            <w:tcMar>
              <w:top w:w="15" w:type="dxa"/>
              <w:left w:w="15" w:type="dxa"/>
              <w:right w:w="15" w:type="dxa"/>
            </w:tcMar>
            <w:vAlign w:val="top"/>
          </w:tcPr>
          <w:p w14:paraId="1892BF7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4C7D148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481" w:type="pct"/>
            <w:shd w:val="clear" w:color="auto" w:fill="auto"/>
            <w:noWrap/>
            <w:tcMar>
              <w:top w:w="15" w:type="dxa"/>
              <w:left w:w="15" w:type="dxa"/>
              <w:right w:w="15" w:type="dxa"/>
            </w:tcMar>
            <w:vAlign w:val="center"/>
          </w:tcPr>
          <w:p w14:paraId="16C68B7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667E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2285DF3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83</w:t>
            </w:r>
          </w:p>
        </w:tc>
        <w:tc>
          <w:tcPr>
            <w:tcW w:w="546" w:type="pct"/>
            <w:vMerge w:val="continue"/>
            <w:shd w:val="clear" w:color="auto" w:fill="auto"/>
            <w:noWrap/>
            <w:tcMar>
              <w:top w:w="15" w:type="dxa"/>
              <w:left w:w="15" w:type="dxa"/>
              <w:right w:w="15" w:type="dxa"/>
            </w:tcMar>
            <w:vAlign w:val="center"/>
          </w:tcPr>
          <w:p w14:paraId="72410E3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5A3FB72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渭滨新村</w:t>
            </w:r>
          </w:p>
        </w:tc>
        <w:tc>
          <w:tcPr>
            <w:tcW w:w="1159" w:type="pct"/>
            <w:shd w:val="clear" w:color="auto" w:fill="auto"/>
            <w:noWrap/>
            <w:tcMar>
              <w:top w:w="15" w:type="dxa"/>
              <w:left w:w="15" w:type="dxa"/>
              <w:right w:w="15" w:type="dxa"/>
            </w:tcMar>
            <w:vAlign w:val="center"/>
          </w:tcPr>
          <w:p w14:paraId="42E624F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10.8</w:t>
            </w:r>
          </w:p>
        </w:tc>
        <w:tc>
          <w:tcPr>
            <w:tcW w:w="965" w:type="pct"/>
            <w:shd w:val="clear" w:color="auto" w:fill="auto"/>
            <w:noWrap/>
            <w:tcMar>
              <w:top w:w="15" w:type="dxa"/>
              <w:left w:w="15" w:type="dxa"/>
              <w:right w:w="15" w:type="dxa"/>
            </w:tcMar>
            <w:vAlign w:val="top"/>
          </w:tcPr>
          <w:p w14:paraId="4C624C2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690AB2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280.8</w:t>
            </w:r>
          </w:p>
        </w:tc>
        <w:tc>
          <w:tcPr>
            <w:tcW w:w="481" w:type="pct"/>
            <w:shd w:val="clear" w:color="auto" w:fill="auto"/>
            <w:noWrap/>
            <w:tcMar>
              <w:top w:w="15" w:type="dxa"/>
              <w:left w:w="15" w:type="dxa"/>
              <w:right w:w="15" w:type="dxa"/>
            </w:tcMar>
            <w:vAlign w:val="center"/>
          </w:tcPr>
          <w:p w14:paraId="49FCB8C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1588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356DCB2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84</w:t>
            </w:r>
          </w:p>
        </w:tc>
        <w:tc>
          <w:tcPr>
            <w:tcW w:w="546" w:type="pct"/>
            <w:vMerge w:val="continue"/>
            <w:shd w:val="clear" w:color="auto" w:fill="auto"/>
            <w:noWrap/>
            <w:tcMar>
              <w:top w:w="15" w:type="dxa"/>
              <w:left w:w="15" w:type="dxa"/>
              <w:right w:w="15" w:type="dxa"/>
            </w:tcMar>
            <w:vAlign w:val="center"/>
          </w:tcPr>
          <w:p w14:paraId="2FCD3DC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2D4337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武安新村</w:t>
            </w:r>
          </w:p>
        </w:tc>
        <w:tc>
          <w:tcPr>
            <w:tcW w:w="1159" w:type="pct"/>
            <w:shd w:val="clear" w:color="auto" w:fill="auto"/>
            <w:noWrap/>
            <w:tcMar>
              <w:top w:w="15" w:type="dxa"/>
              <w:left w:w="15" w:type="dxa"/>
              <w:right w:w="15" w:type="dxa"/>
            </w:tcMar>
            <w:vAlign w:val="center"/>
          </w:tcPr>
          <w:p w14:paraId="5D51DC7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w:t>
            </w:r>
          </w:p>
        </w:tc>
        <w:tc>
          <w:tcPr>
            <w:tcW w:w="965" w:type="pct"/>
            <w:shd w:val="clear" w:color="auto" w:fill="auto"/>
            <w:noWrap/>
            <w:tcMar>
              <w:top w:w="15" w:type="dxa"/>
              <w:left w:w="15" w:type="dxa"/>
              <w:right w:w="15" w:type="dxa"/>
            </w:tcMar>
            <w:vAlign w:val="top"/>
          </w:tcPr>
          <w:p w14:paraId="5DA62B1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6C5DBEB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182</w:t>
            </w:r>
          </w:p>
        </w:tc>
        <w:tc>
          <w:tcPr>
            <w:tcW w:w="481" w:type="pct"/>
            <w:shd w:val="clear" w:color="auto" w:fill="auto"/>
            <w:noWrap/>
            <w:tcMar>
              <w:top w:w="15" w:type="dxa"/>
              <w:left w:w="15" w:type="dxa"/>
              <w:right w:w="15" w:type="dxa"/>
            </w:tcMar>
            <w:vAlign w:val="center"/>
          </w:tcPr>
          <w:p w14:paraId="2F390B9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08B9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7A7C72D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85</w:t>
            </w:r>
          </w:p>
        </w:tc>
        <w:tc>
          <w:tcPr>
            <w:tcW w:w="546" w:type="pct"/>
            <w:vMerge w:val="continue"/>
            <w:shd w:val="clear" w:color="auto" w:fill="auto"/>
            <w:noWrap/>
            <w:tcMar>
              <w:top w:w="15" w:type="dxa"/>
              <w:left w:w="15" w:type="dxa"/>
              <w:right w:w="15" w:type="dxa"/>
            </w:tcMar>
            <w:vAlign w:val="center"/>
          </w:tcPr>
          <w:p w14:paraId="745AA13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576186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河祁村</w:t>
            </w:r>
          </w:p>
        </w:tc>
        <w:tc>
          <w:tcPr>
            <w:tcW w:w="1159" w:type="pct"/>
            <w:shd w:val="clear" w:color="auto" w:fill="auto"/>
            <w:noWrap/>
            <w:tcMar>
              <w:top w:w="15" w:type="dxa"/>
              <w:left w:w="15" w:type="dxa"/>
              <w:right w:w="15" w:type="dxa"/>
            </w:tcMar>
            <w:vAlign w:val="center"/>
          </w:tcPr>
          <w:p w14:paraId="319EA6C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w:t>
            </w:r>
          </w:p>
        </w:tc>
        <w:tc>
          <w:tcPr>
            <w:tcW w:w="965" w:type="pct"/>
            <w:shd w:val="clear" w:color="auto" w:fill="auto"/>
            <w:noWrap/>
            <w:tcMar>
              <w:top w:w="15" w:type="dxa"/>
              <w:left w:w="15" w:type="dxa"/>
              <w:right w:w="15" w:type="dxa"/>
            </w:tcMar>
            <w:vAlign w:val="top"/>
          </w:tcPr>
          <w:p w14:paraId="2C1996F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68C52B0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468</w:t>
            </w:r>
          </w:p>
        </w:tc>
        <w:tc>
          <w:tcPr>
            <w:tcW w:w="481" w:type="pct"/>
            <w:shd w:val="clear" w:color="auto" w:fill="auto"/>
            <w:noWrap/>
            <w:tcMar>
              <w:top w:w="15" w:type="dxa"/>
              <w:left w:w="15" w:type="dxa"/>
              <w:right w:w="15" w:type="dxa"/>
            </w:tcMar>
            <w:vAlign w:val="center"/>
          </w:tcPr>
          <w:p w14:paraId="0D753D9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3C1E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72" w:type="pct"/>
            <w:shd w:val="clear" w:color="auto" w:fill="auto"/>
            <w:noWrap/>
            <w:tcMar>
              <w:top w:w="15" w:type="dxa"/>
              <w:left w:w="15" w:type="dxa"/>
              <w:right w:w="15" w:type="dxa"/>
            </w:tcMar>
            <w:vAlign w:val="center"/>
          </w:tcPr>
          <w:p w14:paraId="6C203E2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86</w:t>
            </w:r>
          </w:p>
        </w:tc>
        <w:tc>
          <w:tcPr>
            <w:tcW w:w="546" w:type="pct"/>
            <w:vMerge w:val="continue"/>
            <w:shd w:val="clear" w:color="auto" w:fill="auto"/>
            <w:noWrap/>
            <w:tcMar>
              <w:top w:w="15" w:type="dxa"/>
              <w:left w:w="15" w:type="dxa"/>
              <w:right w:w="15" w:type="dxa"/>
            </w:tcMar>
            <w:vAlign w:val="center"/>
          </w:tcPr>
          <w:p w14:paraId="0F88ECC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804" w:type="pct"/>
            <w:shd w:val="clear" w:color="auto" w:fill="auto"/>
            <w:noWrap/>
            <w:tcMar>
              <w:top w:w="15" w:type="dxa"/>
              <w:left w:w="15" w:type="dxa"/>
              <w:right w:w="15" w:type="dxa"/>
            </w:tcMar>
            <w:vAlign w:val="center"/>
          </w:tcPr>
          <w:p w14:paraId="69C48DA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石莲寺村</w:t>
            </w:r>
          </w:p>
        </w:tc>
        <w:tc>
          <w:tcPr>
            <w:tcW w:w="1159" w:type="pct"/>
            <w:shd w:val="clear" w:color="auto" w:fill="auto"/>
            <w:noWrap/>
            <w:tcMar>
              <w:top w:w="15" w:type="dxa"/>
              <w:left w:w="15" w:type="dxa"/>
              <w:right w:w="15" w:type="dxa"/>
            </w:tcMar>
            <w:vAlign w:val="center"/>
          </w:tcPr>
          <w:p w14:paraId="47DDD16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w:t>
            </w:r>
          </w:p>
        </w:tc>
        <w:tc>
          <w:tcPr>
            <w:tcW w:w="965" w:type="pct"/>
            <w:shd w:val="clear" w:color="auto" w:fill="auto"/>
            <w:noWrap/>
            <w:tcMar>
              <w:top w:w="15" w:type="dxa"/>
              <w:left w:w="15" w:type="dxa"/>
              <w:right w:w="15" w:type="dxa"/>
            </w:tcMar>
            <w:vAlign w:val="top"/>
          </w:tcPr>
          <w:p w14:paraId="0B41484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w:t>
            </w:r>
          </w:p>
        </w:tc>
        <w:tc>
          <w:tcPr>
            <w:tcW w:w="770" w:type="pct"/>
            <w:shd w:val="clear" w:color="auto" w:fill="auto"/>
            <w:noWrap/>
            <w:tcMar>
              <w:top w:w="15" w:type="dxa"/>
              <w:left w:w="15" w:type="dxa"/>
              <w:right w:w="15" w:type="dxa"/>
            </w:tcMar>
            <w:vAlign w:val="top"/>
          </w:tcPr>
          <w:p w14:paraId="3E7DF14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728</w:t>
            </w:r>
          </w:p>
        </w:tc>
        <w:tc>
          <w:tcPr>
            <w:tcW w:w="481" w:type="pct"/>
            <w:shd w:val="clear" w:color="auto" w:fill="auto"/>
            <w:noWrap/>
            <w:tcMar>
              <w:top w:w="15" w:type="dxa"/>
              <w:left w:w="15" w:type="dxa"/>
              <w:right w:w="15" w:type="dxa"/>
            </w:tcMar>
            <w:vAlign w:val="center"/>
          </w:tcPr>
          <w:p w14:paraId="03F72C1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r w14:paraId="5EF1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623" w:type="pct"/>
            <w:gridSpan w:val="3"/>
            <w:shd w:val="clear" w:color="auto" w:fill="auto"/>
            <w:noWrap/>
            <w:tcMar>
              <w:top w:w="15" w:type="dxa"/>
              <w:left w:w="15" w:type="dxa"/>
              <w:right w:w="15" w:type="dxa"/>
            </w:tcMar>
            <w:vAlign w:val="center"/>
          </w:tcPr>
          <w:p w14:paraId="662DF0F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合计</w:t>
            </w:r>
          </w:p>
        </w:tc>
        <w:tc>
          <w:tcPr>
            <w:tcW w:w="1159" w:type="pct"/>
            <w:shd w:val="clear" w:color="auto" w:fill="auto"/>
            <w:noWrap/>
            <w:tcMar>
              <w:top w:w="15" w:type="dxa"/>
              <w:left w:w="15" w:type="dxa"/>
              <w:right w:w="15" w:type="dxa"/>
            </w:tcMar>
            <w:vAlign w:val="center"/>
          </w:tcPr>
          <w:p w14:paraId="708B628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596.64</w:t>
            </w:r>
          </w:p>
        </w:tc>
        <w:tc>
          <w:tcPr>
            <w:tcW w:w="965" w:type="pct"/>
            <w:shd w:val="clear" w:color="auto" w:fill="auto"/>
            <w:noWrap/>
            <w:tcMar>
              <w:top w:w="15" w:type="dxa"/>
              <w:left w:w="15" w:type="dxa"/>
              <w:right w:w="15" w:type="dxa"/>
            </w:tcMar>
            <w:vAlign w:val="top"/>
          </w:tcPr>
          <w:p w14:paraId="14EAD81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w:t>
            </w:r>
          </w:p>
        </w:tc>
        <w:tc>
          <w:tcPr>
            <w:tcW w:w="770" w:type="pct"/>
            <w:shd w:val="clear" w:color="auto" w:fill="auto"/>
            <w:noWrap/>
            <w:tcMar>
              <w:top w:w="15" w:type="dxa"/>
              <w:left w:w="15" w:type="dxa"/>
              <w:right w:w="15" w:type="dxa"/>
            </w:tcMar>
            <w:vAlign w:val="top"/>
          </w:tcPr>
          <w:p w14:paraId="7C7A5B1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15512.64</w:t>
            </w:r>
          </w:p>
        </w:tc>
        <w:tc>
          <w:tcPr>
            <w:tcW w:w="481" w:type="pct"/>
            <w:shd w:val="clear" w:color="auto" w:fill="auto"/>
            <w:noWrap/>
            <w:tcMar>
              <w:top w:w="15" w:type="dxa"/>
              <w:left w:w="15" w:type="dxa"/>
              <w:right w:w="15" w:type="dxa"/>
            </w:tcMar>
            <w:vAlign w:val="center"/>
          </w:tcPr>
          <w:p w14:paraId="7690345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r>
    </w:tbl>
    <w:p w14:paraId="101148D9">
      <w:pPr>
        <w:bidi w:val="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根据数据计算眉县县域内村镇规划管网投资预估为：15512.64万元。近期5年内眉县县域内污水终端管网规划改造按照整个眉县县域内50%投资估算，则本次规划近期内管网投资为7756.32万元。</w:t>
      </w:r>
    </w:p>
    <w:p w14:paraId="313C0D05">
      <w:pPr>
        <w:pStyle w:val="5"/>
        <w:bidi w:val="0"/>
        <w:rPr>
          <w:rFonts w:hint="eastAsia"/>
          <w:color w:val="000000" w:themeColor="text1"/>
          <w:lang w:val="en-US" w:eastAsia="zh-CN"/>
          <w14:textFill>
            <w14:solidFill>
              <w14:schemeClr w14:val="tx1"/>
            </w14:solidFill>
          </w14:textFill>
        </w:rPr>
      </w:pPr>
      <w:bookmarkStart w:id="477" w:name="_Toc982"/>
      <w:bookmarkStart w:id="478" w:name="_Toc21471"/>
      <w:r>
        <w:rPr>
          <w:rFonts w:hint="eastAsia"/>
          <w:color w:val="000000" w:themeColor="text1"/>
          <w:lang w:val="en-US" w:eastAsia="zh-CN"/>
          <w14:textFill>
            <w14:solidFill>
              <w14:schemeClr w14:val="tx1"/>
            </w14:solidFill>
          </w14:textFill>
        </w:rPr>
        <w:t>10.2.4污水处理设施投资估算</w:t>
      </w:r>
      <w:bookmarkEnd w:id="477"/>
      <w:bookmarkEnd w:id="478"/>
    </w:p>
    <w:p w14:paraId="1EC068B9">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w:t>
      </w:r>
      <w:r>
        <w:rPr>
          <w:rFonts w:hint="eastAsia"/>
          <w:color w:val="000000" w:themeColor="text1"/>
          <w14:textFill>
            <w14:solidFill>
              <w14:schemeClr w14:val="tx1"/>
            </w14:solidFill>
          </w14:textFill>
        </w:rPr>
        <w:t>《农村生活污水处理项目建设与投资指南</w:t>
      </w:r>
      <w:r>
        <w:rPr>
          <w:rFonts w:hint="eastAsia"/>
          <w:color w:val="000000" w:themeColor="text1"/>
          <w:lang w:eastAsia="zh-CN"/>
          <w14:textFill>
            <w14:solidFill>
              <w14:schemeClr w14:val="tx1"/>
            </w14:solidFill>
          </w14:textFill>
        </w:rPr>
        <w:t>（试行）》</w:t>
      </w:r>
      <w:r>
        <w:rPr>
          <w:rFonts w:hint="default"/>
          <w:color w:val="000000" w:themeColor="text1"/>
          <w14:textFill>
            <w14:solidFill>
              <w14:schemeClr w14:val="tx1"/>
            </w14:solidFill>
          </w14:textFill>
        </w:rPr>
        <w:t>2012、《小城镇污水处理工程建设标准》、《市政工程投资估算指标排水工程》（第四册）、规划文字说明图</w:t>
      </w:r>
      <w:r>
        <w:rPr>
          <w:rFonts w:hint="eastAsia"/>
          <w:color w:val="000000" w:themeColor="text1"/>
          <w14:textFill>
            <w14:solidFill>
              <w14:schemeClr w14:val="tx1"/>
            </w14:solidFill>
          </w14:textFill>
        </w:rPr>
        <w:t>纸及有关技术资料、类似工程技术经济指标等相关文件</w:t>
      </w:r>
      <w:r>
        <w:rPr>
          <w:rFonts w:hint="eastAsia"/>
          <w:color w:val="000000" w:themeColor="text1"/>
          <w:lang w:val="en-US" w:eastAsia="zh-CN"/>
          <w14:textFill>
            <w14:solidFill>
              <w14:schemeClr w14:val="tx1"/>
            </w14:solidFill>
          </w14:textFill>
        </w:rPr>
        <w:t>中的</w:t>
      </w:r>
      <w:r>
        <w:rPr>
          <w:rFonts w:hint="eastAsia"/>
          <w:color w:val="000000" w:themeColor="text1"/>
          <w14:textFill>
            <w14:solidFill>
              <w14:schemeClr w14:val="tx1"/>
            </w14:solidFill>
          </w14:textFill>
        </w:rPr>
        <w:t>投资估算指标，综合考虑工程项目的工艺、规模、数量等因素，经过合理测算，需新建农村生活污</w:t>
      </w:r>
      <w:r>
        <w:rPr>
          <w:rFonts w:hint="default"/>
          <w:color w:val="000000" w:themeColor="text1"/>
          <w14:textFill>
            <w14:solidFill>
              <w14:schemeClr w14:val="tx1"/>
            </w14:solidFill>
          </w14:textFill>
        </w:rPr>
        <w:t>水处理设施的</w:t>
      </w:r>
      <w:r>
        <w:rPr>
          <w:rFonts w:hint="eastAsia"/>
          <w:color w:val="000000" w:themeColor="text1"/>
          <w:lang w:eastAsia="zh-CN"/>
          <w14:textFill>
            <w14:solidFill>
              <w14:schemeClr w14:val="tx1"/>
            </w14:solidFill>
          </w14:textFill>
        </w:rPr>
        <w:t>行政</w:t>
      </w:r>
      <w:r>
        <w:rPr>
          <w:rFonts w:hint="default"/>
          <w:color w:val="000000" w:themeColor="text1"/>
          <w14:textFill>
            <w14:solidFill>
              <w14:schemeClr w14:val="tx1"/>
            </w14:solidFill>
          </w14:textFill>
        </w:rPr>
        <w:t>村按户均投资</w:t>
      </w:r>
      <w:r>
        <w:rPr>
          <w:rFonts w:hint="eastAsia"/>
          <w:color w:val="000000" w:themeColor="text1"/>
          <w:lang w:val="en-US" w:eastAsia="zh-CN"/>
          <w14:textFill>
            <w14:solidFill>
              <w14:schemeClr w14:val="tx1"/>
            </w14:solidFill>
          </w14:textFill>
        </w:rPr>
        <w:t>0.1</w:t>
      </w:r>
      <w:r>
        <w:rPr>
          <w:rFonts w:hint="default"/>
          <w:color w:val="000000" w:themeColor="text1"/>
          <w14:textFill>
            <w14:solidFill>
              <w14:schemeClr w14:val="tx1"/>
            </w14:solidFill>
          </w14:textFill>
        </w:rPr>
        <w:t>万元计算，</w:t>
      </w:r>
      <w:r>
        <w:rPr>
          <w:rFonts w:hint="eastAsia"/>
          <w:color w:val="000000" w:themeColor="text1"/>
          <w:lang w:eastAsia="zh-CN"/>
          <w14:textFill>
            <w14:solidFill>
              <w14:schemeClr w14:val="tx1"/>
            </w14:solidFill>
          </w14:textFill>
        </w:rPr>
        <w:t>纳入</w:t>
      </w:r>
      <w:r>
        <w:rPr>
          <w:rFonts w:hint="eastAsia"/>
          <w:color w:val="000000" w:themeColor="text1"/>
          <w14:textFill>
            <w14:solidFill>
              <w14:schemeClr w14:val="tx1"/>
            </w14:solidFill>
          </w14:textFill>
        </w:rPr>
        <w:t>的按照实际工程量测算，已建站点的提升改造则根据技术改造的实际工程量测算。</w:t>
      </w:r>
    </w:p>
    <w:p w14:paraId="2C661B0E">
      <w:pPr>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眉</w:t>
      </w:r>
      <w:r>
        <w:rPr>
          <w:rFonts w:hint="default"/>
          <w:color w:val="000000" w:themeColor="text1"/>
          <w14:textFill>
            <w14:solidFill>
              <w14:schemeClr w14:val="tx1"/>
            </w14:solidFill>
          </w14:textFill>
        </w:rPr>
        <w:t>县农村生活污水提升改造工程集中在近期</w:t>
      </w:r>
      <w:r>
        <w:rPr>
          <w:rFonts w:hint="eastAsia"/>
          <w:color w:val="000000" w:themeColor="text1"/>
          <w:lang w:eastAsia="zh-CN"/>
          <w14:textFill>
            <w14:solidFill>
              <w14:schemeClr w14:val="tx1"/>
            </w14:solidFill>
          </w14:textFill>
        </w:rPr>
        <w:t>（2021年-2025年）</w:t>
      </w:r>
      <w:r>
        <w:rPr>
          <w:rFonts w:hint="default"/>
          <w:color w:val="000000" w:themeColor="text1"/>
          <w14:textFill>
            <w14:solidFill>
              <w14:schemeClr w14:val="tx1"/>
            </w14:solidFill>
          </w14:textFill>
        </w:rPr>
        <w:t>完成，本次规划中农村生活污水治理工程提升改造全县总投资估算及各镇总投资估算如表</w:t>
      </w:r>
      <w:r>
        <w:rPr>
          <w:rFonts w:hint="eastAsia"/>
          <w:color w:val="000000" w:themeColor="text1"/>
          <w:lang w:val="en-US" w:eastAsia="zh-CN"/>
          <w14:textFill>
            <w14:solidFill>
              <w14:schemeClr w14:val="tx1"/>
            </w14:solidFill>
          </w14:textFill>
        </w:rPr>
        <w:t>10-4</w:t>
      </w:r>
      <w:r>
        <w:rPr>
          <w:rFonts w:hint="default"/>
          <w:color w:val="000000" w:themeColor="text1"/>
          <w14:textFill>
            <w14:solidFill>
              <w14:schemeClr w14:val="tx1"/>
            </w14:solidFill>
          </w14:textFill>
        </w:rPr>
        <w:t>所示，</w:t>
      </w:r>
      <w:r>
        <w:rPr>
          <w:rFonts w:hint="eastAsia"/>
          <w:color w:val="000000" w:themeColor="text1"/>
          <w:lang w:val="en-US" w:eastAsia="zh-CN"/>
          <w14:textFill>
            <w14:solidFill>
              <w14:schemeClr w14:val="tx1"/>
            </w14:solidFill>
          </w14:textFill>
        </w:rPr>
        <w:t>项目总体改造内容</w:t>
      </w:r>
      <w:r>
        <w:rPr>
          <w:rFonts w:hint="default"/>
          <w:color w:val="000000" w:themeColor="text1"/>
          <w14:textFill>
            <w14:solidFill>
              <w14:schemeClr w14:val="tx1"/>
            </w14:solidFill>
          </w14:textFill>
        </w:rPr>
        <w:t>包括提升改造站点</w:t>
      </w: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个、新建站点</w:t>
      </w:r>
      <w:r>
        <w:rPr>
          <w:rFonts w:hint="eastAsia"/>
          <w:color w:val="000000" w:themeColor="text1"/>
          <w:lang w:val="en-US" w:eastAsia="zh-CN"/>
          <w14:textFill>
            <w14:solidFill>
              <w14:schemeClr w14:val="tx1"/>
            </w14:solidFill>
          </w14:textFill>
        </w:rPr>
        <w:t>212</w:t>
      </w:r>
      <w:r>
        <w:rPr>
          <w:rFonts w:hint="default"/>
          <w:color w:val="000000" w:themeColor="text1"/>
          <w14:textFill>
            <w14:solidFill>
              <w14:schemeClr w14:val="tx1"/>
            </w14:solidFill>
          </w14:textFill>
        </w:rPr>
        <w:t>个、</w:t>
      </w:r>
      <w:r>
        <w:rPr>
          <w:rFonts w:hint="eastAsia"/>
          <w:color w:val="000000" w:themeColor="text1"/>
          <w:lang w:eastAsia="zh-CN"/>
          <w14:textFill>
            <w14:solidFill>
              <w14:schemeClr w14:val="tx1"/>
            </w14:solidFill>
          </w14:textFill>
        </w:rPr>
        <w:t>新增纳入</w:t>
      </w:r>
      <w:r>
        <w:rPr>
          <w:rFonts w:hint="eastAsia"/>
          <w:color w:val="000000" w:themeColor="text1"/>
          <w:lang w:val="en-US" w:eastAsia="zh-CN"/>
          <w14:textFill>
            <w14:solidFill>
              <w14:schemeClr w14:val="tx1"/>
            </w14:solidFill>
          </w14:textFill>
        </w:rPr>
        <w:t>项目9</w:t>
      </w:r>
      <w:r>
        <w:rPr>
          <w:rFonts w:hint="default"/>
          <w:color w:val="000000" w:themeColor="text1"/>
          <w14:textFill>
            <w14:solidFill>
              <w14:schemeClr w14:val="tx1"/>
            </w14:solidFill>
          </w14:textFill>
        </w:rPr>
        <w:t>个及其他零星工程，</w:t>
      </w:r>
      <w:r>
        <w:rPr>
          <w:rFonts w:hint="eastAsia"/>
          <w:color w:val="000000" w:themeColor="text1"/>
          <w:lang w:val="en-US" w:eastAsia="zh-CN"/>
          <w14:textFill>
            <w14:solidFill>
              <w14:schemeClr w14:val="tx1"/>
            </w14:solidFill>
          </w14:textFill>
        </w:rPr>
        <w:t>近期</w:t>
      </w:r>
      <w:r>
        <w:rPr>
          <w:rFonts w:hint="default"/>
          <w:color w:val="000000" w:themeColor="text1"/>
          <w14:textFill>
            <w14:solidFill>
              <w14:schemeClr w14:val="tx1"/>
            </w14:solidFill>
          </w14:textFill>
        </w:rPr>
        <w:t>总投资</w:t>
      </w:r>
      <w:r>
        <w:rPr>
          <w:rFonts w:hint="eastAsia"/>
          <w:color w:val="000000" w:themeColor="text1"/>
          <w:lang w:val="en-US" w:eastAsia="zh-CN"/>
          <w14:textFill>
            <w14:solidFill>
              <w14:schemeClr w14:val="tx1"/>
            </w14:solidFill>
          </w14:textFill>
        </w:rPr>
        <w:t>4401.24</w:t>
      </w:r>
      <w:r>
        <w:rPr>
          <w:rFonts w:hint="default"/>
          <w:color w:val="000000" w:themeColor="text1"/>
          <w14:textFill>
            <w14:solidFill>
              <w14:schemeClr w14:val="tx1"/>
            </w14:solidFill>
          </w14:textFill>
        </w:rPr>
        <w:t>万元，包括提升改造站点</w:t>
      </w:r>
      <w:r>
        <w:rPr>
          <w:rFonts w:hint="eastAsia"/>
          <w:color w:val="000000" w:themeColor="text1"/>
          <w:lang w:val="en-US" w:eastAsia="zh-CN"/>
          <w14:textFill>
            <w14:solidFill>
              <w14:schemeClr w14:val="tx1"/>
            </w14:solidFill>
          </w14:textFill>
        </w:rPr>
        <w:t>5</w:t>
      </w:r>
      <w:r>
        <w:rPr>
          <w:rFonts w:hint="default"/>
          <w:color w:val="000000" w:themeColor="text1"/>
          <w14:textFill>
            <w14:solidFill>
              <w14:schemeClr w14:val="tx1"/>
            </w14:solidFill>
          </w14:textFill>
        </w:rPr>
        <w:t>个、新建站点</w:t>
      </w:r>
      <w:r>
        <w:rPr>
          <w:rFonts w:hint="eastAsia"/>
          <w:color w:val="000000" w:themeColor="text1"/>
          <w:lang w:val="en-US" w:eastAsia="zh-CN"/>
          <w14:textFill>
            <w14:solidFill>
              <w14:schemeClr w14:val="tx1"/>
            </w14:solidFill>
          </w14:textFill>
        </w:rPr>
        <w:t>140</w:t>
      </w:r>
      <w:r>
        <w:rPr>
          <w:rFonts w:hint="default"/>
          <w:color w:val="000000" w:themeColor="text1"/>
          <w14:textFill>
            <w14:solidFill>
              <w14:schemeClr w14:val="tx1"/>
            </w14:solidFill>
          </w14:textFill>
        </w:rPr>
        <w:t>个、</w:t>
      </w:r>
      <w:r>
        <w:rPr>
          <w:rFonts w:hint="eastAsia"/>
          <w:color w:val="000000" w:themeColor="text1"/>
          <w:lang w:eastAsia="zh-CN"/>
          <w14:textFill>
            <w14:solidFill>
              <w14:schemeClr w14:val="tx1"/>
            </w14:solidFill>
          </w14:textFill>
        </w:rPr>
        <w:t>新增纳入</w:t>
      </w:r>
      <w:r>
        <w:rPr>
          <w:rFonts w:hint="eastAsia"/>
          <w:color w:val="000000" w:themeColor="text1"/>
          <w:lang w:val="en-US" w:eastAsia="zh-CN"/>
          <w14:textFill>
            <w14:solidFill>
              <w14:schemeClr w14:val="tx1"/>
            </w14:solidFill>
          </w14:textFill>
        </w:rPr>
        <w:t>5</w:t>
      </w:r>
      <w:r>
        <w:rPr>
          <w:rFonts w:hint="default"/>
          <w:color w:val="000000" w:themeColor="text1"/>
          <w14:textFill>
            <w14:solidFill>
              <w14:schemeClr w14:val="tx1"/>
            </w14:solidFill>
          </w14:textFill>
        </w:rPr>
        <w:t>个及其他零星工程</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远期年总投资2934.16万元，</w:t>
      </w:r>
      <w:r>
        <w:rPr>
          <w:rFonts w:hint="default"/>
          <w:color w:val="000000" w:themeColor="text1"/>
          <w14:textFill>
            <w14:solidFill>
              <w14:schemeClr w14:val="tx1"/>
            </w14:solidFill>
          </w14:textFill>
        </w:rPr>
        <w:t>包括提升改造站点</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个、新建站点</w:t>
      </w:r>
      <w:r>
        <w:rPr>
          <w:rFonts w:hint="eastAsia"/>
          <w:color w:val="000000" w:themeColor="text1"/>
          <w:lang w:val="en-US" w:eastAsia="zh-CN"/>
          <w14:textFill>
            <w14:solidFill>
              <w14:schemeClr w14:val="tx1"/>
            </w14:solidFill>
          </w14:textFill>
        </w:rPr>
        <w:t>72</w:t>
      </w:r>
      <w:r>
        <w:rPr>
          <w:rFonts w:hint="default"/>
          <w:color w:val="000000" w:themeColor="text1"/>
          <w14:textFill>
            <w14:solidFill>
              <w14:schemeClr w14:val="tx1"/>
            </w14:solidFill>
          </w14:textFill>
        </w:rPr>
        <w:t>个、</w:t>
      </w:r>
      <w:r>
        <w:rPr>
          <w:rFonts w:hint="eastAsia"/>
          <w:color w:val="000000" w:themeColor="text1"/>
          <w:lang w:eastAsia="zh-CN"/>
          <w14:textFill>
            <w14:solidFill>
              <w14:schemeClr w14:val="tx1"/>
            </w14:solidFill>
          </w14:textFill>
        </w:rPr>
        <w:t>新增纳入</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个及其他零星工程。</w:t>
      </w:r>
      <w:r>
        <w:rPr>
          <w:rFonts w:hint="eastAsia"/>
          <w:color w:val="000000" w:themeColor="text1"/>
          <w:lang w:val="en-US" w:eastAsia="zh-CN"/>
          <w14:textFill>
            <w14:solidFill>
              <w14:schemeClr w14:val="tx1"/>
            </w14:solidFill>
          </w14:textFill>
        </w:rPr>
        <w:t>而且</w:t>
      </w:r>
      <w:r>
        <w:rPr>
          <w:rFonts w:hint="default"/>
          <w:color w:val="000000" w:themeColor="text1"/>
          <w14:textFill>
            <w14:solidFill>
              <w14:schemeClr w14:val="tx1"/>
            </w14:solidFill>
          </w14:textFill>
        </w:rPr>
        <w:t>随着城镇化等各项工作的推进，新建农村污水处理设施的可能性会很小，提升改造的任务将转移到对已建农村污水处理设施</w:t>
      </w:r>
      <w:r>
        <w:rPr>
          <w:rFonts w:hint="eastAsia"/>
          <w:color w:val="000000" w:themeColor="text1"/>
          <w:lang w:val="en-US" w:eastAsia="zh-CN"/>
          <w14:textFill>
            <w14:solidFill>
              <w14:schemeClr w14:val="tx1"/>
            </w14:solidFill>
          </w14:textFill>
        </w:rPr>
        <w:t>以及管网</w:t>
      </w:r>
      <w:r>
        <w:rPr>
          <w:rFonts w:hint="default"/>
          <w:color w:val="000000" w:themeColor="text1"/>
          <w14:textFill>
            <w14:solidFill>
              <w14:schemeClr w14:val="tx1"/>
            </w14:solidFill>
          </w14:textFill>
        </w:rPr>
        <w:t>的品质升级和日常管理。</w:t>
      </w:r>
    </w:p>
    <w:p w14:paraId="2C380F45">
      <w:pPr>
        <w:keepNext w:val="0"/>
        <w:keepLines w:val="0"/>
        <w:pageBreakBefore w:val="0"/>
        <w:widowControl w:val="0"/>
        <w:kinsoku/>
        <w:wordWrap/>
        <w:overflowPunct/>
        <w:topLinePunct w:val="0"/>
        <w:autoSpaceDE/>
        <w:autoSpaceDN/>
        <w:bidi w:val="0"/>
        <w:adjustRightInd/>
        <w:snapToGrid w:val="0"/>
        <w:spacing w:line="240" w:lineRule="auto"/>
        <w:ind w:firstLine="560"/>
        <w:jc w:val="center"/>
        <w:textAlignment w:val="auto"/>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表10-</w:t>
      </w:r>
      <w:r>
        <w:rPr>
          <w:rFonts w:hint="eastAsia" w:ascii="宋体" w:hAnsi="宋体" w:cs="宋体"/>
          <w:b/>
          <w:bCs/>
          <w:caps w:val="0"/>
          <w:smallCaps w:val="0"/>
          <w:color w:val="000000" w:themeColor="text1"/>
          <w:spacing w:val="0"/>
          <w:sz w:val="21"/>
          <w:szCs w:val="21"/>
          <w:highlight w:val="none"/>
          <w:lang w:val="en-US" w:eastAsia="zh-CN"/>
          <w14:textFill>
            <w14:solidFill>
              <w14:schemeClr w14:val="tx1"/>
            </w14:solidFill>
          </w14:textFill>
        </w:rPr>
        <w:t xml:space="preserve">4 </w:t>
      </w: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眉县县域村镇污水处理</w:t>
      </w:r>
      <w:r>
        <w:rPr>
          <w:rFonts w:hint="eastAsia" w:ascii="宋体" w:hAnsi="宋体" w:cs="宋体"/>
          <w:b/>
          <w:bCs/>
          <w:caps w:val="0"/>
          <w:smallCaps w:val="0"/>
          <w:color w:val="000000" w:themeColor="text1"/>
          <w:spacing w:val="0"/>
          <w:sz w:val="21"/>
          <w:szCs w:val="21"/>
          <w:highlight w:val="none"/>
          <w:lang w:val="en-US" w:eastAsia="zh-CN"/>
          <w14:textFill>
            <w14:solidFill>
              <w14:schemeClr w14:val="tx1"/>
            </w14:solidFill>
          </w14:textFill>
        </w:rPr>
        <w:t>设施设施</w:t>
      </w: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投资预估</w:t>
      </w:r>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63"/>
        <w:gridCol w:w="1184"/>
        <w:gridCol w:w="1643"/>
        <w:gridCol w:w="1024"/>
        <w:gridCol w:w="1408"/>
        <w:gridCol w:w="1633"/>
        <w:gridCol w:w="1514"/>
      </w:tblGrid>
      <w:tr w14:paraId="1723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exact"/>
        </w:trPr>
        <w:tc>
          <w:tcPr>
            <w:tcW w:w="261" w:type="pct"/>
            <w:vMerge w:val="restart"/>
            <w:shd w:val="clear" w:color="auto" w:fill="auto"/>
            <w:noWrap/>
            <w:tcMar>
              <w:top w:w="15" w:type="dxa"/>
              <w:left w:w="15" w:type="dxa"/>
              <w:right w:w="15" w:type="dxa"/>
            </w:tcMar>
            <w:vAlign w:val="center"/>
          </w:tcPr>
          <w:p w14:paraId="07C1CB1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序号</w:t>
            </w:r>
          </w:p>
        </w:tc>
        <w:tc>
          <w:tcPr>
            <w:tcW w:w="667" w:type="pct"/>
            <w:vMerge w:val="restart"/>
            <w:shd w:val="clear" w:color="auto" w:fill="auto"/>
            <w:tcMar>
              <w:top w:w="15" w:type="dxa"/>
              <w:left w:w="15" w:type="dxa"/>
              <w:right w:w="15" w:type="dxa"/>
            </w:tcMar>
            <w:vAlign w:val="center"/>
          </w:tcPr>
          <w:p w14:paraId="6D8D703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镇（街道）</w:t>
            </w:r>
          </w:p>
        </w:tc>
        <w:tc>
          <w:tcPr>
            <w:tcW w:w="926" w:type="pct"/>
            <w:vMerge w:val="restart"/>
            <w:shd w:val="clear" w:color="auto" w:fill="auto"/>
            <w:tcMar>
              <w:top w:w="15" w:type="dxa"/>
              <w:left w:w="15" w:type="dxa"/>
              <w:right w:w="15" w:type="dxa"/>
            </w:tcMar>
            <w:vAlign w:val="center"/>
          </w:tcPr>
          <w:p w14:paraId="5639DD2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行政村</w:t>
            </w:r>
          </w:p>
        </w:tc>
        <w:tc>
          <w:tcPr>
            <w:tcW w:w="1371" w:type="pct"/>
            <w:gridSpan w:val="2"/>
            <w:shd w:val="clear" w:color="auto" w:fill="auto"/>
            <w:tcMar>
              <w:top w:w="15" w:type="dxa"/>
              <w:left w:w="15" w:type="dxa"/>
              <w:right w:w="15" w:type="dxa"/>
            </w:tcMar>
            <w:vAlign w:val="center"/>
          </w:tcPr>
          <w:p w14:paraId="2130A4B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行政村</w:t>
            </w:r>
          </w:p>
        </w:tc>
        <w:tc>
          <w:tcPr>
            <w:tcW w:w="1774" w:type="pct"/>
            <w:gridSpan w:val="2"/>
            <w:shd w:val="clear" w:color="auto" w:fill="auto"/>
            <w:tcMar>
              <w:top w:w="15" w:type="dxa"/>
              <w:left w:w="15" w:type="dxa"/>
              <w:right w:w="15" w:type="dxa"/>
            </w:tcMar>
            <w:vAlign w:val="center"/>
          </w:tcPr>
          <w:p w14:paraId="48D0A2C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投资估算（万元）</w:t>
            </w:r>
          </w:p>
        </w:tc>
      </w:tr>
      <w:tr w14:paraId="0C8B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vMerge w:val="continue"/>
            <w:shd w:val="clear" w:color="auto" w:fill="auto"/>
            <w:noWrap/>
            <w:tcMar>
              <w:top w:w="15" w:type="dxa"/>
              <w:left w:w="15" w:type="dxa"/>
              <w:right w:w="15" w:type="dxa"/>
            </w:tcMar>
            <w:vAlign w:val="center"/>
          </w:tcPr>
          <w:p w14:paraId="5DDD9F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p>
        </w:tc>
        <w:tc>
          <w:tcPr>
            <w:tcW w:w="667" w:type="pct"/>
            <w:vMerge w:val="continue"/>
            <w:shd w:val="clear" w:color="auto" w:fill="auto"/>
            <w:tcMar>
              <w:top w:w="15" w:type="dxa"/>
              <w:left w:w="15" w:type="dxa"/>
              <w:right w:w="15" w:type="dxa"/>
            </w:tcMar>
            <w:vAlign w:val="center"/>
          </w:tcPr>
          <w:p w14:paraId="146EEFE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p>
        </w:tc>
        <w:tc>
          <w:tcPr>
            <w:tcW w:w="926" w:type="pct"/>
            <w:vMerge w:val="continue"/>
            <w:shd w:val="clear" w:color="auto" w:fill="auto"/>
            <w:tcMar>
              <w:top w:w="15" w:type="dxa"/>
              <w:left w:w="15" w:type="dxa"/>
              <w:right w:w="15" w:type="dxa"/>
            </w:tcMar>
            <w:vAlign w:val="center"/>
          </w:tcPr>
          <w:p w14:paraId="0588586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p>
        </w:tc>
        <w:tc>
          <w:tcPr>
            <w:tcW w:w="577" w:type="pct"/>
            <w:shd w:val="clear" w:color="auto" w:fill="auto"/>
            <w:tcMar>
              <w:top w:w="15" w:type="dxa"/>
              <w:left w:w="15" w:type="dxa"/>
              <w:right w:w="15" w:type="dxa"/>
            </w:tcMar>
            <w:vAlign w:val="center"/>
          </w:tcPr>
          <w:p w14:paraId="1F0D1A4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总户数</w:t>
            </w:r>
          </w:p>
        </w:tc>
        <w:tc>
          <w:tcPr>
            <w:tcW w:w="793" w:type="pct"/>
            <w:shd w:val="clear" w:color="auto" w:fill="auto"/>
            <w:tcMar>
              <w:top w:w="15" w:type="dxa"/>
              <w:left w:w="15" w:type="dxa"/>
              <w:right w:w="15" w:type="dxa"/>
            </w:tcMar>
            <w:vAlign w:val="center"/>
          </w:tcPr>
          <w:p w14:paraId="49B7DF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总人数</w:t>
            </w:r>
          </w:p>
        </w:tc>
        <w:tc>
          <w:tcPr>
            <w:tcW w:w="920" w:type="pct"/>
            <w:shd w:val="clear" w:color="auto" w:fill="auto"/>
            <w:tcMar>
              <w:top w:w="15" w:type="dxa"/>
              <w:left w:w="15" w:type="dxa"/>
              <w:right w:w="15" w:type="dxa"/>
            </w:tcMar>
            <w:vAlign w:val="center"/>
          </w:tcPr>
          <w:p w14:paraId="06A9A31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近期</w:t>
            </w:r>
          </w:p>
        </w:tc>
        <w:tc>
          <w:tcPr>
            <w:tcW w:w="853" w:type="pct"/>
            <w:shd w:val="clear" w:color="auto" w:fill="auto"/>
            <w:tcMar>
              <w:top w:w="15" w:type="dxa"/>
              <w:left w:w="15" w:type="dxa"/>
              <w:right w:w="15" w:type="dxa"/>
            </w:tcMar>
            <w:vAlign w:val="center"/>
          </w:tcPr>
          <w:p w14:paraId="57655D3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b/>
                <w:bCs/>
                <w:i w:val="0"/>
                <w:color w:val="000000" w:themeColor="text1"/>
                <w:kern w:val="0"/>
                <w:sz w:val="18"/>
                <w:szCs w:val="18"/>
                <w:u w:val="none"/>
                <w:lang w:val="en-US" w:eastAsia="zh-CN" w:bidi="ar"/>
                <w14:textFill>
                  <w14:solidFill>
                    <w14:schemeClr w14:val="tx1"/>
                  </w14:solidFill>
                </w14:textFill>
              </w:rPr>
              <w:t>远期</w:t>
            </w:r>
          </w:p>
        </w:tc>
      </w:tr>
      <w:tr w14:paraId="2B2A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C39F4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w:t>
            </w:r>
          </w:p>
        </w:tc>
        <w:tc>
          <w:tcPr>
            <w:tcW w:w="667" w:type="pct"/>
            <w:vMerge w:val="restart"/>
            <w:shd w:val="clear" w:color="auto" w:fill="auto"/>
            <w:noWrap/>
            <w:tcMar>
              <w:top w:w="15" w:type="dxa"/>
              <w:left w:w="15" w:type="dxa"/>
              <w:right w:w="15" w:type="dxa"/>
            </w:tcMar>
            <w:vAlign w:val="center"/>
          </w:tcPr>
          <w:p w14:paraId="116084D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横渠镇</w:t>
            </w:r>
          </w:p>
          <w:p w14:paraId="73E5A60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287FAD9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横渠村</w:t>
            </w:r>
          </w:p>
        </w:tc>
        <w:tc>
          <w:tcPr>
            <w:tcW w:w="577" w:type="pct"/>
            <w:shd w:val="clear" w:color="auto" w:fill="auto"/>
            <w:noWrap/>
            <w:tcMar>
              <w:top w:w="15" w:type="dxa"/>
              <w:left w:w="15" w:type="dxa"/>
              <w:right w:w="15" w:type="dxa"/>
            </w:tcMar>
            <w:vAlign w:val="center"/>
          </w:tcPr>
          <w:p w14:paraId="64BBD40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1730</w:t>
            </w:r>
          </w:p>
        </w:tc>
        <w:tc>
          <w:tcPr>
            <w:tcW w:w="793" w:type="pct"/>
            <w:shd w:val="clear" w:color="auto" w:fill="auto"/>
            <w:noWrap/>
            <w:tcMar>
              <w:top w:w="15" w:type="dxa"/>
              <w:left w:w="15" w:type="dxa"/>
              <w:right w:w="15" w:type="dxa"/>
            </w:tcMar>
            <w:vAlign w:val="center"/>
          </w:tcPr>
          <w:p w14:paraId="6AF3CEC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6920</w:t>
            </w:r>
          </w:p>
        </w:tc>
        <w:tc>
          <w:tcPr>
            <w:tcW w:w="920" w:type="pct"/>
            <w:shd w:val="clear" w:color="auto" w:fill="auto"/>
            <w:noWrap/>
            <w:tcMar>
              <w:top w:w="15" w:type="dxa"/>
              <w:left w:w="15" w:type="dxa"/>
              <w:right w:w="15" w:type="dxa"/>
            </w:tcMar>
            <w:vAlign w:val="top"/>
          </w:tcPr>
          <w:p w14:paraId="3291B8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103.8</w:t>
            </w:r>
          </w:p>
        </w:tc>
        <w:tc>
          <w:tcPr>
            <w:tcW w:w="853" w:type="pct"/>
            <w:shd w:val="clear" w:color="auto" w:fill="auto"/>
            <w:noWrap/>
            <w:tcMar>
              <w:top w:w="15" w:type="dxa"/>
              <w:left w:w="15" w:type="dxa"/>
              <w:right w:w="15" w:type="dxa"/>
            </w:tcMar>
            <w:vAlign w:val="top"/>
          </w:tcPr>
          <w:p w14:paraId="5B89702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69.2</w:t>
            </w:r>
          </w:p>
        </w:tc>
      </w:tr>
      <w:tr w14:paraId="5CD7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1EC856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w:t>
            </w:r>
          </w:p>
        </w:tc>
        <w:tc>
          <w:tcPr>
            <w:tcW w:w="667" w:type="pct"/>
            <w:vMerge w:val="continue"/>
            <w:shd w:val="clear" w:color="auto" w:fill="auto"/>
            <w:noWrap/>
            <w:tcMar>
              <w:top w:w="15" w:type="dxa"/>
              <w:left w:w="15" w:type="dxa"/>
              <w:right w:w="15" w:type="dxa"/>
            </w:tcMar>
            <w:vAlign w:val="center"/>
          </w:tcPr>
          <w:p w14:paraId="35B673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23074A9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豆家堡村</w:t>
            </w:r>
          </w:p>
        </w:tc>
        <w:tc>
          <w:tcPr>
            <w:tcW w:w="577" w:type="pct"/>
            <w:shd w:val="clear" w:color="auto" w:fill="auto"/>
            <w:noWrap/>
            <w:tcMar>
              <w:top w:w="15" w:type="dxa"/>
              <w:left w:w="15" w:type="dxa"/>
              <w:right w:w="15" w:type="dxa"/>
            </w:tcMar>
            <w:vAlign w:val="center"/>
          </w:tcPr>
          <w:p w14:paraId="0003AB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710</w:t>
            </w:r>
          </w:p>
        </w:tc>
        <w:tc>
          <w:tcPr>
            <w:tcW w:w="793" w:type="pct"/>
            <w:shd w:val="clear" w:color="auto" w:fill="auto"/>
            <w:noWrap/>
            <w:tcMar>
              <w:top w:w="15" w:type="dxa"/>
              <w:left w:w="15" w:type="dxa"/>
              <w:right w:w="15" w:type="dxa"/>
            </w:tcMar>
            <w:vAlign w:val="center"/>
          </w:tcPr>
          <w:p w14:paraId="5CC55EA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2908</w:t>
            </w:r>
          </w:p>
        </w:tc>
        <w:tc>
          <w:tcPr>
            <w:tcW w:w="920" w:type="pct"/>
            <w:shd w:val="clear" w:color="auto" w:fill="auto"/>
            <w:noWrap/>
            <w:tcMar>
              <w:top w:w="15" w:type="dxa"/>
              <w:left w:w="15" w:type="dxa"/>
              <w:right w:w="15" w:type="dxa"/>
            </w:tcMar>
            <w:vAlign w:val="top"/>
          </w:tcPr>
          <w:p w14:paraId="7219A20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42.6</w:t>
            </w:r>
          </w:p>
        </w:tc>
        <w:tc>
          <w:tcPr>
            <w:tcW w:w="853" w:type="pct"/>
            <w:shd w:val="clear" w:color="auto" w:fill="auto"/>
            <w:noWrap/>
            <w:tcMar>
              <w:top w:w="15" w:type="dxa"/>
              <w:left w:w="15" w:type="dxa"/>
              <w:right w:w="15" w:type="dxa"/>
            </w:tcMar>
            <w:vAlign w:val="top"/>
          </w:tcPr>
          <w:p w14:paraId="6B729AB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28.4</w:t>
            </w:r>
          </w:p>
        </w:tc>
      </w:tr>
      <w:tr w14:paraId="3A93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E3442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w:t>
            </w:r>
          </w:p>
        </w:tc>
        <w:tc>
          <w:tcPr>
            <w:tcW w:w="667" w:type="pct"/>
            <w:vMerge w:val="continue"/>
            <w:shd w:val="clear" w:color="auto" w:fill="auto"/>
            <w:noWrap/>
            <w:tcMar>
              <w:top w:w="15" w:type="dxa"/>
              <w:left w:w="15" w:type="dxa"/>
              <w:right w:w="15" w:type="dxa"/>
            </w:tcMar>
            <w:vAlign w:val="center"/>
          </w:tcPr>
          <w:p w14:paraId="1A2321D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09C2084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古城村</w:t>
            </w:r>
          </w:p>
        </w:tc>
        <w:tc>
          <w:tcPr>
            <w:tcW w:w="577" w:type="pct"/>
            <w:shd w:val="clear" w:color="auto" w:fill="auto"/>
            <w:noWrap/>
            <w:tcMar>
              <w:top w:w="15" w:type="dxa"/>
              <w:left w:w="15" w:type="dxa"/>
              <w:right w:w="15" w:type="dxa"/>
            </w:tcMar>
            <w:vAlign w:val="center"/>
          </w:tcPr>
          <w:p w14:paraId="7BC19DB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1287</w:t>
            </w:r>
          </w:p>
        </w:tc>
        <w:tc>
          <w:tcPr>
            <w:tcW w:w="793" w:type="pct"/>
            <w:shd w:val="clear" w:color="auto" w:fill="auto"/>
            <w:noWrap/>
            <w:tcMar>
              <w:top w:w="15" w:type="dxa"/>
              <w:left w:w="15" w:type="dxa"/>
              <w:right w:w="15" w:type="dxa"/>
            </w:tcMar>
            <w:vAlign w:val="center"/>
          </w:tcPr>
          <w:p w14:paraId="553A07B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5266</w:t>
            </w:r>
          </w:p>
        </w:tc>
        <w:tc>
          <w:tcPr>
            <w:tcW w:w="920" w:type="pct"/>
            <w:shd w:val="clear" w:color="auto" w:fill="auto"/>
            <w:noWrap/>
            <w:tcMar>
              <w:top w:w="15" w:type="dxa"/>
              <w:left w:w="15" w:type="dxa"/>
              <w:right w:w="15" w:type="dxa"/>
            </w:tcMar>
            <w:vAlign w:val="top"/>
          </w:tcPr>
          <w:p w14:paraId="0F0B5CA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77.22</w:t>
            </w:r>
          </w:p>
        </w:tc>
        <w:tc>
          <w:tcPr>
            <w:tcW w:w="853" w:type="pct"/>
            <w:shd w:val="clear" w:color="auto" w:fill="auto"/>
            <w:noWrap/>
            <w:tcMar>
              <w:top w:w="15" w:type="dxa"/>
              <w:left w:w="15" w:type="dxa"/>
              <w:right w:w="15" w:type="dxa"/>
            </w:tcMar>
            <w:vAlign w:val="top"/>
          </w:tcPr>
          <w:p w14:paraId="4D5803C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51.48</w:t>
            </w:r>
          </w:p>
        </w:tc>
      </w:tr>
      <w:tr w14:paraId="0FAD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A132BD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w:t>
            </w:r>
          </w:p>
        </w:tc>
        <w:tc>
          <w:tcPr>
            <w:tcW w:w="667" w:type="pct"/>
            <w:vMerge w:val="continue"/>
            <w:shd w:val="clear" w:color="auto" w:fill="auto"/>
            <w:noWrap/>
            <w:tcMar>
              <w:top w:w="15" w:type="dxa"/>
              <w:left w:w="15" w:type="dxa"/>
              <w:right w:w="15" w:type="dxa"/>
            </w:tcMar>
            <w:vAlign w:val="center"/>
          </w:tcPr>
          <w:p w14:paraId="550F45A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5AE2907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万家塬村</w:t>
            </w:r>
          </w:p>
        </w:tc>
        <w:tc>
          <w:tcPr>
            <w:tcW w:w="577" w:type="pct"/>
            <w:shd w:val="clear" w:color="auto" w:fill="auto"/>
            <w:noWrap/>
            <w:tcMar>
              <w:top w:w="15" w:type="dxa"/>
              <w:left w:w="15" w:type="dxa"/>
              <w:right w:w="15" w:type="dxa"/>
            </w:tcMar>
            <w:vAlign w:val="center"/>
          </w:tcPr>
          <w:p w14:paraId="542629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1032</w:t>
            </w:r>
          </w:p>
        </w:tc>
        <w:tc>
          <w:tcPr>
            <w:tcW w:w="793" w:type="pct"/>
            <w:shd w:val="clear" w:color="auto" w:fill="auto"/>
            <w:noWrap/>
            <w:tcMar>
              <w:top w:w="15" w:type="dxa"/>
              <w:left w:w="15" w:type="dxa"/>
              <w:right w:w="15" w:type="dxa"/>
            </w:tcMar>
            <w:vAlign w:val="center"/>
          </w:tcPr>
          <w:p w14:paraId="15415DF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4271</w:t>
            </w:r>
          </w:p>
        </w:tc>
        <w:tc>
          <w:tcPr>
            <w:tcW w:w="920" w:type="pct"/>
            <w:shd w:val="clear" w:color="auto" w:fill="auto"/>
            <w:noWrap/>
            <w:tcMar>
              <w:top w:w="15" w:type="dxa"/>
              <w:left w:w="15" w:type="dxa"/>
              <w:right w:w="15" w:type="dxa"/>
            </w:tcMar>
            <w:vAlign w:val="top"/>
          </w:tcPr>
          <w:p w14:paraId="1F9717A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61.92</w:t>
            </w:r>
          </w:p>
        </w:tc>
        <w:tc>
          <w:tcPr>
            <w:tcW w:w="853" w:type="pct"/>
            <w:shd w:val="clear" w:color="auto" w:fill="auto"/>
            <w:noWrap/>
            <w:tcMar>
              <w:top w:w="15" w:type="dxa"/>
              <w:left w:w="15" w:type="dxa"/>
              <w:right w:w="15" w:type="dxa"/>
            </w:tcMar>
            <w:vAlign w:val="top"/>
          </w:tcPr>
          <w:p w14:paraId="4E7D61D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41.28</w:t>
            </w:r>
          </w:p>
        </w:tc>
      </w:tr>
      <w:tr w14:paraId="1760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95D96C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w:t>
            </w:r>
          </w:p>
        </w:tc>
        <w:tc>
          <w:tcPr>
            <w:tcW w:w="667" w:type="pct"/>
            <w:vMerge w:val="continue"/>
            <w:shd w:val="clear" w:color="auto" w:fill="auto"/>
            <w:noWrap/>
            <w:tcMar>
              <w:top w:w="15" w:type="dxa"/>
              <w:left w:w="15" w:type="dxa"/>
              <w:right w:w="15" w:type="dxa"/>
            </w:tcMar>
            <w:vAlign w:val="center"/>
          </w:tcPr>
          <w:p w14:paraId="5A46B3E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996C54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河滩村</w:t>
            </w:r>
          </w:p>
        </w:tc>
        <w:tc>
          <w:tcPr>
            <w:tcW w:w="577" w:type="pct"/>
            <w:shd w:val="clear" w:color="auto" w:fill="auto"/>
            <w:noWrap/>
            <w:tcMar>
              <w:top w:w="15" w:type="dxa"/>
              <w:left w:w="15" w:type="dxa"/>
              <w:right w:w="15" w:type="dxa"/>
            </w:tcMar>
            <w:vAlign w:val="center"/>
          </w:tcPr>
          <w:p w14:paraId="3B982D1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657</w:t>
            </w:r>
          </w:p>
        </w:tc>
        <w:tc>
          <w:tcPr>
            <w:tcW w:w="793" w:type="pct"/>
            <w:shd w:val="clear" w:color="auto" w:fill="auto"/>
            <w:noWrap/>
            <w:tcMar>
              <w:top w:w="15" w:type="dxa"/>
              <w:left w:w="15" w:type="dxa"/>
              <w:right w:w="15" w:type="dxa"/>
            </w:tcMar>
            <w:vAlign w:val="center"/>
          </w:tcPr>
          <w:p w14:paraId="79D5825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2575</w:t>
            </w:r>
          </w:p>
        </w:tc>
        <w:tc>
          <w:tcPr>
            <w:tcW w:w="920" w:type="pct"/>
            <w:shd w:val="clear" w:color="auto" w:fill="auto"/>
            <w:noWrap/>
            <w:tcMar>
              <w:top w:w="15" w:type="dxa"/>
              <w:left w:w="15" w:type="dxa"/>
              <w:right w:w="15" w:type="dxa"/>
            </w:tcMar>
            <w:vAlign w:val="top"/>
          </w:tcPr>
          <w:p w14:paraId="6485FE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39.42</w:t>
            </w:r>
          </w:p>
        </w:tc>
        <w:tc>
          <w:tcPr>
            <w:tcW w:w="853" w:type="pct"/>
            <w:shd w:val="clear" w:color="auto" w:fill="auto"/>
            <w:noWrap/>
            <w:tcMar>
              <w:top w:w="15" w:type="dxa"/>
              <w:left w:w="15" w:type="dxa"/>
              <w:right w:w="15" w:type="dxa"/>
            </w:tcMar>
            <w:vAlign w:val="top"/>
          </w:tcPr>
          <w:p w14:paraId="46DACB8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26.28</w:t>
            </w:r>
          </w:p>
        </w:tc>
      </w:tr>
      <w:tr w14:paraId="3F6D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BC1FEB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w:t>
            </w:r>
          </w:p>
        </w:tc>
        <w:tc>
          <w:tcPr>
            <w:tcW w:w="667" w:type="pct"/>
            <w:vMerge w:val="continue"/>
            <w:shd w:val="clear" w:color="auto" w:fill="auto"/>
            <w:noWrap/>
            <w:tcMar>
              <w:top w:w="15" w:type="dxa"/>
              <w:left w:w="15" w:type="dxa"/>
              <w:right w:w="15" w:type="dxa"/>
            </w:tcMar>
            <w:vAlign w:val="center"/>
          </w:tcPr>
          <w:p w14:paraId="374EC9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158964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土岭村</w:t>
            </w:r>
          </w:p>
        </w:tc>
        <w:tc>
          <w:tcPr>
            <w:tcW w:w="577" w:type="pct"/>
            <w:shd w:val="clear" w:color="auto" w:fill="auto"/>
            <w:noWrap/>
            <w:tcMar>
              <w:top w:w="15" w:type="dxa"/>
              <w:left w:w="15" w:type="dxa"/>
              <w:right w:w="15" w:type="dxa"/>
            </w:tcMar>
            <w:vAlign w:val="center"/>
          </w:tcPr>
          <w:p w14:paraId="62E7901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535</w:t>
            </w:r>
          </w:p>
        </w:tc>
        <w:tc>
          <w:tcPr>
            <w:tcW w:w="793" w:type="pct"/>
            <w:shd w:val="clear" w:color="auto" w:fill="auto"/>
            <w:noWrap/>
            <w:tcMar>
              <w:top w:w="15" w:type="dxa"/>
              <w:left w:w="15" w:type="dxa"/>
              <w:right w:w="15" w:type="dxa"/>
            </w:tcMar>
            <w:vAlign w:val="center"/>
          </w:tcPr>
          <w:p w14:paraId="7ED7213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2350</w:t>
            </w:r>
          </w:p>
        </w:tc>
        <w:tc>
          <w:tcPr>
            <w:tcW w:w="920" w:type="pct"/>
            <w:shd w:val="clear" w:color="auto" w:fill="auto"/>
            <w:noWrap/>
            <w:tcMar>
              <w:top w:w="15" w:type="dxa"/>
              <w:left w:w="15" w:type="dxa"/>
              <w:right w:w="15" w:type="dxa"/>
            </w:tcMar>
            <w:vAlign w:val="top"/>
          </w:tcPr>
          <w:p w14:paraId="01B5B93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32.1</w:t>
            </w:r>
          </w:p>
        </w:tc>
        <w:tc>
          <w:tcPr>
            <w:tcW w:w="853" w:type="pct"/>
            <w:shd w:val="clear" w:color="auto" w:fill="auto"/>
            <w:noWrap/>
            <w:tcMar>
              <w:top w:w="15" w:type="dxa"/>
              <w:left w:w="15" w:type="dxa"/>
              <w:right w:w="15" w:type="dxa"/>
            </w:tcMar>
            <w:vAlign w:val="top"/>
          </w:tcPr>
          <w:p w14:paraId="154E40D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21.4</w:t>
            </w:r>
          </w:p>
        </w:tc>
      </w:tr>
      <w:tr w14:paraId="29CF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74F0C8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w:t>
            </w:r>
          </w:p>
        </w:tc>
        <w:tc>
          <w:tcPr>
            <w:tcW w:w="667" w:type="pct"/>
            <w:vMerge w:val="continue"/>
            <w:shd w:val="clear" w:color="auto" w:fill="auto"/>
            <w:noWrap/>
            <w:tcMar>
              <w:top w:w="15" w:type="dxa"/>
              <w:left w:w="15" w:type="dxa"/>
              <w:right w:w="15" w:type="dxa"/>
            </w:tcMar>
            <w:vAlign w:val="center"/>
          </w:tcPr>
          <w:p w14:paraId="03E53E7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94C709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文谢村</w:t>
            </w:r>
          </w:p>
        </w:tc>
        <w:tc>
          <w:tcPr>
            <w:tcW w:w="577" w:type="pct"/>
            <w:shd w:val="clear" w:color="auto" w:fill="auto"/>
            <w:noWrap/>
            <w:tcMar>
              <w:top w:w="15" w:type="dxa"/>
              <w:left w:w="15" w:type="dxa"/>
              <w:right w:w="15" w:type="dxa"/>
            </w:tcMar>
            <w:vAlign w:val="center"/>
          </w:tcPr>
          <w:p w14:paraId="012763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443</w:t>
            </w:r>
          </w:p>
        </w:tc>
        <w:tc>
          <w:tcPr>
            <w:tcW w:w="793" w:type="pct"/>
            <w:shd w:val="clear" w:color="auto" w:fill="auto"/>
            <w:noWrap/>
            <w:tcMar>
              <w:top w:w="15" w:type="dxa"/>
              <w:left w:w="15" w:type="dxa"/>
              <w:right w:w="15" w:type="dxa"/>
            </w:tcMar>
            <w:vAlign w:val="center"/>
          </w:tcPr>
          <w:p w14:paraId="3ED720C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1905</w:t>
            </w:r>
          </w:p>
        </w:tc>
        <w:tc>
          <w:tcPr>
            <w:tcW w:w="920" w:type="pct"/>
            <w:shd w:val="clear" w:color="auto" w:fill="auto"/>
            <w:noWrap/>
            <w:tcMar>
              <w:top w:w="15" w:type="dxa"/>
              <w:left w:w="15" w:type="dxa"/>
              <w:right w:w="15" w:type="dxa"/>
            </w:tcMar>
            <w:vAlign w:val="top"/>
          </w:tcPr>
          <w:p w14:paraId="08D3E5C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26.58</w:t>
            </w:r>
          </w:p>
        </w:tc>
        <w:tc>
          <w:tcPr>
            <w:tcW w:w="853" w:type="pct"/>
            <w:shd w:val="clear" w:color="auto" w:fill="auto"/>
            <w:noWrap/>
            <w:tcMar>
              <w:top w:w="15" w:type="dxa"/>
              <w:left w:w="15" w:type="dxa"/>
              <w:right w:w="15" w:type="dxa"/>
            </w:tcMar>
            <w:vAlign w:val="top"/>
          </w:tcPr>
          <w:p w14:paraId="37153C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17.72</w:t>
            </w:r>
          </w:p>
        </w:tc>
      </w:tr>
      <w:tr w14:paraId="4387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5D5BF8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w:t>
            </w:r>
          </w:p>
        </w:tc>
        <w:tc>
          <w:tcPr>
            <w:tcW w:w="667" w:type="pct"/>
            <w:vMerge w:val="continue"/>
            <w:shd w:val="clear" w:color="auto" w:fill="auto"/>
            <w:noWrap/>
            <w:tcMar>
              <w:top w:w="15" w:type="dxa"/>
              <w:left w:w="15" w:type="dxa"/>
              <w:right w:w="15" w:type="dxa"/>
            </w:tcMar>
            <w:vAlign w:val="center"/>
          </w:tcPr>
          <w:p w14:paraId="489ACD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116993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红祥村</w:t>
            </w:r>
          </w:p>
        </w:tc>
        <w:tc>
          <w:tcPr>
            <w:tcW w:w="577" w:type="pct"/>
            <w:shd w:val="clear" w:color="auto" w:fill="auto"/>
            <w:noWrap/>
            <w:tcMar>
              <w:top w:w="15" w:type="dxa"/>
              <w:left w:w="15" w:type="dxa"/>
              <w:right w:w="15" w:type="dxa"/>
            </w:tcMar>
            <w:vAlign w:val="center"/>
          </w:tcPr>
          <w:p w14:paraId="5D23CE9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910</w:t>
            </w:r>
          </w:p>
        </w:tc>
        <w:tc>
          <w:tcPr>
            <w:tcW w:w="793" w:type="pct"/>
            <w:shd w:val="clear" w:color="auto" w:fill="auto"/>
            <w:noWrap/>
            <w:tcMar>
              <w:top w:w="15" w:type="dxa"/>
              <w:left w:w="15" w:type="dxa"/>
              <w:right w:w="15" w:type="dxa"/>
            </w:tcMar>
            <w:vAlign w:val="center"/>
          </w:tcPr>
          <w:p w14:paraId="4CEB79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3760</w:t>
            </w:r>
          </w:p>
        </w:tc>
        <w:tc>
          <w:tcPr>
            <w:tcW w:w="920" w:type="pct"/>
            <w:shd w:val="clear" w:color="auto" w:fill="auto"/>
            <w:noWrap/>
            <w:tcMar>
              <w:top w:w="15" w:type="dxa"/>
              <w:left w:w="15" w:type="dxa"/>
              <w:right w:w="15" w:type="dxa"/>
            </w:tcMar>
            <w:vAlign w:val="top"/>
          </w:tcPr>
          <w:p w14:paraId="73F7D30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54.6</w:t>
            </w:r>
          </w:p>
        </w:tc>
        <w:tc>
          <w:tcPr>
            <w:tcW w:w="853" w:type="pct"/>
            <w:shd w:val="clear" w:color="auto" w:fill="auto"/>
            <w:noWrap/>
            <w:tcMar>
              <w:top w:w="15" w:type="dxa"/>
              <w:left w:w="15" w:type="dxa"/>
              <w:right w:w="15" w:type="dxa"/>
            </w:tcMar>
            <w:vAlign w:val="top"/>
          </w:tcPr>
          <w:p w14:paraId="6D2160F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36.4</w:t>
            </w:r>
          </w:p>
        </w:tc>
      </w:tr>
      <w:tr w14:paraId="339D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3B1B67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w:t>
            </w:r>
          </w:p>
        </w:tc>
        <w:tc>
          <w:tcPr>
            <w:tcW w:w="667" w:type="pct"/>
            <w:vMerge w:val="continue"/>
            <w:shd w:val="clear" w:color="auto" w:fill="auto"/>
            <w:noWrap/>
            <w:tcMar>
              <w:top w:w="15" w:type="dxa"/>
              <w:left w:w="15" w:type="dxa"/>
              <w:right w:w="15" w:type="dxa"/>
            </w:tcMar>
            <w:vAlign w:val="center"/>
          </w:tcPr>
          <w:p w14:paraId="456EDD5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42490C1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武家堡村</w:t>
            </w:r>
          </w:p>
        </w:tc>
        <w:tc>
          <w:tcPr>
            <w:tcW w:w="577" w:type="pct"/>
            <w:shd w:val="clear" w:color="auto" w:fill="auto"/>
            <w:noWrap/>
            <w:tcMar>
              <w:top w:w="15" w:type="dxa"/>
              <w:left w:w="15" w:type="dxa"/>
              <w:right w:w="15" w:type="dxa"/>
            </w:tcMar>
            <w:vAlign w:val="center"/>
          </w:tcPr>
          <w:p w14:paraId="3577ADD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510</w:t>
            </w:r>
          </w:p>
        </w:tc>
        <w:tc>
          <w:tcPr>
            <w:tcW w:w="793" w:type="pct"/>
            <w:shd w:val="clear" w:color="auto" w:fill="auto"/>
            <w:noWrap/>
            <w:tcMar>
              <w:top w:w="15" w:type="dxa"/>
              <w:left w:w="15" w:type="dxa"/>
              <w:right w:w="15" w:type="dxa"/>
            </w:tcMar>
            <w:vAlign w:val="center"/>
          </w:tcPr>
          <w:p w14:paraId="679132F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2054</w:t>
            </w:r>
          </w:p>
        </w:tc>
        <w:tc>
          <w:tcPr>
            <w:tcW w:w="920" w:type="pct"/>
            <w:shd w:val="clear" w:color="auto" w:fill="auto"/>
            <w:noWrap/>
            <w:tcMar>
              <w:top w:w="15" w:type="dxa"/>
              <w:left w:w="15" w:type="dxa"/>
              <w:right w:w="15" w:type="dxa"/>
            </w:tcMar>
            <w:vAlign w:val="top"/>
          </w:tcPr>
          <w:p w14:paraId="4F6CAA2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30.6</w:t>
            </w:r>
          </w:p>
        </w:tc>
        <w:tc>
          <w:tcPr>
            <w:tcW w:w="853" w:type="pct"/>
            <w:shd w:val="clear" w:color="auto" w:fill="auto"/>
            <w:noWrap/>
            <w:tcMar>
              <w:top w:w="15" w:type="dxa"/>
              <w:left w:w="15" w:type="dxa"/>
              <w:right w:w="15" w:type="dxa"/>
            </w:tcMar>
            <w:vAlign w:val="top"/>
          </w:tcPr>
          <w:p w14:paraId="1D8CDB7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20.4</w:t>
            </w:r>
          </w:p>
        </w:tc>
      </w:tr>
      <w:tr w14:paraId="36C4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43540D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w:t>
            </w:r>
          </w:p>
        </w:tc>
        <w:tc>
          <w:tcPr>
            <w:tcW w:w="667" w:type="pct"/>
            <w:vMerge w:val="continue"/>
            <w:shd w:val="clear" w:color="auto" w:fill="auto"/>
            <w:noWrap/>
            <w:tcMar>
              <w:top w:w="15" w:type="dxa"/>
              <w:left w:w="15" w:type="dxa"/>
              <w:right w:w="15" w:type="dxa"/>
            </w:tcMar>
            <w:vAlign w:val="center"/>
          </w:tcPr>
          <w:p w14:paraId="77F758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EDF2C6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青化村</w:t>
            </w:r>
          </w:p>
        </w:tc>
        <w:tc>
          <w:tcPr>
            <w:tcW w:w="577" w:type="pct"/>
            <w:shd w:val="clear" w:color="auto" w:fill="auto"/>
            <w:noWrap/>
            <w:tcMar>
              <w:top w:w="15" w:type="dxa"/>
              <w:left w:w="15" w:type="dxa"/>
              <w:right w:w="15" w:type="dxa"/>
            </w:tcMar>
            <w:vAlign w:val="center"/>
          </w:tcPr>
          <w:p w14:paraId="5AFB6A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725</w:t>
            </w:r>
          </w:p>
        </w:tc>
        <w:tc>
          <w:tcPr>
            <w:tcW w:w="793" w:type="pct"/>
            <w:shd w:val="clear" w:color="auto" w:fill="auto"/>
            <w:noWrap/>
            <w:tcMar>
              <w:top w:w="15" w:type="dxa"/>
              <w:left w:w="15" w:type="dxa"/>
              <w:right w:w="15" w:type="dxa"/>
            </w:tcMar>
            <w:vAlign w:val="center"/>
          </w:tcPr>
          <w:p w14:paraId="01B2947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3058</w:t>
            </w:r>
          </w:p>
        </w:tc>
        <w:tc>
          <w:tcPr>
            <w:tcW w:w="920" w:type="pct"/>
            <w:shd w:val="clear" w:color="auto" w:fill="auto"/>
            <w:noWrap/>
            <w:tcMar>
              <w:top w:w="15" w:type="dxa"/>
              <w:left w:w="15" w:type="dxa"/>
              <w:right w:w="15" w:type="dxa"/>
            </w:tcMar>
            <w:vAlign w:val="top"/>
          </w:tcPr>
          <w:p w14:paraId="4AA9230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43.5</w:t>
            </w:r>
          </w:p>
        </w:tc>
        <w:tc>
          <w:tcPr>
            <w:tcW w:w="853" w:type="pct"/>
            <w:shd w:val="clear" w:color="auto" w:fill="auto"/>
            <w:noWrap/>
            <w:tcMar>
              <w:top w:w="15" w:type="dxa"/>
              <w:left w:w="15" w:type="dxa"/>
              <w:right w:w="15" w:type="dxa"/>
            </w:tcMar>
            <w:vAlign w:val="top"/>
          </w:tcPr>
          <w:p w14:paraId="5087EB2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w:t>
            </w:r>
          </w:p>
        </w:tc>
      </w:tr>
      <w:tr w14:paraId="3F33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3818872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w:t>
            </w:r>
          </w:p>
        </w:tc>
        <w:tc>
          <w:tcPr>
            <w:tcW w:w="667" w:type="pct"/>
            <w:vMerge w:val="continue"/>
            <w:shd w:val="clear" w:color="auto" w:fill="auto"/>
            <w:noWrap/>
            <w:tcMar>
              <w:top w:w="15" w:type="dxa"/>
              <w:left w:w="15" w:type="dxa"/>
              <w:right w:w="15" w:type="dxa"/>
            </w:tcMar>
            <w:vAlign w:val="center"/>
          </w:tcPr>
          <w:p w14:paraId="7833841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4D1D8F7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风池村</w:t>
            </w:r>
          </w:p>
        </w:tc>
        <w:tc>
          <w:tcPr>
            <w:tcW w:w="577" w:type="pct"/>
            <w:shd w:val="clear" w:color="auto" w:fill="auto"/>
            <w:noWrap/>
            <w:tcMar>
              <w:top w:w="15" w:type="dxa"/>
              <w:left w:w="15" w:type="dxa"/>
              <w:right w:w="15" w:type="dxa"/>
            </w:tcMar>
            <w:vAlign w:val="center"/>
          </w:tcPr>
          <w:p w14:paraId="1EA5FA9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750</w:t>
            </w:r>
          </w:p>
        </w:tc>
        <w:tc>
          <w:tcPr>
            <w:tcW w:w="793" w:type="pct"/>
            <w:shd w:val="clear" w:color="auto" w:fill="auto"/>
            <w:noWrap/>
            <w:tcMar>
              <w:top w:w="15" w:type="dxa"/>
              <w:left w:w="15" w:type="dxa"/>
              <w:right w:w="15" w:type="dxa"/>
            </w:tcMar>
            <w:vAlign w:val="center"/>
          </w:tcPr>
          <w:p w14:paraId="4524AC0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3109</w:t>
            </w:r>
          </w:p>
        </w:tc>
        <w:tc>
          <w:tcPr>
            <w:tcW w:w="920" w:type="pct"/>
            <w:shd w:val="clear" w:color="auto" w:fill="auto"/>
            <w:noWrap/>
            <w:tcMar>
              <w:top w:w="15" w:type="dxa"/>
              <w:left w:w="15" w:type="dxa"/>
              <w:right w:w="15" w:type="dxa"/>
            </w:tcMar>
            <w:vAlign w:val="top"/>
          </w:tcPr>
          <w:p w14:paraId="5BB98A9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w:t>
            </w:r>
          </w:p>
        </w:tc>
        <w:tc>
          <w:tcPr>
            <w:tcW w:w="853" w:type="pct"/>
            <w:shd w:val="clear" w:color="auto" w:fill="auto"/>
            <w:noWrap/>
            <w:tcMar>
              <w:top w:w="15" w:type="dxa"/>
              <w:left w:w="15" w:type="dxa"/>
              <w:right w:w="15" w:type="dxa"/>
            </w:tcMar>
            <w:vAlign w:val="top"/>
          </w:tcPr>
          <w:p w14:paraId="68FC83E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w:t>
            </w:r>
          </w:p>
        </w:tc>
      </w:tr>
      <w:tr w14:paraId="1E84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01DE73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w:t>
            </w:r>
          </w:p>
        </w:tc>
        <w:tc>
          <w:tcPr>
            <w:tcW w:w="667" w:type="pct"/>
            <w:vMerge w:val="continue"/>
            <w:shd w:val="clear" w:color="auto" w:fill="auto"/>
            <w:noWrap/>
            <w:tcMar>
              <w:top w:w="15" w:type="dxa"/>
              <w:left w:w="15" w:type="dxa"/>
              <w:right w:w="15" w:type="dxa"/>
            </w:tcMar>
            <w:vAlign w:val="center"/>
          </w:tcPr>
          <w:p w14:paraId="30F1FD7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7024B4B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石马寺村</w:t>
            </w:r>
          </w:p>
        </w:tc>
        <w:tc>
          <w:tcPr>
            <w:tcW w:w="577" w:type="pct"/>
            <w:shd w:val="clear" w:color="auto" w:fill="auto"/>
            <w:noWrap/>
            <w:tcMar>
              <w:top w:w="15" w:type="dxa"/>
              <w:left w:w="15" w:type="dxa"/>
              <w:right w:w="15" w:type="dxa"/>
            </w:tcMar>
            <w:vAlign w:val="center"/>
          </w:tcPr>
          <w:p w14:paraId="7554497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620</w:t>
            </w:r>
          </w:p>
        </w:tc>
        <w:tc>
          <w:tcPr>
            <w:tcW w:w="793" w:type="pct"/>
            <w:shd w:val="clear" w:color="auto" w:fill="auto"/>
            <w:noWrap/>
            <w:tcMar>
              <w:top w:w="15" w:type="dxa"/>
              <w:left w:w="15" w:type="dxa"/>
              <w:right w:w="15" w:type="dxa"/>
            </w:tcMar>
            <w:vAlign w:val="center"/>
          </w:tcPr>
          <w:p w14:paraId="1F3031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2404</w:t>
            </w:r>
          </w:p>
        </w:tc>
        <w:tc>
          <w:tcPr>
            <w:tcW w:w="920" w:type="pct"/>
            <w:shd w:val="clear" w:color="auto" w:fill="auto"/>
            <w:noWrap/>
            <w:tcMar>
              <w:top w:w="15" w:type="dxa"/>
              <w:left w:w="15" w:type="dxa"/>
              <w:right w:w="15" w:type="dxa"/>
            </w:tcMar>
            <w:vAlign w:val="top"/>
          </w:tcPr>
          <w:p w14:paraId="1DDC5A5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37.2</w:t>
            </w:r>
          </w:p>
        </w:tc>
        <w:tc>
          <w:tcPr>
            <w:tcW w:w="853" w:type="pct"/>
            <w:shd w:val="clear" w:color="auto" w:fill="auto"/>
            <w:noWrap/>
            <w:tcMar>
              <w:top w:w="15" w:type="dxa"/>
              <w:left w:w="15" w:type="dxa"/>
              <w:right w:w="15" w:type="dxa"/>
            </w:tcMar>
            <w:vAlign w:val="top"/>
          </w:tcPr>
          <w:p w14:paraId="2778EA0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24.8</w:t>
            </w:r>
          </w:p>
        </w:tc>
      </w:tr>
      <w:tr w14:paraId="6A1D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598736E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w:t>
            </w:r>
          </w:p>
        </w:tc>
        <w:tc>
          <w:tcPr>
            <w:tcW w:w="667" w:type="pct"/>
            <w:vMerge w:val="continue"/>
            <w:shd w:val="clear" w:color="auto" w:fill="auto"/>
            <w:noWrap/>
            <w:tcMar>
              <w:top w:w="15" w:type="dxa"/>
              <w:left w:w="15" w:type="dxa"/>
              <w:right w:w="15" w:type="dxa"/>
            </w:tcMar>
            <w:vAlign w:val="center"/>
          </w:tcPr>
          <w:p w14:paraId="1DA095C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1A1FAD4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西寨村</w:t>
            </w:r>
          </w:p>
        </w:tc>
        <w:tc>
          <w:tcPr>
            <w:tcW w:w="577" w:type="pct"/>
            <w:shd w:val="clear" w:color="auto" w:fill="auto"/>
            <w:noWrap/>
            <w:tcMar>
              <w:top w:w="15" w:type="dxa"/>
              <w:left w:w="15" w:type="dxa"/>
              <w:right w:w="15" w:type="dxa"/>
            </w:tcMar>
            <w:vAlign w:val="center"/>
          </w:tcPr>
          <w:p w14:paraId="7298800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668</w:t>
            </w:r>
          </w:p>
        </w:tc>
        <w:tc>
          <w:tcPr>
            <w:tcW w:w="793" w:type="pct"/>
            <w:shd w:val="clear" w:color="auto" w:fill="auto"/>
            <w:noWrap/>
            <w:tcMar>
              <w:top w:w="15" w:type="dxa"/>
              <w:left w:w="15" w:type="dxa"/>
              <w:right w:w="15" w:type="dxa"/>
            </w:tcMar>
            <w:vAlign w:val="center"/>
          </w:tcPr>
          <w:p w14:paraId="6F0EE8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2510</w:t>
            </w:r>
          </w:p>
        </w:tc>
        <w:tc>
          <w:tcPr>
            <w:tcW w:w="920" w:type="pct"/>
            <w:shd w:val="clear" w:color="auto" w:fill="auto"/>
            <w:noWrap/>
            <w:tcMar>
              <w:top w:w="15" w:type="dxa"/>
              <w:left w:w="15" w:type="dxa"/>
              <w:right w:w="15" w:type="dxa"/>
            </w:tcMar>
            <w:vAlign w:val="top"/>
          </w:tcPr>
          <w:p w14:paraId="08E6568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40.08</w:t>
            </w:r>
          </w:p>
        </w:tc>
        <w:tc>
          <w:tcPr>
            <w:tcW w:w="853" w:type="pct"/>
            <w:shd w:val="clear" w:color="auto" w:fill="auto"/>
            <w:noWrap/>
            <w:tcMar>
              <w:top w:w="15" w:type="dxa"/>
              <w:left w:w="15" w:type="dxa"/>
              <w:right w:w="15" w:type="dxa"/>
            </w:tcMar>
            <w:vAlign w:val="top"/>
          </w:tcPr>
          <w:p w14:paraId="340CF6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26.72</w:t>
            </w:r>
          </w:p>
        </w:tc>
      </w:tr>
      <w:tr w14:paraId="21D2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326175A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14</w:t>
            </w:r>
          </w:p>
        </w:tc>
        <w:tc>
          <w:tcPr>
            <w:tcW w:w="667" w:type="pct"/>
            <w:vMerge w:val="continue"/>
            <w:shd w:val="clear" w:color="auto" w:fill="auto"/>
            <w:noWrap/>
            <w:tcMar>
              <w:top w:w="15" w:type="dxa"/>
              <w:left w:w="15" w:type="dxa"/>
              <w:right w:w="15" w:type="dxa"/>
            </w:tcMar>
            <w:vAlign w:val="center"/>
          </w:tcPr>
          <w:p w14:paraId="61BC204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19BE5A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金河村</w:t>
            </w:r>
          </w:p>
        </w:tc>
        <w:tc>
          <w:tcPr>
            <w:tcW w:w="577" w:type="pct"/>
            <w:shd w:val="clear" w:color="auto" w:fill="auto"/>
            <w:noWrap/>
            <w:tcMar>
              <w:top w:w="15" w:type="dxa"/>
              <w:left w:w="15" w:type="dxa"/>
              <w:right w:w="15" w:type="dxa"/>
            </w:tcMar>
            <w:vAlign w:val="center"/>
          </w:tcPr>
          <w:p w14:paraId="22FAC19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697</w:t>
            </w:r>
          </w:p>
        </w:tc>
        <w:tc>
          <w:tcPr>
            <w:tcW w:w="793" w:type="pct"/>
            <w:shd w:val="clear" w:color="auto" w:fill="auto"/>
            <w:noWrap/>
            <w:tcMar>
              <w:top w:w="15" w:type="dxa"/>
              <w:left w:w="15" w:type="dxa"/>
              <w:right w:w="15" w:type="dxa"/>
            </w:tcMar>
            <w:vAlign w:val="center"/>
          </w:tcPr>
          <w:p w14:paraId="73BEEED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2788</w:t>
            </w:r>
          </w:p>
        </w:tc>
        <w:tc>
          <w:tcPr>
            <w:tcW w:w="920" w:type="pct"/>
            <w:shd w:val="clear" w:color="auto" w:fill="auto"/>
            <w:noWrap/>
            <w:tcMar>
              <w:top w:w="15" w:type="dxa"/>
              <w:left w:w="15" w:type="dxa"/>
              <w:right w:w="15" w:type="dxa"/>
            </w:tcMar>
            <w:vAlign w:val="top"/>
          </w:tcPr>
          <w:p w14:paraId="2B571BB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41.82</w:t>
            </w:r>
          </w:p>
        </w:tc>
        <w:tc>
          <w:tcPr>
            <w:tcW w:w="853" w:type="pct"/>
            <w:shd w:val="clear" w:color="auto" w:fill="auto"/>
            <w:noWrap/>
            <w:tcMar>
              <w:top w:w="15" w:type="dxa"/>
              <w:left w:w="15" w:type="dxa"/>
              <w:right w:w="15" w:type="dxa"/>
            </w:tcMar>
            <w:vAlign w:val="top"/>
          </w:tcPr>
          <w:p w14:paraId="4D66EAF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27.88</w:t>
            </w:r>
          </w:p>
        </w:tc>
      </w:tr>
      <w:tr w14:paraId="1B9A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5BBDFA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15</w:t>
            </w:r>
          </w:p>
        </w:tc>
        <w:tc>
          <w:tcPr>
            <w:tcW w:w="667" w:type="pct"/>
            <w:vMerge w:val="continue"/>
            <w:shd w:val="clear" w:color="auto" w:fill="auto"/>
            <w:noWrap/>
            <w:tcMar>
              <w:top w:w="15" w:type="dxa"/>
              <w:left w:w="15" w:type="dxa"/>
              <w:right w:w="15" w:type="dxa"/>
            </w:tcMar>
            <w:vAlign w:val="center"/>
          </w:tcPr>
          <w:p w14:paraId="7CB79ED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D16001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曹梁村</w:t>
            </w:r>
          </w:p>
        </w:tc>
        <w:tc>
          <w:tcPr>
            <w:tcW w:w="577" w:type="pct"/>
            <w:shd w:val="clear" w:color="auto" w:fill="auto"/>
            <w:noWrap/>
            <w:tcMar>
              <w:top w:w="15" w:type="dxa"/>
              <w:left w:w="15" w:type="dxa"/>
              <w:right w:w="15" w:type="dxa"/>
            </w:tcMar>
            <w:vAlign w:val="center"/>
          </w:tcPr>
          <w:p w14:paraId="037061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851</w:t>
            </w:r>
          </w:p>
        </w:tc>
        <w:tc>
          <w:tcPr>
            <w:tcW w:w="793" w:type="pct"/>
            <w:shd w:val="clear" w:color="auto" w:fill="auto"/>
            <w:noWrap/>
            <w:tcMar>
              <w:top w:w="15" w:type="dxa"/>
              <w:left w:w="15" w:type="dxa"/>
              <w:right w:w="15" w:type="dxa"/>
            </w:tcMar>
            <w:vAlign w:val="center"/>
          </w:tcPr>
          <w:p w14:paraId="7550088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3610</w:t>
            </w:r>
          </w:p>
        </w:tc>
        <w:tc>
          <w:tcPr>
            <w:tcW w:w="920" w:type="pct"/>
            <w:shd w:val="clear" w:color="auto" w:fill="auto"/>
            <w:noWrap/>
            <w:tcMar>
              <w:top w:w="15" w:type="dxa"/>
              <w:left w:w="15" w:type="dxa"/>
              <w:right w:w="15" w:type="dxa"/>
            </w:tcMar>
            <w:vAlign w:val="top"/>
          </w:tcPr>
          <w:p w14:paraId="2FB79CE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51.06</w:t>
            </w:r>
          </w:p>
        </w:tc>
        <w:tc>
          <w:tcPr>
            <w:tcW w:w="853" w:type="pct"/>
            <w:shd w:val="clear" w:color="auto" w:fill="auto"/>
            <w:noWrap/>
            <w:tcMar>
              <w:top w:w="15" w:type="dxa"/>
              <w:left w:w="15" w:type="dxa"/>
              <w:right w:w="15" w:type="dxa"/>
            </w:tcMar>
            <w:vAlign w:val="top"/>
          </w:tcPr>
          <w:p w14:paraId="0500995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34.04</w:t>
            </w:r>
          </w:p>
        </w:tc>
      </w:tr>
      <w:tr w14:paraId="4484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6108B2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w:t>
            </w:r>
          </w:p>
        </w:tc>
        <w:tc>
          <w:tcPr>
            <w:tcW w:w="667" w:type="pct"/>
            <w:vMerge w:val="continue"/>
            <w:shd w:val="clear" w:color="auto" w:fill="auto"/>
            <w:noWrap/>
            <w:tcMar>
              <w:top w:w="15" w:type="dxa"/>
              <w:left w:w="15" w:type="dxa"/>
              <w:right w:w="15" w:type="dxa"/>
            </w:tcMar>
            <w:vAlign w:val="center"/>
          </w:tcPr>
          <w:p w14:paraId="17C2102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7B058FE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李魏村</w:t>
            </w:r>
          </w:p>
        </w:tc>
        <w:tc>
          <w:tcPr>
            <w:tcW w:w="577" w:type="pct"/>
            <w:shd w:val="clear" w:color="auto" w:fill="auto"/>
            <w:noWrap/>
            <w:tcMar>
              <w:top w:w="15" w:type="dxa"/>
              <w:left w:w="15" w:type="dxa"/>
              <w:right w:w="15" w:type="dxa"/>
            </w:tcMar>
            <w:vAlign w:val="center"/>
          </w:tcPr>
          <w:p w14:paraId="4205F89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556</w:t>
            </w:r>
          </w:p>
        </w:tc>
        <w:tc>
          <w:tcPr>
            <w:tcW w:w="793" w:type="pct"/>
            <w:shd w:val="clear" w:color="auto" w:fill="auto"/>
            <w:noWrap/>
            <w:tcMar>
              <w:top w:w="15" w:type="dxa"/>
              <w:left w:w="15" w:type="dxa"/>
              <w:right w:w="15" w:type="dxa"/>
            </w:tcMar>
            <w:vAlign w:val="center"/>
          </w:tcPr>
          <w:p w14:paraId="5120A43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2330</w:t>
            </w:r>
          </w:p>
        </w:tc>
        <w:tc>
          <w:tcPr>
            <w:tcW w:w="920" w:type="pct"/>
            <w:shd w:val="clear" w:color="auto" w:fill="auto"/>
            <w:noWrap/>
            <w:tcMar>
              <w:top w:w="15" w:type="dxa"/>
              <w:left w:w="15" w:type="dxa"/>
              <w:right w:w="15" w:type="dxa"/>
            </w:tcMar>
            <w:vAlign w:val="top"/>
          </w:tcPr>
          <w:p w14:paraId="29C4A34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33.36</w:t>
            </w:r>
          </w:p>
        </w:tc>
        <w:tc>
          <w:tcPr>
            <w:tcW w:w="853" w:type="pct"/>
            <w:shd w:val="clear" w:color="auto" w:fill="auto"/>
            <w:noWrap/>
            <w:tcMar>
              <w:top w:w="15" w:type="dxa"/>
              <w:left w:w="15" w:type="dxa"/>
              <w:right w:w="15" w:type="dxa"/>
            </w:tcMar>
            <w:vAlign w:val="top"/>
          </w:tcPr>
          <w:p w14:paraId="38BDA10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22.24</w:t>
            </w:r>
          </w:p>
        </w:tc>
      </w:tr>
      <w:tr w14:paraId="5061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833617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17</w:t>
            </w:r>
          </w:p>
        </w:tc>
        <w:tc>
          <w:tcPr>
            <w:tcW w:w="667" w:type="pct"/>
            <w:vMerge w:val="restart"/>
            <w:shd w:val="clear" w:color="auto" w:fill="auto"/>
            <w:noWrap/>
            <w:tcMar>
              <w:top w:w="15" w:type="dxa"/>
              <w:left w:w="15" w:type="dxa"/>
              <w:right w:w="15" w:type="dxa"/>
            </w:tcMar>
            <w:vAlign w:val="center"/>
          </w:tcPr>
          <w:p w14:paraId="2221045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槐芽镇</w:t>
            </w:r>
          </w:p>
          <w:p w14:paraId="1DBFF31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4E7700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保安堡村</w:t>
            </w:r>
          </w:p>
        </w:tc>
        <w:tc>
          <w:tcPr>
            <w:tcW w:w="577" w:type="pct"/>
            <w:shd w:val="clear" w:color="auto" w:fill="auto"/>
            <w:noWrap/>
            <w:tcMar>
              <w:top w:w="15" w:type="dxa"/>
              <w:left w:w="15" w:type="dxa"/>
              <w:right w:w="15" w:type="dxa"/>
            </w:tcMar>
            <w:vAlign w:val="center"/>
          </w:tcPr>
          <w:p w14:paraId="4F18269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1323</w:t>
            </w:r>
          </w:p>
        </w:tc>
        <w:tc>
          <w:tcPr>
            <w:tcW w:w="793" w:type="pct"/>
            <w:shd w:val="clear" w:color="auto" w:fill="auto"/>
            <w:noWrap/>
            <w:tcMar>
              <w:top w:w="15" w:type="dxa"/>
              <w:left w:w="15" w:type="dxa"/>
              <w:right w:w="15" w:type="dxa"/>
            </w:tcMar>
            <w:vAlign w:val="center"/>
          </w:tcPr>
          <w:p w14:paraId="37B3E8B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5273</w:t>
            </w:r>
          </w:p>
        </w:tc>
        <w:tc>
          <w:tcPr>
            <w:tcW w:w="920" w:type="pct"/>
            <w:shd w:val="clear" w:color="auto" w:fill="auto"/>
            <w:noWrap/>
            <w:tcMar>
              <w:top w:w="15" w:type="dxa"/>
              <w:left w:w="15" w:type="dxa"/>
              <w:right w:w="15" w:type="dxa"/>
            </w:tcMar>
            <w:vAlign w:val="top"/>
          </w:tcPr>
          <w:p w14:paraId="675305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79.38</w:t>
            </w:r>
          </w:p>
        </w:tc>
        <w:tc>
          <w:tcPr>
            <w:tcW w:w="853" w:type="pct"/>
            <w:shd w:val="clear" w:color="auto" w:fill="auto"/>
            <w:noWrap/>
            <w:tcMar>
              <w:top w:w="15" w:type="dxa"/>
              <w:left w:w="15" w:type="dxa"/>
              <w:right w:w="15" w:type="dxa"/>
            </w:tcMar>
            <w:vAlign w:val="top"/>
          </w:tcPr>
          <w:p w14:paraId="52B5E9D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52.92</w:t>
            </w:r>
          </w:p>
        </w:tc>
      </w:tr>
      <w:tr w14:paraId="32F0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230025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w:t>
            </w:r>
          </w:p>
        </w:tc>
        <w:tc>
          <w:tcPr>
            <w:tcW w:w="667" w:type="pct"/>
            <w:vMerge w:val="continue"/>
            <w:shd w:val="clear" w:color="auto" w:fill="auto"/>
            <w:noWrap/>
            <w:tcMar>
              <w:top w:w="15" w:type="dxa"/>
              <w:left w:w="15" w:type="dxa"/>
              <w:right w:w="15" w:type="dxa"/>
            </w:tcMar>
            <w:vAlign w:val="center"/>
          </w:tcPr>
          <w:p w14:paraId="50F066E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0CF9733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肖里沟村</w:t>
            </w:r>
          </w:p>
        </w:tc>
        <w:tc>
          <w:tcPr>
            <w:tcW w:w="577" w:type="pct"/>
            <w:shd w:val="clear" w:color="auto" w:fill="auto"/>
            <w:noWrap/>
            <w:tcMar>
              <w:top w:w="15" w:type="dxa"/>
              <w:left w:w="15" w:type="dxa"/>
              <w:right w:w="15" w:type="dxa"/>
            </w:tcMar>
            <w:vAlign w:val="center"/>
          </w:tcPr>
          <w:p w14:paraId="3D85867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769</w:t>
            </w:r>
          </w:p>
        </w:tc>
        <w:tc>
          <w:tcPr>
            <w:tcW w:w="793" w:type="pct"/>
            <w:shd w:val="clear" w:color="auto" w:fill="auto"/>
            <w:noWrap/>
            <w:tcMar>
              <w:top w:w="15" w:type="dxa"/>
              <w:left w:w="15" w:type="dxa"/>
              <w:right w:w="15" w:type="dxa"/>
            </w:tcMar>
            <w:vAlign w:val="center"/>
          </w:tcPr>
          <w:p w14:paraId="0026D08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2994</w:t>
            </w:r>
          </w:p>
        </w:tc>
        <w:tc>
          <w:tcPr>
            <w:tcW w:w="920" w:type="pct"/>
            <w:shd w:val="clear" w:color="auto" w:fill="auto"/>
            <w:noWrap/>
            <w:tcMar>
              <w:top w:w="15" w:type="dxa"/>
              <w:left w:w="15" w:type="dxa"/>
              <w:right w:w="15" w:type="dxa"/>
            </w:tcMar>
            <w:vAlign w:val="top"/>
          </w:tcPr>
          <w:p w14:paraId="29EEF70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46.14</w:t>
            </w:r>
          </w:p>
        </w:tc>
        <w:tc>
          <w:tcPr>
            <w:tcW w:w="853" w:type="pct"/>
            <w:shd w:val="clear" w:color="auto" w:fill="auto"/>
            <w:noWrap/>
            <w:tcMar>
              <w:top w:w="15" w:type="dxa"/>
              <w:left w:w="15" w:type="dxa"/>
              <w:right w:w="15" w:type="dxa"/>
            </w:tcMar>
            <w:vAlign w:val="top"/>
          </w:tcPr>
          <w:p w14:paraId="65A694D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30.76</w:t>
            </w:r>
          </w:p>
        </w:tc>
      </w:tr>
      <w:tr w14:paraId="6847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D3BD32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19</w:t>
            </w:r>
          </w:p>
        </w:tc>
        <w:tc>
          <w:tcPr>
            <w:tcW w:w="667" w:type="pct"/>
            <w:vMerge w:val="continue"/>
            <w:shd w:val="clear" w:color="auto" w:fill="auto"/>
            <w:noWrap/>
            <w:tcMar>
              <w:top w:w="15" w:type="dxa"/>
              <w:left w:w="15" w:type="dxa"/>
              <w:right w:w="15" w:type="dxa"/>
            </w:tcMar>
            <w:vAlign w:val="center"/>
          </w:tcPr>
          <w:p w14:paraId="09C3D85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0749A93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西街村</w:t>
            </w:r>
          </w:p>
        </w:tc>
        <w:tc>
          <w:tcPr>
            <w:tcW w:w="577" w:type="pct"/>
            <w:shd w:val="clear" w:color="auto" w:fill="auto"/>
            <w:noWrap/>
            <w:tcMar>
              <w:top w:w="15" w:type="dxa"/>
              <w:left w:w="15" w:type="dxa"/>
              <w:right w:w="15" w:type="dxa"/>
            </w:tcMar>
            <w:vAlign w:val="center"/>
          </w:tcPr>
          <w:p w14:paraId="0AD0D1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728</w:t>
            </w:r>
          </w:p>
        </w:tc>
        <w:tc>
          <w:tcPr>
            <w:tcW w:w="793" w:type="pct"/>
            <w:shd w:val="clear" w:color="auto" w:fill="auto"/>
            <w:noWrap/>
            <w:tcMar>
              <w:top w:w="15" w:type="dxa"/>
              <w:left w:w="15" w:type="dxa"/>
              <w:right w:w="15" w:type="dxa"/>
            </w:tcMar>
            <w:vAlign w:val="center"/>
          </w:tcPr>
          <w:p w14:paraId="78B8164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2694</w:t>
            </w:r>
          </w:p>
        </w:tc>
        <w:tc>
          <w:tcPr>
            <w:tcW w:w="920" w:type="pct"/>
            <w:shd w:val="clear" w:color="auto" w:fill="auto"/>
            <w:noWrap/>
            <w:tcMar>
              <w:top w:w="15" w:type="dxa"/>
              <w:left w:w="15" w:type="dxa"/>
              <w:right w:w="15" w:type="dxa"/>
            </w:tcMar>
            <w:vAlign w:val="top"/>
          </w:tcPr>
          <w:p w14:paraId="5626BB4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43.68</w:t>
            </w:r>
          </w:p>
        </w:tc>
        <w:tc>
          <w:tcPr>
            <w:tcW w:w="853" w:type="pct"/>
            <w:shd w:val="clear" w:color="auto" w:fill="auto"/>
            <w:noWrap/>
            <w:tcMar>
              <w:top w:w="15" w:type="dxa"/>
              <w:left w:w="15" w:type="dxa"/>
              <w:right w:w="15" w:type="dxa"/>
            </w:tcMar>
            <w:vAlign w:val="top"/>
          </w:tcPr>
          <w:p w14:paraId="37B1AB5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29.12</w:t>
            </w:r>
          </w:p>
        </w:tc>
      </w:tr>
      <w:tr w14:paraId="7550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FA70DF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w:t>
            </w:r>
          </w:p>
        </w:tc>
        <w:tc>
          <w:tcPr>
            <w:tcW w:w="667" w:type="pct"/>
            <w:vMerge w:val="continue"/>
            <w:shd w:val="clear" w:color="auto" w:fill="auto"/>
            <w:noWrap/>
            <w:tcMar>
              <w:top w:w="15" w:type="dxa"/>
              <w:left w:w="15" w:type="dxa"/>
              <w:right w:w="15" w:type="dxa"/>
            </w:tcMar>
            <w:vAlign w:val="center"/>
          </w:tcPr>
          <w:p w14:paraId="33B26B5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747DD5D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红崖头村</w:t>
            </w:r>
          </w:p>
        </w:tc>
        <w:tc>
          <w:tcPr>
            <w:tcW w:w="577" w:type="pct"/>
            <w:shd w:val="clear" w:color="auto" w:fill="auto"/>
            <w:noWrap/>
            <w:tcMar>
              <w:top w:w="15" w:type="dxa"/>
              <w:left w:w="15" w:type="dxa"/>
              <w:right w:w="15" w:type="dxa"/>
            </w:tcMar>
            <w:vAlign w:val="center"/>
          </w:tcPr>
          <w:p w14:paraId="1DAFDF5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778</w:t>
            </w:r>
          </w:p>
        </w:tc>
        <w:tc>
          <w:tcPr>
            <w:tcW w:w="793" w:type="pct"/>
            <w:shd w:val="clear" w:color="auto" w:fill="auto"/>
            <w:noWrap/>
            <w:tcMar>
              <w:top w:w="15" w:type="dxa"/>
              <w:left w:w="15" w:type="dxa"/>
              <w:right w:w="15" w:type="dxa"/>
            </w:tcMar>
            <w:vAlign w:val="center"/>
          </w:tcPr>
          <w:p w14:paraId="1E190A3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3051</w:t>
            </w:r>
          </w:p>
        </w:tc>
        <w:tc>
          <w:tcPr>
            <w:tcW w:w="920" w:type="pct"/>
            <w:shd w:val="clear" w:color="auto" w:fill="auto"/>
            <w:noWrap/>
            <w:tcMar>
              <w:top w:w="15" w:type="dxa"/>
              <w:left w:w="15" w:type="dxa"/>
              <w:right w:w="15" w:type="dxa"/>
            </w:tcMar>
            <w:vAlign w:val="top"/>
          </w:tcPr>
          <w:p w14:paraId="23D18A2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46.68</w:t>
            </w:r>
          </w:p>
        </w:tc>
        <w:tc>
          <w:tcPr>
            <w:tcW w:w="853" w:type="pct"/>
            <w:shd w:val="clear" w:color="auto" w:fill="auto"/>
            <w:noWrap/>
            <w:tcMar>
              <w:top w:w="15" w:type="dxa"/>
              <w:left w:w="15" w:type="dxa"/>
              <w:right w:w="15" w:type="dxa"/>
            </w:tcMar>
            <w:vAlign w:val="top"/>
          </w:tcPr>
          <w:p w14:paraId="076991F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31.12</w:t>
            </w:r>
          </w:p>
        </w:tc>
      </w:tr>
      <w:tr w14:paraId="7B79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45C1D1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w:t>
            </w:r>
          </w:p>
        </w:tc>
        <w:tc>
          <w:tcPr>
            <w:tcW w:w="667" w:type="pct"/>
            <w:vMerge w:val="continue"/>
            <w:shd w:val="clear" w:color="auto" w:fill="auto"/>
            <w:noWrap/>
            <w:tcMar>
              <w:top w:w="15" w:type="dxa"/>
              <w:left w:w="15" w:type="dxa"/>
              <w:right w:w="15" w:type="dxa"/>
            </w:tcMar>
            <w:vAlign w:val="center"/>
          </w:tcPr>
          <w:p w14:paraId="5AFACC5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75E79C5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柿林村</w:t>
            </w:r>
          </w:p>
        </w:tc>
        <w:tc>
          <w:tcPr>
            <w:tcW w:w="577" w:type="pct"/>
            <w:shd w:val="clear" w:color="auto" w:fill="auto"/>
            <w:noWrap/>
            <w:tcMar>
              <w:top w:w="15" w:type="dxa"/>
              <w:left w:w="15" w:type="dxa"/>
              <w:right w:w="15" w:type="dxa"/>
            </w:tcMar>
            <w:vAlign w:val="center"/>
          </w:tcPr>
          <w:p w14:paraId="05CCF48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1029</w:t>
            </w:r>
          </w:p>
        </w:tc>
        <w:tc>
          <w:tcPr>
            <w:tcW w:w="793" w:type="pct"/>
            <w:shd w:val="clear" w:color="auto" w:fill="auto"/>
            <w:noWrap/>
            <w:tcMar>
              <w:top w:w="15" w:type="dxa"/>
              <w:left w:w="15" w:type="dxa"/>
              <w:right w:w="15" w:type="dxa"/>
            </w:tcMar>
            <w:vAlign w:val="center"/>
          </w:tcPr>
          <w:p w14:paraId="7AD1845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3867</w:t>
            </w:r>
          </w:p>
        </w:tc>
        <w:tc>
          <w:tcPr>
            <w:tcW w:w="920" w:type="pct"/>
            <w:shd w:val="clear" w:color="auto" w:fill="auto"/>
            <w:noWrap/>
            <w:tcMar>
              <w:top w:w="15" w:type="dxa"/>
              <w:left w:w="15" w:type="dxa"/>
              <w:right w:w="15" w:type="dxa"/>
            </w:tcMar>
            <w:vAlign w:val="top"/>
          </w:tcPr>
          <w:p w14:paraId="72E5CB2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61.74</w:t>
            </w:r>
          </w:p>
        </w:tc>
        <w:tc>
          <w:tcPr>
            <w:tcW w:w="853" w:type="pct"/>
            <w:shd w:val="clear" w:color="auto" w:fill="auto"/>
            <w:noWrap/>
            <w:tcMar>
              <w:top w:w="15" w:type="dxa"/>
              <w:left w:w="15" w:type="dxa"/>
              <w:right w:w="15" w:type="dxa"/>
            </w:tcMar>
            <w:vAlign w:val="top"/>
          </w:tcPr>
          <w:p w14:paraId="7B97603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41.16</w:t>
            </w:r>
          </w:p>
        </w:tc>
      </w:tr>
      <w:tr w14:paraId="6F45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3E6475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w:t>
            </w:r>
          </w:p>
        </w:tc>
        <w:tc>
          <w:tcPr>
            <w:tcW w:w="667" w:type="pct"/>
            <w:vMerge w:val="continue"/>
            <w:shd w:val="clear" w:color="auto" w:fill="auto"/>
            <w:noWrap/>
            <w:tcMar>
              <w:top w:w="15" w:type="dxa"/>
              <w:left w:w="15" w:type="dxa"/>
              <w:right w:w="15" w:type="dxa"/>
            </w:tcMar>
            <w:vAlign w:val="center"/>
          </w:tcPr>
          <w:p w14:paraId="684967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22D7AC4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槐西村</w:t>
            </w:r>
          </w:p>
        </w:tc>
        <w:tc>
          <w:tcPr>
            <w:tcW w:w="577" w:type="pct"/>
            <w:shd w:val="clear" w:color="auto" w:fill="auto"/>
            <w:noWrap/>
            <w:tcMar>
              <w:top w:w="15" w:type="dxa"/>
              <w:left w:w="15" w:type="dxa"/>
              <w:right w:w="15" w:type="dxa"/>
            </w:tcMar>
            <w:vAlign w:val="center"/>
          </w:tcPr>
          <w:p w14:paraId="27E96D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1115</w:t>
            </w:r>
          </w:p>
        </w:tc>
        <w:tc>
          <w:tcPr>
            <w:tcW w:w="793" w:type="pct"/>
            <w:shd w:val="clear" w:color="auto" w:fill="auto"/>
            <w:noWrap/>
            <w:tcMar>
              <w:top w:w="15" w:type="dxa"/>
              <w:left w:w="15" w:type="dxa"/>
              <w:right w:w="15" w:type="dxa"/>
            </w:tcMar>
            <w:vAlign w:val="center"/>
          </w:tcPr>
          <w:p w14:paraId="05D70C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4235</w:t>
            </w:r>
          </w:p>
        </w:tc>
        <w:tc>
          <w:tcPr>
            <w:tcW w:w="920" w:type="pct"/>
            <w:shd w:val="clear" w:color="auto" w:fill="auto"/>
            <w:noWrap/>
            <w:tcMar>
              <w:top w:w="15" w:type="dxa"/>
              <w:left w:w="15" w:type="dxa"/>
              <w:right w:w="15" w:type="dxa"/>
            </w:tcMar>
            <w:vAlign w:val="top"/>
          </w:tcPr>
          <w:p w14:paraId="6927013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66.9</w:t>
            </w:r>
          </w:p>
        </w:tc>
        <w:tc>
          <w:tcPr>
            <w:tcW w:w="853" w:type="pct"/>
            <w:shd w:val="clear" w:color="auto" w:fill="auto"/>
            <w:noWrap/>
            <w:tcMar>
              <w:top w:w="15" w:type="dxa"/>
              <w:left w:w="15" w:type="dxa"/>
              <w:right w:w="15" w:type="dxa"/>
            </w:tcMar>
            <w:vAlign w:val="top"/>
          </w:tcPr>
          <w:p w14:paraId="0C5B878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44.6</w:t>
            </w:r>
          </w:p>
        </w:tc>
      </w:tr>
      <w:tr w14:paraId="62A4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36AE00E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w:t>
            </w:r>
          </w:p>
        </w:tc>
        <w:tc>
          <w:tcPr>
            <w:tcW w:w="667" w:type="pct"/>
            <w:vMerge w:val="restart"/>
            <w:shd w:val="clear" w:color="auto" w:fill="auto"/>
            <w:noWrap/>
            <w:tcMar>
              <w:top w:w="15" w:type="dxa"/>
              <w:left w:w="15" w:type="dxa"/>
              <w:right w:w="15" w:type="dxa"/>
            </w:tcMar>
            <w:vAlign w:val="center"/>
          </w:tcPr>
          <w:p w14:paraId="4F882AA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汤峪镇</w:t>
            </w:r>
          </w:p>
          <w:p w14:paraId="5489DA5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4D5BC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汤峪村</w:t>
            </w:r>
          </w:p>
        </w:tc>
        <w:tc>
          <w:tcPr>
            <w:tcW w:w="577" w:type="pct"/>
            <w:shd w:val="clear" w:color="auto" w:fill="auto"/>
            <w:noWrap/>
            <w:tcMar>
              <w:top w:w="15" w:type="dxa"/>
              <w:left w:w="15" w:type="dxa"/>
              <w:right w:w="15" w:type="dxa"/>
            </w:tcMar>
            <w:vAlign w:val="center"/>
          </w:tcPr>
          <w:p w14:paraId="4804739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1370</w:t>
            </w:r>
          </w:p>
        </w:tc>
        <w:tc>
          <w:tcPr>
            <w:tcW w:w="793" w:type="pct"/>
            <w:shd w:val="clear" w:color="auto" w:fill="auto"/>
            <w:noWrap/>
            <w:tcMar>
              <w:top w:w="15" w:type="dxa"/>
              <w:left w:w="15" w:type="dxa"/>
              <w:right w:w="15" w:type="dxa"/>
            </w:tcMar>
            <w:vAlign w:val="center"/>
          </w:tcPr>
          <w:p w14:paraId="4D45FD7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5500</w:t>
            </w:r>
          </w:p>
        </w:tc>
        <w:tc>
          <w:tcPr>
            <w:tcW w:w="920" w:type="pct"/>
            <w:shd w:val="clear" w:color="auto" w:fill="auto"/>
            <w:noWrap/>
            <w:tcMar>
              <w:top w:w="15" w:type="dxa"/>
              <w:left w:w="15" w:type="dxa"/>
              <w:right w:w="15" w:type="dxa"/>
            </w:tcMar>
            <w:vAlign w:val="top"/>
          </w:tcPr>
          <w:p w14:paraId="7273FDC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82.2</w:t>
            </w:r>
          </w:p>
        </w:tc>
        <w:tc>
          <w:tcPr>
            <w:tcW w:w="853" w:type="pct"/>
            <w:shd w:val="clear" w:color="auto" w:fill="auto"/>
            <w:noWrap/>
            <w:tcMar>
              <w:top w:w="15" w:type="dxa"/>
              <w:left w:w="15" w:type="dxa"/>
              <w:right w:w="15" w:type="dxa"/>
            </w:tcMar>
            <w:vAlign w:val="top"/>
          </w:tcPr>
          <w:p w14:paraId="6A3D290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54.8</w:t>
            </w:r>
          </w:p>
        </w:tc>
      </w:tr>
      <w:tr w14:paraId="3BA2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2E8D5E4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24</w:t>
            </w:r>
          </w:p>
        </w:tc>
        <w:tc>
          <w:tcPr>
            <w:tcW w:w="667" w:type="pct"/>
            <w:vMerge w:val="continue"/>
            <w:shd w:val="clear" w:color="auto" w:fill="auto"/>
            <w:noWrap/>
            <w:tcMar>
              <w:top w:w="15" w:type="dxa"/>
              <w:left w:w="15" w:type="dxa"/>
              <w:right w:w="15" w:type="dxa"/>
            </w:tcMar>
            <w:vAlign w:val="center"/>
          </w:tcPr>
          <w:p w14:paraId="0A0D372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4A06240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楼观塬村</w:t>
            </w:r>
          </w:p>
        </w:tc>
        <w:tc>
          <w:tcPr>
            <w:tcW w:w="577" w:type="pct"/>
            <w:shd w:val="clear" w:color="auto" w:fill="auto"/>
            <w:noWrap/>
            <w:tcMar>
              <w:top w:w="15" w:type="dxa"/>
              <w:left w:w="15" w:type="dxa"/>
              <w:right w:w="15" w:type="dxa"/>
            </w:tcMar>
            <w:vAlign w:val="center"/>
          </w:tcPr>
          <w:p w14:paraId="2A19148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565</w:t>
            </w:r>
          </w:p>
        </w:tc>
        <w:tc>
          <w:tcPr>
            <w:tcW w:w="793" w:type="pct"/>
            <w:shd w:val="clear" w:color="auto" w:fill="auto"/>
            <w:noWrap/>
            <w:tcMar>
              <w:top w:w="15" w:type="dxa"/>
              <w:left w:w="15" w:type="dxa"/>
              <w:right w:w="15" w:type="dxa"/>
            </w:tcMar>
            <w:vAlign w:val="center"/>
          </w:tcPr>
          <w:p w14:paraId="1E38C1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2069</w:t>
            </w:r>
          </w:p>
        </w:tc>
        <w:tc>
          <w:tcPr>
            <w:tcW w:w="920" w:type="pct"/>
            <w:shd w:val="clear" w:color="auto" w:fill="auto"/>
            <w:noWrap/>
            <w:tcMar>
              <w:top w:w="15" w:type="dxa"/>
              <w:left w:w="15" w:type="dxa"/>
              <w:right w:w="15" w:type="dxa"/>
            </w:tcMar>
            <w:vAlign w:val="top"/>
          </w:tcPr>
          <w:p w14:paraId="720A22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33.9</w:t>
            </w:r>
          </w:p>
        </w:tc>
        <w:tc>
          <w:tcPr>
            <w:tcW w:w="853" w:type="pct"/>
            <w:shd w:val="clear" w:color="auto" w:fill="auto"/>
            <w:noWrap/>
            <w:tcMar>
              <w:top w:w="15" w:type="dxa"/>
              <w:left w:w="15" w:type="dxa"/>
              <w:right w:w="15" w:type="dxa"/>
            </w:tcMar>
            <w:vAlign w:val="top"/>
          </w:tcPr>
          <w:p w14:paraId="5E35AA0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22.6</w:t>
            </w:r>
          </w:p>
        </w:tc>
      </w:tr>
      <w:tr w14:paraId="1FC6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ACEE6C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w:t>
            </w:r>
          </w:p>
        </w:tc>
        <w:tc>
          <w:tcPr>
            <w:tcW w:w="667" w:type="pct"/>
            <w:vMerge w:val="continue"/>
            <w:shd w:val="clear" w:color="auto" w:fill="auto"/>
            <w:noWrap/>
            <w:tcMar>
              <w:top w:w="15" w:type="dxa"/>
              <w:left w:w="15" w:type="dxa"/>
              <w:right w:w="15" w:type="dxa"/>
            </w:tcMar>
            <w:vAlign w:val="center"/>
          </w:tcPr>
          <w:p w14:paraId="6107C55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2FFF101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屯庄村</w:t>
            </w:r>
          </w:p>
        </w:tc>
        <w:tc>
          <w:tcPr>
            <w:tcW w:w="577" w:type="pct"/>
            <w:shd w:val="clear" w:color="auto" w:fill="auto"/>
            <w:noWrap/>
            <w:tcMar>
              <w:top w:w="15" w:type="dxa"/>
              <w:left w:w="15" w:type="dxa"/>
              <w:right w:w="15" w:type="dxa"/>
            </w:tcMar>
            <w:vAlign w:val="center"/>
          </w:tcPr>
          <w:p w14:paraId="16CC850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678</w:t>
            </w:r>
          </w:p>
        </w:tc>
        <w:tc>
          <w:tcPr>
            <w:tcW w:w="793" w:type="pct"/>
            <w:shd w:val="clear" w:color="auto" w:fill="auto"/>
            <w:noWrap/>
            <w:tcMar>
              <w:top w:w="15" w:type="dxa"/>
              <w:left w:w="15" w:type="dxa"/>
              <w:right w:w="15" w:type="dxa"/>
            </w:tcMar>
            <w:vAlign w:val="center"/>
          </w:tcPr>
          <w:p w14:paraId="0703BF7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2740</w:t>
            </w:r>
          </w:p>
        </w:tc>
        <w:tc>
          <w:tcPr>
            <w:tcW w:w="920" w:type="pct"/>
            <w:shd w:val="clear" w:color="auto" w:fill="auto"/>
            <w:noWrap/>
            <w:tcMar>
              <w:top w:w="15" w:type="dxa"/>
              <w:left w:w="15" w:type="dxa"/>
              <w:right w:w="15" w:type="dxa"/>
            </w:tcMar>
            <w:vAlign w:val="top"/>
          </w:tcPr>
          <w:p w14:paraId="188989F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40.68</w:t>
            </w:r>
          </w:p>
        </w:tc>
        <w:tc>
          <w:tcPr>
            <w:tcW w:w="853" w:type="pct"/>
            <w:shd w:val="clear" w:color="auto" w:fill="auto"/>
            <w:noWrap/>
            <w:tcMar>
              <w:top w:w="15" w:type="dxa"/>
              <w:left w:w="15" w:type="dxa"/>
              <w:right w:w="15" w:type="dxa"/>
            </w:tcMar>
            <w:vAlign w:val="top"/>
          </w:tcPr>
          <w:p w14:paraId="4E5E1DF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27.12</w:t>
            </w:r>
          </w:p>
        </w:tc>
      </w:tr>
      <w:tr w14:paraId="7279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31079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w:t>
            </w:r>
          </w:p>
        </w:tc>
        <w:tc>
          <w:tcPr>
            <w:tcW w:w="667" w:type="pct"/>
            <w:vMerge w:val="continue"/>
            <w:shd w:val="clear" w:color="auto" w:fill="auto"/>
            <w:noWrap/>
            <w:tcMar>
              <w:top w:w="15" w:type="dxa"/>
              <w:left w:w="15" w:type="dxa"/>
              <w:right w:w="15" w:type="dxa"/>
            </w:tcMar>
            <w:vAlign w:val="center"/>
          </w:tcPr>
          <w:p w14:paraId="4754723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1DAFAF0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梁村</w:t>
            </w:r>
          </w:p>
        </w:tc>
        <w:tc>
          <w:tcPr>
            <w:tcW w:w="577" w:type="pct"/>
            <w:shd w:val="clear" w:color="auto" w:fill="auto"/>
            <w:noWrap/>
            <w:tcMar>
              <w:top w:w="15" w:type="dxa"/>
              <w:left w:w="15" w:type="dxa"/>
              <w:right w:w="15" w:type="dxa"/>
            </w:tcMar>
            <w:vAlign w:val="center"/>
          </w:tcPr>
          <w:p w14:paraId="2EF1B5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570</w:t>
            </w:r>
          </w:p>
        </w:tc>
        <w:tc>
          <w:tcPr>
            <w:tcW w:w="793" w:type="pct"/>
            <w:shd w:val="clear" w:color="auto" w:fill="auto"/>
            <w:noWrap/>
            <w:tcMar>
              <w:top w:w="15" w:type="dxa"/>
              <w:left w:w="15" w:type="dxa"/>
              <w:right w:w="15" w:type="dxa"/>
            </w:tcMar>
            <w:vAlign w:val="center"/>
          </w:tcPr>
          <w:p w14:paraId="43327B9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2220</w:t>
            </w:r>
          </w:p>
        </w:tc>
        <w:tc>
          <w:tcPr>
            <w:tcW w:w="920" w:type="pct"/>
            <w:shd w:val="clear" w:color="auto" w:fill="auto"/>
            <w:noWrap/>
            <w:tcMar>
              <w:top w:w="15" w:type="dxa"/>
              <w:left w:w="15" w:type="dxa"/>
              <w:right w:w="15" w:type="dxa"/>
            </w:tcMar>
            <w:vAlign w:val="top"/>
          </w:tcPr>
          <w:p w14:paraId="0170507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34.2</w:t>
            </w:r>
          </w:p>
        </w:tc>
        <w:tc>
          <w:tcPr>
            <w:tcW w:w="853" w:type="pct"/>
            <w:shd w:val="clear" w:color="auto" w:fill="auto"/>
            <w:noWrap/>
            <w:tcMar>
              <w:top w:w="15" w:type="dxa"/>
              <w:left w:w="15" w:type="dxa"/>
              <w:right w:w="15" w:type="dxa"/>
            </w:tcMar>
            <w:vAlign w:val="top"/>
          </w:tcPr>
          <w:p w14:paraId="60137CC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22.8</w:t>
            </w:r>
          </w:p>
        </w:tc>
      </w:tr>
      <w:tr w14:paraId="67A2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09850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27</w:t>
            </w:r>
          </w:p>
        </w:tc>
        <w:tc>
          <w:tcPr>
            <w:tcW w:w="667" w:type="pct"/>
            <w:vMerge w:val="continue"/>
            <w:shd w:val="clear" w:color="auto" w:fill="auto"/>
            <w:noWrap/>
            <w:tcMar>
              <w:top w:w="15" w:type="dxa"/>
              <w:left w:w="15" w:type="dxa"/>
              <w:right w:w="15" w:type="dxa"/>
            </w:tcMar>
            <w:vAlign w:val="center"/>
          </w:tcPr>
          <w:p w14:paraId="1D3255C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022689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钟吕坪村</w:t>
            </w:r>
          </w:p>
        </w:tc>
        <w:tc>
          <w:tcPr>
            <w:tcW w:w="577" w:type="pct"/>
            <w:shd w:val="clear" w:color="auto" w:fill="auto"/>
            <w:noWrap/>
            <w:tcMar>
              <w:top w:w="15" w:type="dxa"/>
              <w:left w:w="15" w:type="dxa"/>
              <w:right w:w="15" w:type="dxa"/>
            </w:tcMar>
            <w:vAlign w:val="center"/>
          </w:tcPr>
          <w:p w14:paraId="0A0C917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1133</w:t>
            </w:r>
          </w:p>
        </w:tc>
        <w:tc>
          <w:tcPr>
            <w:tcW w:w="793" w:type="pct"/>
            <w:shd w:val="clear" w:color="auto" w:fill="auto"/>
            <w:noWrap/>
            <w:tcMar>
              <w:top w:w="15" w:type="dxa"/>
              <w:left w:w="15" w:type="dxa"/>
              <w:right w:w="15" w:type="dxa"/>
            </w:tcMar>
            <w:vAlign w:val="center"/>
          </w:tcPr>
          <w:p w14:paraId="029D4C2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4556</w:t>
            </w:r>
          </w:p>
        </w:tc>
        <w:tc>
          <w:tcPr>
            <w:tcW w:w="920" w:type="pct"/>
            <w:shd w:val="clear" w:color="auto" w:fill="auto"/>
            <w:noWrap/>
            <w:tcMar>
              <w:top w:w="15" w:type="dxa"/>
              <w:left w:w="15" w:type="dxa"/>
              <w:right w:w="15" w:type="dxa"/>
            </w:tcMar>
            <w:vAlign w:val="top"/>
          </w:tcPr>
          <w:p w14:paraId="58DFA5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67.98</w:t>
            </w:r>
          </w:p>
        </w:tc>
        <w:tc>
          <w:tcPr>
            <w:tcW w:w="853" w:type="pct"/>
            <w:shd w:val="clear" w:color="auto" w:fill="auto"/>
            <w:noWrap/>
            <w:tcMar>
              <w:top w:w="15" w:type="dxa"/>
              <w:left w:w="15" w:type="dxa"/>
              <w:right w:w="15" w:type="dxa"/>
            </w:tcMar>
            <w:vAlign w:val="top"/>
          </w:tcPr>
          <w:p w14:paraId="55D8A0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45.32</w:t>
            </w:r>
          </w:p>
        </w:tc>
      </w:tr>
      <w:tr w14:paraId="77DC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52F891D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w:t>
            </w:r>
          </w:p>
        </w:tc>
        <w:tc>
          <w:tcPr>
            <w:tcW w:w="667" w:type="pct"/>
            <w:vMerge w:val="continue"/>
            <w:shd w:val="clear" w:color="auto" w:fill="auto"/>
            <w:noWrap/>
            <w:tcMar>
              <w:top w:w="15" w:type="dxa"/>
              <w:left w:w="15" w:type="dxa"/>
              <w:right w:w="15" w:type="dxa"/>
            </w:tcMar>
            <w:vAlign w:val="center"/>
          </w:tcPr>
          <w:p w14:paraId="08B6301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1311DB2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屈刘堡村</w:t>
            </w:r>
          </w:p>
        </w:tc>
        <w:tc>
          <w:tcPr>
            <w:tcW w:w="577" w:type="pct"/>
            <w:shd w:val="clear" w:color="auto" w:fill="auto"/>
            <w:noWrap/>
            <w:tcMar>
              <w:top w:w="15" w:type="dxa"/>
              <w:left w:w="15" w:type="dxa"/>
              <w:right w:w="15" w:type="dxa"/>
            </w:tcMar>
            <w:vAlign w:val="center"/>
          </w:tcPr>
          <w:p w14:paraId="23F9628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846</w:t>
            </w:r>
          </w:p>
        </w:tc>
        <w:tc>
          <w:tcPr>
            <w:tcW w:w="793" w:type="pct"/>
            <w:shd w:val="clear" w:color="auto" w:fill="auto"/>
            <w:noWrap/>
            <w:tcMar>
              <w:top w:w="15" w:type="dxa"/>
              <w:left w:w="15" w:type="dxa"/>
              <w:right w:w="15" w:type="dxa"/>
            </w:tcMar>
            <w:vAlign w:val="center"/>
          </w:tcPr>
          <w:p w14:paraId="4252B35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3640</w:t>
            </w:r>
          </w:p>
        </w:tc>
        <w:tc>
          <w:tcPr>
            <w:tcW w:w="920" w:type="pct"/>
            <w:shd w:val="clear" w:color="auto" w:fill="auto"/>
            <w:noWrap/>
            <w:tcMar>
              <w:top w:w="15" w:type="dxa"/>
              <w:left w:w="15" w:type="dxa"/>
              <w:right w:w="15" w:type="dxa"/>
            </w:tcMar>
            <w:vAlign w:val="top"/>
          </w:tcPr>
          <w:p w14:paraId="56F490C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50.76</w:t>
            </w:r>
          </w:p>
        </w:tc>
        <w:tc>
          <w:tcPr>
            <w:tcW w:w="853" w:type="pct"/>
            <w:shd w:val="clear" w:color="auto" w:fill="auto"/>
            <w:noWrap/>
            <w:tcMar>
              <w:top w:w="15" w:type="dxa"/>
              <w:left w:w="15" w:type="dxa"/>
              <w:right w:w="15" w:type="dxa"/>
            </w:tcMar>
            <w:vAlign w:val="top"/>
          </w:tcPr>
          <w:p w14:paraId="251C2A5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33.84</w:t>
            </w:r>
          </w:p>
        </w:tc>
      </w:tr>
      <w:tr w14:paraId="782E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463A77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w:t>
            </w:r>
          </w:p>
        </w:tc>
        <w:tc>
          <w:tcPr>
            <w:tcW w:w="667" w:type="pct"/>
            <w:vMerge w:val="continue"/>
            <w:shd w:val="clear" w:color="auto" w:fill="auto"/>
            <w:noWrap/>
            <w:tcMar>
              <w:top w:w="15" w:type="dxa"/>
              <w:left w:w="15" w:type="dxa"/>
              <w:right w:w="15" w:type="dxa"/>
            </w:tcMar>
            <w:vAlign w:val="center"/>
          </w:tcPr>
          <w:p w14:paraId="3745525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0705A70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八庄村</w:t>
            </w:r>
          </w:p>
        </w:tc>
        <w:tc>
          <w:tcPr>
            <w:tcW w:w="577" w:type="pct"/>
            <w:shd w:val="clear" w:color="auto" w:fill="auto"/>
            <w:noWrap/>
            <w:tcMar>
              <w:top w:w="15" w:type="dxa"/>
              <w:left w:w="15" w:type="dxa"/>
              <w:right w:w="15" w:type="dxa"/>
            </w:tcMar>
            <w:vAlign w:val="center"/>
          </w:tcPr>
          <w:p w14:paraId="2E5EE1B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460</w:t>
            </w:r>
          </w:p>
        </w:tc>
        <w:tc>
          <w:tcPr>
            <w:tcW w:w="793" w:type="pct"/>
            <w:shd w:val="clear" w:color="auto" w:fill="auto"/>
            <w:noWrap/>
            <w:tcMar>
              <w:top w:w="15" w:type="dxa"/>
              <w:left w:w="15" w:type="dxa"/>
              <w:right w:w="15" w:type="dxa"/>
            </w:tcMar>
            <w:vAlign w:val="center"/>
          </w:tcPr>
          <w:p w14:paraId="2EA81C6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1910</w:t>
            </w:r>
          </w:p>
        </w:tc>
        <w:tc>
          <w:tcPr>
            <w:tcW w:w="920" w:type="pct"/>
            <w:shd w:val="clear" w:color="auto" w:fill="auto"/>
            <w:noWrap/>
            <w:tcMar>
              <w:top w:w="15" w:type="dxa"/>
              <w:left w:w="15" w:type="dxa"/>
              <w:right w:w="15" w:type="dxa"/>
            </w:tcMar>
            <w:vAlign w:val="top"/>
          </w:tcPr>
          <w:p w14:paraId="60D634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27.6</w:t>
            </w:r>
          </w:p>
        </w:tc>
        <w:tc>
          <w:tcPr>
            <w:tcW w:w="853" w:type="pct"/>
            <w:shd w:val="clear" w:color="auto" w:fill="auto"/>
            <w:noWrap/>
            <w:tcMar>
              <w:top w:w="15" w:type="dxa"/>
              <w:left w:w="15" w:type="dxa"/>
              <w:right w:w="15" w:type="dxa"/>
            </w:tcMar>
            <w:vAlign w:val="top"/>
          </w:tcPr>
          <w:p w14:paraId="4C9FB17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18.4</w:t>
            </w:r>
          </w:p>
        </w:tc>
      </w:tr>
      <w:tr w14:paraId="4288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9771EF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w:t>
            </w:r>
          </w:p>
        </w:tc>
        <w:tc>
          <w:tcPr>
            <w:tcW w:w="667" w:type="pct"/>
            <w:vMerge w:val="continue"/>
            <w:shd w:val="clear" w:color="auto" w:fill="auto"/>
            <w:noWrap/>
            <w:tcMar>
              <w:top w:w="15" w:type="dxa"/>
              <w:left w:w="15" w:type="dxa"/>
              <w:right w:w="15" w:type="dxa"/>
            </w:tcMar>
            <w:vAlign w:val="center"/>
          </w:tcPr>
          <w:p w14:paraId="211D0A5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7A89F1C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羊讲村</w:t>
            </w:r>
          </w:p>
        </w:tc>
        <w:tc>
          <w:tcPr>
            <w:tcW w:w="577" w:type="pct"/>
            <w:shd w:val="clear" w:color="auto" w:fill="auto"/>
            <w:noWrap/>
            <w:tcMar>
              <w:top w:w="15" w:type="dxa"/>
              <w:left w:w="15" w:type="dxa"/>
              <w:right w:w="15" w:type="dxa"/>
            </w:tcMar>
            <w:vAlign w:val="center"/>
          </w:tcPr>
          <w:p w14:paraId="0B4B10C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1114</w:t>
            </w:r>
          </w:p>
        </w:tc>
        <w:tc>
          <w:tcPr>
            <w:tcW w:w="793" w:type="pct"/>
            <w:shd w:val="clear" w:color="auto" w:fill="auto"/>
            <w:noWrap/>
            <w:tcMar>
              <w:top w:w="15" w:type="dxa"/>
              <w:left w:w="15" w:type="dxa"/>
              <w:right w:w="15" w:type="dxa"/>
            </w:tcMar>
            <w:vAlign w:val="center"/>
          </w:tcPr>
          <w:p w14:paraId="625B8B5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4177</w:t>
            </w:r>
          </w:p>
        </w:tc>
        <w:tc>
          <w:tcPr>
            <w:tcW w:w="920" w:type="pct"/>
            <w:shd w:val="clear" w:color="auto" w:fill="auto"/>
            <w:noWrap/>
            <w:tcMar>
              <w:top w:w="15" w:type="dxa"/>
              <w:left w:w="15" w:type="dxa"/>
              <w:right w:w="15" w:type="dxa"/>
            </w:tcMar>
            <w:vAlign w:val="top"/>
          </w:tcPr>
          <w:p w14:paraId="7C7462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66.84</w:t>
            </w:r>
          </w:p>
        </w:tc>
        <w:tc>
          <w:tcPr>
            <w:tcW w:w="853" w:type="pct"/>
            <w:shd w:val="clear" w:color="auto" w:fill="auto"/>
            <w:noWrap/>
            <w:tcMar>
              <w:top w:w="15" w:type="dxa"/>
              <w:left w:w="15" w:type="dxa"/>
              <w:right w:w="15" w:type="dxa"/>
            </w:tcMar>
            <w:vAlign w:val="top"/>
          </w:tcPr>
          <w:p w14:paraId="774A8DE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44.56</w:t>
            </w:r>
          </w:p>
        </w:tc>
      </w:tr>
      <w:tr w14:paraId="44B8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895972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w:t>
            </w:r>
          </w:p>
        </w:tc>
        <w:tc>
          <w:tcPr>
            <w:tcW w:w="667" w:type="pct"/>
            <w:vMerge w:val="continue"/>
            <w:shd w:val="clear" w:color="auto" w:fill="auto"/>
            <w:noWrap/>
            <w:tcMar>
              <w:top w:w="15" w:type="dxa"/>
              <w:left w:w="15" w:type="dxa"/>
              <w:right w:w="15" w:type="dxa"/>
            </w:tcMar>
            <w:vAlign w:val="center"/>
          </w:tcPr>
          <w:p w14:paraId="101F7C8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0F97F9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豆家河村</w:t>
            </w:r>
          </w:p>
        </w:tc>
        <w:tc>
          <w:tcPr>
            <w:tcW w:w="577" w:type="pct"/>
            <w:shd w:val="clear" w:color="auto" w:fill="auto"/>
            <w:noWrap/>
            <w:tcMar>
              <w:top w:w="15" w:type="dxa"/>
              <w:left w:w="15" w:type="dxa"/>
              <w:right w:w="15" w:type="dxa"/>
            </w:tcMar>
            <w:vAlign w:val="center"/>
          </w:tcPr>
          <w:p w14:paraId="2D46E37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908</w:t>
            </w:r>
          </w:p>
        </w:tc>
        <w:tc>
          <w:tcPr>
            <w:tcW w:w="793" w:type="pct"/>
            <w:shd w:val="clear" w:color="auto" w:fill="auto"/>
            <w:noWrap/>
            <w:tcMar>
              <w:top w:w="15" w:type="dxa"/>
              <w:left w:w="15" w:type="dxa"/>
              <w:right w:w="15" w:type="dxa"/>
            </w:tcMar>
            <w:vAlign w:val="center"/>
          </w:tcPr>
          <w:p w14:paraId="3E828F3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3541</w:t>
            </w:r>
          </w:p>
        </w:tc>
        <w:tc>
          <w:tcPr>
            <w:tcW w:w="920" w:type="pct"/>
            <w:shd w:val="clear" w:color="auto" w:fill="auto"/>
            <w:noWrap/>
            <w:tcMar>
              <w:top w:w="15" w:type="dxa"/>
              <w:left w:w="15" w:type="dxa"/>
              <w:right w:w="15" w:type="dxa"/>
            </w:tcMar>
            <w:vAlign w:val="top"/>
          </w:tcPr>
          <w:p w14:paraId="56F456F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54.48</w:t>
            </w:r>
          </w:p>
        </w:tc>
        <w:tc>
          <w:tcPr>
            <w:tcW w:w="853" w:type="pct"/>
            <w:shd w:val="clear" w:color="auto" w:fill="auto"/>
            <w:noWrap/>
            <w:tcMar>
              <w:top w:w="15" w:type="dxa"/>
              <w:left w:w="15" w:type="dxa"/>
              <w:right w:w="15" w:type="dxa"/>
            </w:tcMar>
            <w:vAlign w:val="top"/>
          </w:tcPr>
          <w:p w14:paraId="7369EF3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36.32</w:t>
            </w:r>
          </w:p>
        </w:tc>
      </w:tr>
      <w:tr w14:paraId="1F72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C7496A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w:t>
            </w:r>
          </w:p>
        </w:tc>
        <w:tc>
          <w:tcPr>
            <w:tcW w:w="667" w:type="pct"/>
            <w:vMerge w:val="continue"/>
            <w:shd w:val="clear" w:color="auto" w:fill="auto"/>
            <w:noWrap/>
            <w:tcMar>
              <w:top w:w="15" w:type="dxa"/>
              <w:left w:w="15" w:type="dxa"/>
              <w:right w:w="15" w:type="dxa"/>
            </w:tcMar>
            <w:vAlign w:val="center"/>
          </w:tcPr>
          <w:p w14:paraId="2BD6EF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2572213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郝口坡村</w:t>
            </w:r>
          </w:p>
        </w:tc>
        <w:tc>
          <w:tcPr>
            <w:tcW w:w="577" w:type="pct"/>
            <w:shd w:val="clear" w:color="auto" w:fill="auto"/>
            <w:noWrap/>
            <w:tcMar>
              <w:top w:w="15" w:type="dxa"/>
              <w:left w:w="15" w:type="dxa"/>
              <w:right w:w="15" w:type="dxa"/>
            </w:tcMar>
            <w:vAlign w:val="center"/>
          </w:tcPr>
          <w:p w14:paraId="2527089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784</w:t>
            </w:r>
          </w:p>
        </w:tc>
        <w:tc>
          <w:tcPr>
            <w:tcW w:w="793" w:type="pct"/>
            <w:shd w:val="clear" w:color="auto" w:fill="auto"/>
            <w:noWrap/>
            <w:tcMar>
              <w:top w:w="15" w:type="dxa"/>
              <w:left w:w="15" w:type="dxa"/>
              <w:right w:w="15" w:type="dxa"/>
            </w:tcMar>
            <w:vAlign w:val="center"/>
          </w:tcPr>
          <w:p w14:paraId="491C59F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3065</w:t>
            </w:r>
          </w:p>
        </w:tc>
        <w:tc>
          <w:tcPr>
            <w:tcW w:w="920" w:type="pct"/>
            <w:shd w:val="clear" w:color="auto" w:fill="auto"/>
            <w:noWrap/>
            <w:tcMar>
              <w:top w:w="15" w:type="dxa"/>
              <w:left w:w="15" w:type="dxa"/>
              <w:right w:w="15" w:type="dxa"/>
            </w:tcMar>
            <w:vAlign w:val="top"/>
          </w:tcPr>
          <w:p w14:paraId="7D3FED0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47.04</w:t>
            </w:r>
          </w:p>
        </w:tc>
        <w:tc>
          <w:tcPr>
            <w:tcW w:w="853" w:type="pct"/>
            <w:shd w:val="clear" w:color="auto" w:fill="auto"/>
            <w:noWrap/>
            <w:tcMar>
              <w:top w:w="15" w:type="dxa"/>
              <w:left w:w="15" w:type="dxa"/>
              <w:right w:w="15" w:type="dxa"/>
            </w:tcMar>
            <w:vAlign w:val="top"/>
          </w:tcPr>
          <w:p w14:paraId="60DFFCB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31.36</w:t>
            </w:r>
          </w:p>
        </w:tc>
      </w:tr>
      <w:tr w14:paraId="6E16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3C1F78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w:t>
            </w:r>
          </w:p>
        </w:tc>
        <w:tc>
          <w:tcPr>
            <w:tcW w:w="667" w:type="pct"/>
            <w:vMerge w:val="continue"/>
            <w:shd w:val="clear" w:color="auto" w:fill="auto"/>
            <w:noWrap/>
            <w:tcMar>
              <w:top w:w="15" w:type="dxa"/>
              <w:left w:w="15" w:type="dxa"/>
              <w:right w:w="15" w:type="dxa"/>
            </w:tcMar>
            <w:vAlign w:val="center"/>
          </w:tcPr>
          <w:p w14:paraId="0D59CB2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26A97A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小法仪村</w:t>
            </w:r>
          </w:p>
        </w:tc>
        <w:tc>
          <w:tcPr>
            <w:tcW w:w="577" w:type="pct"/>
            <w:shd w:val="clear" w:color="auto" w:fill="auto"/>
            <w:noWrap/>
            <w:tcMar>
              <w:top w:w="15" w:type="dxa"/>
              <w:left w:w="15" w:type="dxa"/>
              <w:right w:w="15" w:type="dxa"/>
            </w:tcMar>
            <w:vAlign w:val="center"/>
          </w:tcPr>
          <w:p w14:paraId="645AF06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712</w:t>
            </w:r>
          </w:p>
        </w:tc>
        <w:tc>
          <w:tcPr>
            <w:tcW w:w="793" w:type="pct"/>
            <w:shd w:val="clear" w:color="auto" w:fill="auto"/>
            <w:noWrap/>
            <w:tcMar>
              <w:top w:w="15" w:type="dxa"/>
              <w:left w:w="15" w:type="dxa"/>
              <w:right w:w="15" w:type="dxa"/>
            </w:tcMar>
            <w:vAlign w:val="center"/>
          </w:tcPr>
          <w:p w14:paraId="1FA405D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3122</w:t>
            </w:r>
          </w:p>
        </w:tc>
        <w:tc>
          <w:tcPr>
            <w:tcW w:w="920" w:type="pct"/>
            <w:shd w:val="clear" w:color="auto" w:fill="auto"/>
            <w:noWrap/>
            <w:tcMar>
              <w:top w:w="15" w:type="dxa"/>
              <w:left w:w="15" w:type="dxa"/>
              <w:right w:w="15" w:type="dxa"/>
            </w:tcMar>
            <w:vAlign w:val="top"/>
          </w:tcPr>
          <w:p w14:paraId="5DD2D62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42.72</w:t>
            </w:r>
          </w:p>
        </w:tc>
        <w:tc>
          <w:tcPr>
            <w:tcW w:w="853" w:type="pct"/>
            <w:shd w:val="clear" w:color="auto" w:fill="auto"/>
            <w:noWrap/>
            <w:tcMar>
              <w:top w:w="15" w:type="dxa"/>
              <w:left w:w="15" w:type="dxa"/>
              <w:right w:w="15" w:type="dxa"/>
            </w:tcMar>
            <w:vAlign w:val="top"/>
          </w:tcPr>
          <w:p w14:paraId="3C6959A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28.48</w:t>
            </w:r>
          </w:p>
        </w:tc>
      </w:tr>
      <w:tr w14:paraId="5D2D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2FB913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w:t>
            </w:r>
          </w:p>
        </w:tc>
        <w:tc>
          <w:tcPr>
            <w:tcW w:w="667" w:type="pct"/>
            <w:vMerge w:val="continue"/>
            <w:shd w:val="clear" w:color="auto" w:fill="auto"/>
            <w:noWrap/>
            <w:tcMar>
              <w:top w:w="15" w:type="dxa"/>
              <w:left w:w="15" w:type="dxa"/>
              <w:right w:w="15" w:type="dxa"/>
            </w:tcMar>
            <w:vAlign w:val="center"/>
          </w:tcPr>
          <w:p w14:paraId="2A7A980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7508F6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新联村</w:t>
            </w:r>
          </w:p>
        </w:tc>
        <w:tc>
          <w:tcPr>
            <w:tcW w:w="577" w:type="pct"/>
            <w:shd w:val="clear" w:color="auto" w:fill="auto"/>
            <w:noWrap/>
            <w:tcMar>
              <w:top w:w="15" w:type="dxa"/>
              <w:left w:w="15" w:type="dxa"/>
              <w:right w:w="15" w:type="dxa"/>
            </w:tcMar>
            <w:vAlign w:val="center"/>
          </w:tcPr>
          <w:p w14:paraId="5D1A3A6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931</w:t>
            </w:r>
          </w:p>
        </w:tc>
        <w:tc>
          <w:tcPr>
            <w:tcW w:w="793" w:type="pct"/>
            <w:shd w:val="clear" w:color="auto" w:fill="auto"/>
            <w:noWrap/>
            <w:tcMar>
              <w:top w:w="15" w:type="dxa"/>
              <w:left w:w="15" w:type="dxa"/>
              <w:right w:w="15" w:type="dxa"/>
            </w:tcMar>
            <w:vAlign w:val="center"/>
          </w:tcPr>
          <w:p w14:paraId="6179398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3988</w:t>
            </w:r>
          </w:p>
        </w:tc>
        <w:tc>
          <w:tcPr>
            <w:tcW w:w="920" w:type="pct"/>
            <w:shd w:val="clear" w:color="auto" w:fill="auto"/>
            <w:noWrap/>
            <w:tcMar>
              <w:top w:w="15" w:type="dxa"/>
              <w:left w:w="15" w:type="dxa"/>
              <w:right w:w="15" w:type="dxa"/>
            </w:tcMar>
            <w:vAlign w:val="top"/>
          </w:tcPr>
          <w:p w14:paraId="7EFF733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55.86</w:t>
            </w:r>
          </w:p>
        </w:tc>
        <w:tc>
          <w:tcPr>
            <w:tcW w:w="853" w:type="pct"/>
            <w:shd w:val="clear" w:color="auto" w:fill="auto"/>
            <w:noWrap/>
            <w:tcMar>
              <w:top w:w="15" w:type="dxa"/>
              <w:left w:w="15" w:type="dxa"/>
              <w:right w:w="15" w:type="dxa"/>
            </w:tcMar>
            <w:vAlign w:val="top"/>
          </w:tcPr>
          <w:p w14:paraId="5957798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37.24</w:t>
            </w:r>
          </w:p>
        </w:tc>
      </w:tr>
      <w:tr w14:paraId="1DBD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72D312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w:t>
            </w:r>
          </w:p>
        </w:tc>
        <w:tc>
          <w:tcPr>
            <w:tcW w:w="667" w:type="pct"/>
            <w:vMerge w:val="restart"/>
            <w:shd w:val="clear" w:color="auto" w:fill="auto"/>
            <w:noWrap/>
            <w:tcMar>
              <w:top w:w="15" w:type="dxa"/>
              <w:left w:w="15" w:type="dxa"/>
              <w:right w:w="15" w:type="dxa"/>
            </w:tcMar>
            <w:vAlign w:val="center"/>
          </w:tcPr>
          <w:p w14:paraId="4AA9CA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金渠镇</w:t>
            </w:r>
          </w:p>
          <w:p w14:paraId="0D70CC1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BD027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金渠村</w:t>
            </w:r>
          </w:p>
        </w:tc>
        <w:tc>
          <w:tcPr>
            <w:tcW w:w="577" w:type="pct"/>
            <w:shd w:val="clear" w:color="auto" w:fill="auto"/>
            <w:noWrap/>
            <w:tcMar>
              <w:top w:w="15" w:type="dxa"/>
              <w:left w:w="15" w:type="dxa"/>
              <w:right w:w="15" w:type="dxa"/>
            </w:tcMar>
            <w:vAlign w:val="center"/>
          </w:tcPr>
          <w:p w14:paraId="1D1811F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1364</w:t>
            </w:r>
          </w:p>
        </w:tc>
        <w:tc>
          <w:tcPr>
            <w:tcW w:w="793" w:type="pct"/>
            <w:shd w:val="clear" w:color="auto" w:fill="auto"/>
            <w:noWrap/>
            <w:tcMar>
              <w:top w:w="15" w:type="dxa"/>
              <w:left w:w="15" w:type="dxa"/>
              <w:right w:w="15" w:type="dxa"/>
            </w:tcMar>
            <w:vAlign w:val="center"/>
          </w:tcPr>
          <w:p w14:paraId="5589727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5553</w:t>
            </w:r>
          </w:p>
        </w:tc>
        <w:tc>
          <w:tcPr>
            <w:tcW w:w="920" w:type="pct"/>
            <w:shd w:val="clear" w:color="auto" w:fill="auto"/>
            <w:noWrap/>
            <w:tcMar>
              <w:top w:w="15" w:type="dxa"/>
              <w:left w:w="15" w:type="dxa"/>
              <w:right w:w="15" w:type="dxa"/>
            </w:tcMar>
            <w:vAlign w:val="top"/>
          </w:tcPr>
          <w:p w14:paraId="05049A7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81.84</w:t>
            </w:r>
          </w:p>
        </w:tc>
        <w:tc>
          <w:tcPr>
            <w:tcW w:w="853" w:type="pct"/>
            <w:shd w:val="clear" w:color="auto" w:fill="auto"/>
            <w:noWrap/>
            <w:tcMar>
              <w:top w:w="15" w:type="dxa"/>
              <w:left w:w="15" w:type="dxa"/>
              <w:right w:w="15" w:type="dxa"/>
            </w:tcMar>
            <w:vAlign w:val="top"/>
          </w:tcPr>
          <w:p w14:paraId="6729C0A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54.56</w:t>
            </w:r>
          </w:p>
        </w:tc>
      </w:tr>
      <w:tr w14:paraId="2417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2C8B70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w:t>
            </w:r>
          </w:p>
        </w:tc>
        <w:tc>
          <w:tcPr>
            <w:tcW w:w="667" w:type="pct"/>
            <w:vMerge w:val="continue"/>
            <w:shd w:val="clear" w:color="auto" w:fill="auto"/>
            <w:noWrap/>
            <w:tcMar>
              <w:top w:w="15" w:type="dxa"/>
              <w:left w:w="15" w:type="dxa"/>
              <w:right w:w="15" w:type="dxa"/>
            </w:tcMar>
            <w:vAlign w:val="center"/>
          </w:tcPr>
          <w:p w14:paraId="37B2B45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28B4D4F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范家寨村</w:t>
            </w:r>
          </w:p>
        </w:tc>
        <w:tc>
          <w:tcPr>
            <w:tcW w:w="577" w:type="pct"/>
            <w:shd w:val="clear" w:color="auto" w:fill="auto"/>
            <w:noWrap/>
            <w:tcMar>
              <w:top w:w="15" w:type="dxa"/>
              <w:left w:w="15" w:type="dxa"/>
              <w:right w:w="15" w:type="dxa"/>
            </w:tcMar>
            <w:vAlign w:val="center"/>
          </w:tcPr>
          <w:p w14:paraId="6D786C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1122</w:t>
            </w:r>
          </w:p>
        </w:tc>
        <w:tc>
          <w:tcPr>
            <w:tcW w:w="793" w:type="pct"/>
            <w:shd w:val="clear" w:color="auto" w:fill="auto"/>
            <w:noWrap/>
            <w:tcMar>
              <w:top w:w="15" w:type="dxa"/>
              <w:left w:w="15" w:type="dxa"/>
              <w:right w:w="15" w:type="dxa"/>
            </w:tcMar>
            <w:vAlign w:val="center"/>
          </w:tcPr>
          <w:p w14:paraId="40319B4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4497</w:t>
            </w:r>
          </w:p>
        </w:tc>
        <w:tc>
          <w:tcPr>
            <w:tcW w:w="920" w:type="pct"/>
            <w:shd w:val="clear" w:color="auto" w:fill="auto"/>
            <w:noWrap/>
            <w:tcMar>
              <w:top w:w="15" w:type="dxa"/>
              <w:left w:w="15" w:type="dxa"/>
              <w:right w:w="15" w:type="dxa"/>
            </w:tcMar>
            <w:vAlign w:val="top"/>
          </w:tcPr>
          <w:p w14:paraId="1458B7E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67.32</w:t>
            </w:r>
          </w:p>
        </w:tc>
        <w:tc>
          <w:tcPr>
            <w:tcW w:w="853" w:type="pct"/>
            <w:shd w:val="clear" w:color="auto" w:fill="auto"/>
            <w:noWrap/>
            <w:tcMar>
              <w:top w:w="15" w:type="dxa"/>
              <w:left w:w="15" w:type="dxa"/>
              <w:right w:w="15" w:type="dxa"/>
            </w:tcMar>
            <w:vAlign w:val="top"/>
          </w:tcPr>
          <w:p w14:paraId="577F943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44.88</w:t>
            </w:r>
          </w:p>
        </w:tc>
      </w:tr>
      <w:tr w14:paraId="4831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CB03A3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w:t>
            </w:r>
          </w:p>
        </w:tc>
        <w:tc>
          <w:tcPr>
            <w:tcW w:w="667" w:type="pct"/>
            <w:vMerge w:val="continue"/>
            <w:shd w:val="clear" w:color="auto" w:fill="auto"/>
            <w:noWrap/>
            <w:tcMar>
              <w:top w:w="15" w:type="dxa"/>
              <w:left w:w="15" w:type="dxa"/>
              <w:right w:w="15" w:type="dxa"/>
            </w:tcMar>
            <w:vAlign w:val="center"/>
          </w:tcPr>
          <w:p w14:paraId="50BB9EB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017B1B1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田家寨村</w:t>
            </w:r>
          </w:p>
        </w:tc>
        <w:tc>
          <w:tcPr>
            <w:tcW w:w="577" w:type="pct"/>
            <w:shd w:val="clear" w:color="auto" w:fill="auto"/>
            <w:noWrap/>
            <w:tcMar>
              <w:top w:w="15" w:type="dxa"/>
              <w:left w:w="15" w:type="dxa"/>
              <w:right w:w="15" w:type="dxa"/>
            </w:tcMar>
            <w:vAlign w:val="center"/>
          </w:tcPr>
          <w:p w14:paraId="2850BA6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513</w:t>
            </w:r>
          </w:p>
        </w:tc>
        <w:tc>
          <w:tcPr>
            <w:tcW w:w="793" w:type="pct"/>
            <w:shd w:val="clear" w:color="auto" w:fill="auto"/>
            <w:noWrap/>
            <w:tcMar>
              <w:top w:w="15" w:type="dxa"/>
              <w:left w:w="15" w:type="dxa"/>
              <w:right w:w="15" w:type="dxa"/>
            </w:tcMar>
            <w:vAlign w:val="center"/>
          </w:tcPr>
          <w:p w14:paraId="09EB3F0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2219</w:t>
            </w:r>
          </w:p>
        </w:tc>
        <w:tc>
          <w:tcPr>
            <w:tcW w:w="920" w:type="pct"/>
            <w:shd w:val="clear" w:color="auto" w:fill="auto"/>
            <w:noWrap/>
            <w:tcMar>
              <w:top w:w="15" w:type="dxa"/>
              <w:left w:w="15" w:type="dxa"/>
              <w:right w:w="15" w:type="dxa"/>
            </w:tcMar>
            <w:vAlign w:val="top"/>
          </w:tcPr>
          <w:p w14:paraId="2FB77B8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30.78</w:t>
            </w:r>
          </w:p>
        </w:tc>
        <w:tc>
          <w:tcPr>
            <w:tcW w:w="853" w:type="pct"/>
            <w:shd w:val="clear" w:color="auto" w:fill="auto"/>
            <w:noWrap/>
            <w:tcMar>
              <w:top w:w="15" w:type="dxa"/>
              <w:left w:w="15" w:type="dxa"/>
              <w:right w:w="15" w:type="dxa"/>
            </w:tcMar>
            <w:vAlign w:val="top"/>
          </w:tcPr>
          <w:p w14:paraId="04DD8D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20.52</w:t>
            </w:r>
          </w:p>
        </w:tc>
      </w:tr>
      <w:tr w14:paraId="26C0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B34091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w:t>
            </w:r>
          </w:p>
        </w:tc>
        <w:tc>
          <w:tcPr>
            <w:tcW w:w="667" w:type="pct"/>
            <w:vMerge w:val="continue"/>
            <w:shd w:val="clear" w:color="auto" w:fill="auto"/>
            <w:noWrap/>
            <w:tcMar>
              <w:top w:w="15" w:type="dxa"/>
              <w:left w:w="15" w:type="dxa"/>
              <w:right w:w="15" w:type="dxa"/>
            </w:tcMar>
            <w:vAlign w:val="center"/>
          </w:tcPr>
          <w:p w14:paraId="507F4E8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087AA66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蔡家崖村</w:t>
            </w:r>
          </w:p>
        </w:tc>
        <w:tc>
          <w:tcPr>
            <w:tcW w:w="577" w:type="pct"/>
            <w:shd w:val="clear" w:color="auto" w:fill="auto"/>
            <w:noWrap/>
            <w:tcMar>
              <w:top w:w="15" w:type="dxa"/>
              <w:left w:w="15" w:type="dxa"/>
              <w:right w:w="15" w:type="dxa"/>
            </w:tcMar>
            <w:vAlign w:val="center"/>
          </w:tcPr>
          <w:p w14:paraId="6F7863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542</w:t>
            </w:r>
          </w:p>
        </w:tc>
        <w:tc>
          <w:tcPr>
            <w:tcW w:w="793" w:type="pct"/>
            <w:shd w:val="clear" w:color="auto" w:fill="auto"/>
            <w:noWrap/>
            <w:tcMar>
              <w:top w:w="15" w:type="dxa"/>
              <w:left w:w="15" w:type="dxa"/>
              <w:right w:w="15" w:type="dxa"/>
            </w:tcMar>
            <w:vAlign w:val="center"/>
          </w:tcPr>
          <w:p w14:paraId="5555117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2320</w:t>
            </w:r>
          </w:p>
        </w:tc>
        <w:tc>
          <w:tcPr>
            <w:tcW w:w="920" w:type="pct"/>
            <w:shd w:val="clear" w:color="auto" w:fill="auto"/>
            <w:noWrap/>
            <w:tcMar>
              <w:top w:w="15" w:type="dxa"/>
              <w:left w:w="15" w:type="dxa"/>
              <w:right w:w="15" w:type="dxa"/>
            </w:tcMar>
            <w:vAlign w:val="top"/>
          </w:tcPr>
          <w:p w14:paraId="56AF6E0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32.52</w:t>
            </w:r>
          </w:p>
        </w:tc>
        <w:tc>
          <w:tcPr>
            <w:tcW w:w="853" w:type="pct"/>
            <w:shd w:val="clear" w:color="auto" w:fill="auto"/>
            <w:noWrap/>
            <w:tcMar>
              <w:top w:w="15" w:type="dxa"/>
              <w:left w:w="15" w:type="dxa"/>
              <w:right w:w="15" w:type="dxa"/>
            </w:tcMar>
            <w:vAlign w:val="top"/>
          </w:tcPr>
          <w:p w14:paraId="04B221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21.68</w:t>
            </w:r>
          </w:p>
        </w:tc>
      </w:tr>
      <w:tr w14:paraId="55F5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4AD61C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w:t>
            </w:r>
          </w:p>
        </w:tc>
        <w:tc>
          <w:tcPr>
            <w:tcW w:w="667" w:type="pct"/>
            <w:vMerge w:val="continue"/>
            <w:shd w:val="clear" w:color="auto" w:fill="auto"/>
            <w:noWrap/>
            <w:tcMar>
              <w:top w:w="15" w:type="dxa"/>
              <w:left w:w="15" w:type="dxa"/>
              <w:right w:w="15" w:type="dxa"/>
            </w:tcMar>
            <w:vAlign w:val="center"/>
          </w:tcPr>
          <w:p w14:paraId="16DED15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9D24C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河底村</w:t>
            </w:r>
          </w:p>
        </w:tc>
        <w:tc>
          <w:tcPr>
            <w:tcW w:w="577" w:type="pct"/>
            <w:shd w:val="clear" w:color="auto" w:fill="auto"/>
            <w:noWrap/>
            <w:tcMar>
              <w:top w:w="15" w:type="dxa"/>
              <w:left w:w="15" w:type="dxa"/>
              <w:right w:w="15" w:type="dxa"/>
            </w:tcMar>
            <w:vAlign w:val="center"/>
          </w:tcPr>
          <w:p w14:paraId="066EEF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671</w:t>
            </w:r>
          </w:p>
        </w:tc>
        <w:tc>
          <w:tcPr>
            <w:tcW w:w="793" w:type="pct"/>
            <w:shd w:val="clear" w:color="auto" w:fill="auto"/>
            <w:noWrap/>
            <w:tcMar>
              <w:top w:w="15" w:type="dxa"/>
              <w:left w:w="15" w:type="dxa"/>
              <w:right w:w="15" w:type="dxa"/>
            </w:tcMar>
            <w:vAlign w:val="center"/>
          </w:tcPr>
          <w:p w14:paraId="39F4997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2521</w:t>
            </w:r>
          </w:p>
        </w:tc>
        <w:tc>
          <w:tcPr>
            <w:tcW w:w="920" w:type="pct"/>
            <w:shd w:val="clear" w:color="auto" w:fill="auto"/>
            <w:noWrap/>
            <w:tcMar>
              <w:top w:w="15" w:type="dxa"/>
              <w:left w:w="15" w:type="dxa"/>
              <w:right w:w="15" w:type="dxa"/>
            </w:tcMar>
            <w:vAlign w:val="top"/>
          </w:tcPr>
          <w:p w14:paraId="1BF9C9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40.26</w:t>
            </w:r>
          </w:p>
        </w:tc>
        <w:tc>
          <w:tcPr>
            <w:tcW w:w="853" w:type="pct"/>
            <w:shd w:val="clear" w:color="auto" w:fill="auto"/>
            <w:noWrap/>
            <w:tcMar>
              <w:top w:w="15" w:type="dxa"/>
              <w:left w:w="15" w:type="dxa"/>
              <w:right w:w="15" w:type="dxa"/>
            </w:tcMar>
            <w:vAlign w:val="top"/>
          </w:tcPr>
          <w:p w14:paraId="1C4E290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26.84</w:t>
            </w:r>
          </w:p>
        </w:tc>
      </w:tr>
      <w:tr w14:paraId="7E3E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550FFEA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40</w:t>
            </w:r>
          </w:p>
        </w:tc>
        <w:tc>
          <w:tcPr>
            <w:tcW w:w="667" w:type="pct"/>
            <w:vMerge w:val="continue"/>
            <w:shd w:val="clear" w:color="auto" w:fill="auto"/>
            <w:noWrap/>
            <w:tcMar>
              <w:top w:w="15" w:type="dxa"/>
              <w:left w:w="15" w:type="dxa"/>
              <w:right w:w="15" w:type="dxa"/>
            </w:tcMar>
            <w:vAlign w:val="center"/>
          </w:tcPr>
          <w:p w14:paraId="6433C51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52E960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教坊村</w:t>
            </w:r>
          </w:p>
        </w:tc>
        <w:tc>
          <w:tcPr>
            <w:tcW w:w="577" w:type="pct"/>
            <w:shd w:val="clear" w:color="auto" w:fill="auto"/>
            <w:noWrap/>
            <w:tcMar>
              <w:top w:w="15" w:type="dxa"/>
              <w:left w:w="15" w:type="dxa"/>
              <w:right w:w="15" w:type="dxa"/>
            </w:tcMar>
            <w:vAlign w:val="center"/>
          </w:tcPr>
          <w:p w14:paraId="1F18DE6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550</w:t>
            </w:r>
          </w:p>
        </w:tc>
        <w:tc>
          <w:tcPr>
            <w:tcW w:w="793" w:type="pct"/>
            <w:shd w:val="clear" w:color="auto" w:fill="auto"/>
            <w:noWrap/>
            <w:tcMar>
              <w:top w:w="15" w:type="dxa"/>
              <w:left w:w="15" w:type="dxa"/>
              <w:right w:w="15" w:type="dxa"/>
            </w:tcMar>
            <w:vAlign w:val="center"/>
          </w:tcPr>
          <w:p w14:paraId="0A40ACF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2236</w:t>
            </w:r>
          </w:p>
        </w:tc>
        <w:tc>
          <w:tcPr>
            <w:tcW w:w="920" w:type="pct"/>
            <w:shd w:val="clear" w:color="auto" w:fill="auto"/>
            <w:noWrap/>
            <w:tcMar>
              <w:top w:w="15" w:type="dxa"/>
              <w:left w:w="15" w:type="dxa"/>
              <w:right w:w="15" w:type="dxa"/>
            </w:tcMar>
            <w:vAlign w:val="top"/>
          </w:tcPr>
          <w:p w14:paraId="1B213A4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w:t>
            </w:r>
          </w:p>
        </w:tc>
        <w:tc>
          <w:tcPr>
            <w:tcW w:w="853" w:type="pct"/>
            <w:shd w:val="clear" w:color="auto" w:fill="auto"/>
            <w:noWrap/>
            <w:tcMar>
              <w:top w:w="15" w:type="dxa"/>
              <w:left w:w="15" w:type="dxa"/>
              <w:right w:w="15" w:type="dxa"/>
            </w:tcMar>
            <w:vAlign w:val="top"/>
          </w:tcPr>
          <w:p w14:paraId="0FE431A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w:t>
            </w:r>
          </w:p>
        </w:tc>
      </w:tr>
      <w:tr w14:paraId="0FEA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5A9B51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w:t>
            </w:r>
          </w:p>
        </w:tc>
        <w:tc>
          <w:tcPr>
            <w:tcW w:w="667" w:type="pct"/>
            <w:vMerge w:val="continue"/>
            <w:shd w:val="clear" w:color="auto" w:fill="auto"/>
            <w:noWrap/>
            <w:tcMar>
              <w:top w:w="15" w:type="dxa"/>
              <w:left w:w="15" w:type="dxa"/>
              <w:right w:w="15" w:type="dxa"/>
            </w:tcMar>
            <w:vAlign w:val="center"/>
          </w:tcPr>
          <w:p w14:paraId="37A6B0D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56FA3ED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红星村</w:t>
            </w:r>
          </w:p>
        </w:tc>
        <w:tc>
          <w:tcPr>
            <w:tcW w:w="577" w:type="pct"/>
            <w:shd w:val="clear" w:color="auto" w:fill="auto"/>
            <w:noWrap/>
            <w:tcMar>
              <w:top w:w="15" w:type="dxa"/>
              <w:left w:w="15" w:type="dxa"/>
              <w:right w:w="15" w:type="dxa"/>
            </w:tcMar>
            <w:vAlign w:val="center"/>
          </w:tcPr>
          <w:p w14:paraId="6555728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612</w:t>
            </w:r>
          </w:p>
        </w:tc>
        <w:tc>
          <w:tcPr>
            <w:tcW w:w="793" w:type="pct"/>
            <w:shd w:val="clear" w:color="auto" w:fill="auto"/>
            <w:noWrap/>
            <w:tcMar>
              <w:top w:w="15" w:type="dxa"/>
              <w:left w:w="15" w:type="dxa"/>
              <w:right w:w="15" w:type="dxa"/>
            </w:tcMar>
            <w:vAlign w:val="center"/>
          </w:tcPr>
          <w:p w14:paraId="6282AA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2536</w:t>
            </w:r>
          </w:p>
        </w:tc>
        <w:tc>
          <w:tcPr>
            <w:tcW w:w="920" w:type="pct"/>
            <w:shd w:val="clear" w:color="auto" w:fill="auto"/>
            <w:noWrap/>
            <w:tcMar>
              <w:top w:w="15" w:type="dxa"/>
              <w:left w:w="15" w:type="dxa"/>
              <w:right w:w="15" w:type="dxa"/>
            </w:tcMar>
            <w:vAlign w:val="top"/>
          </w:tcPr>
          <w:p w14:paraId="3ACDA6C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36.72</w:t>
            </w:r>
          </w:p>
        </w:tc>
        <w:tc>
          <w:tcPr>
            <w:tcW w:w="853" w:type="pct"/>
            <w:shd w:val="clear" w:color="auto" w:fill="auto"/>
            <w:noWrap/>
            <w:tcMar>
              <w:top w:w="15" w:type="dxa"/>
              <w:left w:w="15" w:type="dxa"/>
              <w:right w:w="15" w:type="dxa"/>
            </w:tcMar>
            <w:vAlign w:val="top"/>
          </w:tcPr>
          <w:p w14:paraId="1D08832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24.48</w:t>
            </w:r>
          </w:p>
        </w:tc>
      </w:tr>
      <w:tr w14:paraId="12CF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EF89AE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w:t>
            </w:r>
          </w:p>
        </w:tc>
        <w:tc>
          <w:tcPr>
            <w:tcW w:w="667" w:type="pct"/>
            <w:vMerge w:val="continue"/>
            <w:shd w:val="clear" w:color="auto" w:fill="auto"/>
            <w:noWrap/>
            <w:tcMar>
              <w:top w:w="15" w:type="dxa"/>
              <w:left w:w="15" w:type="dxa"/>
              <w:right w:w="15" w:type="dxa"/>
            </w:tcMar>
            <w:vAlign w:val="center"/>
          </w:tcPr>
          <w:p w14:paraId="344746F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1E6681E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年第村</w:t>
            </w:r>
          </w:p>
        </w:tc>
        <w:tc>
          <w:tcPr>
            <w:tcW w:w="577" w:type="pct"/>
            <w:shd w:val="clear" w:color="auto" w:fill="auto"/>
            <w:noWrap/>
            <w:tcMar>
              <w:top w:w="15" w:type="dxa"/>
              <w:left w:w="15" w:type="dxa"/>
              <w:right w:w="15" w:type="dxa"/>
            </w:tcMar>
            <w:vAlign w:val="center"/>
          </w:tcPr>
          <w:p w14:paraId="38D20B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975</w:t>
            </w:r>
          </w:p>
        </w:tc>
        <w:tc>
          <w:tcPr>
            <w:tcW w:w="793" w:type="pct"/>
            <w:shd w:val="clear" w:color="auto" w:fill="auto"/>
            <w:noWrap/>
            <w:tcMar>
              <w:top w:w="15" w:type="dxa"/>
              <w:left w:w="15" w:type="dxa"/>
              <w:right w:w="15" w:type="dxa"/>
            </w:tcMar>
            <w:vAlign w:val="center"/>
          </w:tcPr>
          <w:p w14:paraId="24F92C7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3909</w:t>
            </w:r>
          </w:p>
        </w:tc>
        <w:tc>
          <w:tcPr>
            <w:tcW w:w="920" w:type="pct"/>
            <w:shd w:val="clear" w:color="auto" w:fill="auto"/>
            <w:noWrap/>
            <w:tcMar>
              <w:top w:w="15" w:type="dxa"/>
              <w:left w:w="15" w:type="dxa"/>
              <w:right w:w="15" w:type="dxa"/>
            </w:tcMar>
            <w:vAlign w:val="top"/>
          </w:tcPr>
          <w:p w14:paraId="7C32AA1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58.5</w:t>
            </w:r>
          </w:p>
        </w:tc>
        <w:tc>
          <w:tcPr>
            <w:tcW w:w="853" w:type="pct"/>
            <w:shd w:val="clear" w:color="auto" w:fill="auto"/>
            <w:noWrap/>
            <w:tcMar>
              <w:top w:w="15" w:type="dxa"/>
              <w:left w:w="15" w:type="dxa"/>
              <w:right w:w="15" w:type="dxa"/>
            </w:tcMar>
            <w:vAlign w:val="top"/>
          </w:tcPr>
          <w:p w14:paraId="7E11B26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w:t>
            </w:r>
          </w:p>
        </w:tc>
      </w:tr>
      <w:tr w14:paraId="6F12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369A6E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w:t>
            </w:r>
          </w:p>
        </w:tc>
        <w:tc>
          <w:tcPr>
            <w:tcW w:w="667" w:type="pct"/>
            <w:vMerge w:val="continue"/>
            <w:shd w:val="clear" w:color="auto" w:fill="auto"/>
            <w:noWrap/>
            <w:tcMar>
              <w:top w:w="15" w:type="dxa"/>
              <w:left w:w="15" w:type="dxa"/>
              <w:right w:w="15" w:type="dxa"/>
            </w:tcMar>
            <w:vAlign w:val="center"/>
          </w:tcPr>
          <w:p w14:paraId="55226E2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ADFA57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八寨村</w:t>
            </w:r>
          </w:p>
        </w:tc>
        <w:tc>
          <w:tcPr>
            <w:tcW w:w="577" w:type="pct"/>
            <w:shd w:val="clear" w:color="auto" w:fill="auto"/>
            <w:noWrap/>
            <w:tcMar>
              <w:top w:w="15" w:type="dxa"/>
              <w:left w:w="15" w:type="dxa"/>
              <w:right w:w="15" w:type="dxa"/>
            </w:tcMar>
            <w:vAlign w:val="center"/>
          </w:tcPr>
          <w:p w14:paraId="65B12E5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869</w:t>
            </w:r>
          </w:p>
        </w:tc>
        <w:tc>
          <w:tcPr>
            <w:tcW w:w="793" w:type="pct"/>
            <w:shd w:val="clear" w:color="auto" w:fill="auto"/>
            <w:noWrap/>
            <w:tcMar>
              <w:top w:w="15" w:type="dxa"/>
              <w:left w:w="15" w:type="dxa"/>
              <w:right w:w="15" w:type="dxa"/>
            </w:tcMar>
            <w:vAlign w:val="center"/>
          </w:tcPr>
          <w:p w14:paraId="6EA9F7D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3288</w:t>
            </w:r>
          </w:p>
        </w:tc>
        <w:tc>
          <w:tcPr>
            <w:tcW w:w="920" w:type="pct"/>
            <w:shd w:val="clear" w:color="auto" w:fill="auto"/>
            <w:noWrap/>
            <w:tcMar>
              <w:top w:w="15" w:type="dxa"/>
              <w:left w:w="15" w:type="dxa"/>
              <w:right w:w="15" w:type="dxa"/>
            </w:tcMar>
            <w:vAlign w:val="top"/>
          </w:tcPr>
          <w:p w14:paraId="4D86718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52.14</w:t>
            </w:r>
          </w:p>
        </w:tc>
        <w:tc>
          <w:tcPr>
            <w:tcW w:w="853" w:type="pct"/>
            <w:shd w:val="clear" w:color="auto" w:fill="auto"/>
            <w:noWrap/>
            <w:tcMar>
              <w:top w:w="15" w:type="dxa"/>
              <w:left w:w="15" w:type="dxa"/>
              <w:right w:w="15" w:type="dxa"/>
            </w:tcMar>
            <w:vAlign w:val="top"/>
          </w:tcPr>
          <w:p w14:paraId="5D078A5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34.76</w:t>
            </w:r>
          </w:p>
        </w:tc>
      </w:tr>
      <w:tr w14:paraId="6B13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57F086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w:t>
            </w:r>
          </w:p>
        </w:tc>
        <w:tc>
          <w:tcPr>
            <w:tcW w:w="667" w:type="pct"/>
            <w:vMerge w:val="continue"/>
            <w:shd w:val="clear" w:color="auto" w:fill="auto"/>
            <w:noWrap/>
            <w:tcMar>
              <w:top w:w="15" w:type="dxa"/>
              <w:left w:w="15" w:type="dxa"/>
              <w:right w:w="15" w:type="dxa"/>
            </w:tcMar>
            <w:vAlign w:val="center"/>
          </w:tcPr>
          <w:p w14:paraId="02B5BC1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E3CF85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枣林村</w:t>
            </w:r>
          </w:p>
        </w:tc>
        <w:tc>
          <w:tcPr>
            <w:tcW w:w="577" w:type="pct"/>
            <w:shd w:val="clear" w:color="auto" w:fill="auto"/>
            <w:noWrap/>
            <w:tcMar>
              <w:top w:w="15" w:type="dxa"/>
              <w:left w:w="15" w:type="dxa"/>
              <w:right w:w="15" w:type="dxa"/>
            </w:tcMar>
            <w:vAlign w:val="center"/>
          </w:tcPr>
          <w:p w14:paraId="41F4E4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860</w:t>
            </w:r>
          </w:p>
        </w:tc>
        <w:tc>
          <w:tcPr>
            <w:tcW w:w="793" w:type="pct"/>
            <w:shd w:val="clear" w:color="auto" w:fill="auto"/>
            <w:noWrap/>
            <w:tcMar>
              <w:top w:w="15" w:type="dxa"/>
              <w:left w:w="15" w:type="dxa"/>
              <w:right w:w="15" w:type="dxa"/>
            </w:tcMar>
            <w:vAlign w:val="center"/>
          </w:tcPr>
          <w:p w14:paraId="2997A32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3441</w:t>
            </w:r>
          </w:p>
        </w:tc>
        <w:tc>
          <w:tcPr>
            <w:tcW w:w="920" w:type="pct"/>
            <w:shd w:val="clear" w:color="auto" w:fill="auto"/>
            <w:noWrap/>
            <w:tcMar>
              <w:top w:w="15" w:type="dxa"/>
              <w:left w:w="15" w:type="dxa"/>
              <w:right w:w="15" w:type="dxa"/>
            </w:tcMar>
            <w:vAlign w:val="top"/>
          </w:tcPr>
          <w:p w14:paraId="3081823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51.6</w:t>
            </w:r>
          </w:p>
        </w:tc>
        <w:tc>
          <w:tcPr>
            <w:tcW w:w="853" w:type="pct"/>
            <w:shd w:val="clear" w:color="auto" w:fill="auto"/>
            <w:noWrap/>
            <w:tcMar>
              <w:top w:w="15" w:type="dxa"/>
              <w:left w:w="15" w:type="dxa"/>
              <w:right w:w="15" w:type="dxa"/>
            </w:tcMar>
            <w:vAlign w:val="top"/>
          </w:tcPr>
          <w:p w14:paraId="04016C4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34.4</w:t>
            </w:r>
          </w:p>
        </w:tc>
      </w:tr>
      <w:tr w14:paraId="1700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134E5E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w:t>
            </w:r>
          </w:p>
        </w:tc>
        <w:tc>
          <w:tcPr>
            <w:tcW w:w="667" w:type="pct"/>
            <w:vMerge w:val="continue"/>
            <w:shd w:val="clear" w:color="auto" w:fill="auto"/>
            <w:noWrap/>
            <w:tcMar>
              <w:top w:w="15" w:type="dxa"/>
              <w:left w:w="15" w:type="dxa"/>
              <w:right w:w="15" w:type="dxa"/>
            </w:tcMar>
            <w:vAlign w:val="center"/>
          </w:tcPr>
          <w:p w14:paraId="1124BD3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19DED5E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宁渠村</w:t>
            </w:r>
          </w:p>
        </w:tc>
        <w:tc>
          <w:tcPr>
            <w:tcW w:w="577" w:type="pct"/>
            <w:shd w:val="clear" w:color="auto" w:fill="auto"/>
            <w:noWrap/>
            <w:tcMar>
              <w:top w:w="15" w:type="dxa"/>
              <w:left w:w="15" w:type="dxa"/>
              <w:right w:w="15" w:type="dxa"/>
            </w:tcMar>
            <w:vAlign w:val="center"/>
          </w:tcPr>
          <w:p w14:paraId="3C183C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1080</w:t>
            </w:r>
          </w:p>
        </w:tc>
        <w:tc>
          <w:tcPr>
            <w:tcW w:w="793" w:type="pct"/>
            <w:shd w:val="clear" w:color="auto" w:fill="auto"/>
            <w:noWrap/>
            <w:tcMar>
              <w:top w:w="15" w:type="dxa"/>
              <w:left w:w="15" w:type="dxa"/>
              <w:right w:w="15" w:type="dxa"/>
            </w:tcMar>
            <w:vAlign w:val="center"/>
          </w:tcPr>
          <w:p w14:paraId="54B1B61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4150</w:t>
            </w:r>
          </w:p>
        </w:tc>
        <w:tc>
          <w:tcPr>
            <w:tcW w:w="920" w:type="pct"/>
            <w:shd w:val="clear" w:color="auto" w:fill="auto"/>
            <w:noWrap/>
            <w:tcMar>
              <w:top w:w="15" w:type="dxa"/>
              <w:left w:w="15" w:type="dxa"/>
              <w:right w:w="15" w:type="dxa"/>
            </w:tcMar>
            <w:vAlign w:val="top"/>
          </w:tcPr>
          <w:p w14:paraId="067D6E6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64.8</w:t>
            </w:r>
          </w:p>
        </w:tc>
        <w:tc>
          <w:tcPr>
            <w:tcW w:w="853" w:type="pct"/>
            <w:shd w:val="clear" w:color="auto" w:fill="auto"/>
            <w:noWrap/>
            <w:tcMar>
              <w:top w:w="15" w:type="dxa"/>
              <w:left w:w="15" w:type="dxa"/>
              <w:right w:w="15" w:type="dxa"/>
            </w:tcMar>
            <w:vAlign w:val="top"/>
          </w:tcPr>
          <w:p w14:paraId="11379F3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43.2</w:t>
            </w:r>
          </w:p>
        </w:tc>
      </w:tr>
      <w:tr w14:paraId="0F11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CE594A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w:t>
            </w:r>
          </w:p>
        </w:tc>
        <w:tc>
          <w:tcPr>
            <w:tcW w:w="667" w:type="pct"/>
            <w:vMerge w:val="restart"/>
            <w:shd w:val="clear" w:color="auto" w:fill="auto"/>
            <w:noWrap/>
            <w:tcMar>
              <w:top w:w="15" w:type="dxa"/>
              <w:left w:w="15" w:type="dxa"/>
              <w:right w:w="15" w:type="dxa"/>
            </w:tcMar>
            <w:vAlign w:val="center"/>
          </w:tcPr>
          <w:p w14:paraId="59DAAA8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齐镇</w:t>
            </w:r>
          </w:p>
          <w:p w14:paraId="28E558F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2E3F9A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齐镇村</w:t>
            </w:r>
          </w:p>
        </w:tc>
        <w:tc>
          <w:tcPr>
            <w:tcW w:w="577" w:type="pct"/>
            <w:shd w:val="clear" w:color="auto" w:fill="auto"/>
            <w:noWrap/>
            <w:tcMar>
              <w:top w:w="15" w:type="dxa"/>
              <w:left w:w="15" w:type="dxa"/>
              <w:right w:w="15" w:type="dxa"/>
            </w:tcMar>
            <w:vAlign w:val="center"/>
          </w:tcPr>
          <w:p w14:paraId="5143D33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1620</w:t>
            </w:r>
          </w:p>
        </w:tc>
        <w:tc>
          <w:tcPr>
            <w:tcW w:w="793" w:type="pct"/>
            <w:shd w:val="clear" w:color="auto" w:fill="auto"/>
            <w:noWrap/>
            <w:tcMar>
              <w:top w:w="15" w:type="dxa"/>
              <w:left w:w="15" w:type="dxa"/>
              <w:right w:w="15" w:type="dxa"/>
            </w:tcMar>
            <w:vAlign w:val="center"/>
          </w:tcPr>
          <w:p w14:paraId="1AD8180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6684</w:t>
            </w:r>
          </w:p>
        </w:tc>
        <w:tc>
          <w:tcPr>
            <w:tcW w:w="920" w:type="pct"/>
            <w:shd w:val="clear" w:color="auto" w:fill="auto"/>
            <w:noWrap/>
            <w:tcMar>
              <w:top w:w="15" w:type="dxa"/>
              <w:left w:w="15" w:type="dxa"/>
              <w:right w:w="15" w:type="dxa"/>
            </w:tcMar>
            <w:vAlign w:val="top"/>
          </w:tcPr>
          <w:p w14:paraId="7EB4D27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97.2</w:t>
            </w:r>
          </w:p>
        </w:tc>
        <w:tc>
          <w:tcPr>
            <w:tcW w:w="853" w:type="pct"/>
            <w:shd w:val="clear" w:color="auto" w:fill="auto"/>
            <w:noWrap/>
            <w:tcMar>
              <w:top w:w="15" w:type="dxa"/>
              <w:left w:w="15" w:type="dxa"/>
              <w:right w:w="15" w:type="dxa"/>
            </w:tcMar>
            <w:vAlign w:val="top"/>
          </w:tcPr>
          <w:p w14:paraId="6B6117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64.8</w:t>
            </w:r>
          </w:p>
        </w:tc>
      </w:tr>
      <w:tr w14:paraId="2477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35818DE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w:t>
            </w:r>
          </w:p>
        </w:tc>
        <w:tc>
          <w:tcPr>
            <w:tcW w:w="667" w:type="pct"/>
            <w:vMerge w:val="continue"/>
            <w:shd w:val="clear" w:color="auto" w:fill="auto"/>
            <w:noWrap/>
            <w:tcMar>
              <w:top w:w="15" w:type="dxa"/>
              <w:left w:w="15" w:type="dxa"/>
              <w:right w:w="15" w:type="dxa"/>
            </w:tcMar>
            <w:vAlign w:val="center"/>
          </w:tcPr>
          <w:p w14:paraId="713E8B9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4B9223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三星村</w:t>
            </w:r>
          </w:p>
        </w:tc>
        <w:tc>
          <w:tcPr>
            <w:tcW w:w="577" w:type="pct"/>
            <w:shd w:val="clear" w:color="auto" w:fill="auto"/>
            <w:noWrap/>
            <w:tcMar>
              <w:top w:w="15" w:type="dxa"/>
              <w:left w:w="15" w:type="dxa"/>
              <w:right w:w="15" w:type="dxa"/>
            </w:tcMar>
            <w:vAlign w:val="center"/>
          </w:tcPr>
          <w:p w14:paraId="25A772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859</w:t>
            </w:r>
          </w:p>
        </w:tc>
        <w:tc>
          <w:tcPr>
            <w:tcW w:w="793" w:type="pct"/>
            <w:shd w:val="clear" w:color="auto" w:fill="auto"/>
            <w:noWrap/>
            <w:tcMar>
              <w:top w:w="15" w:type="dxa"/>
              <w:left w:w="15" w:type="dxa"/>
              <w:right w:w="15" w:type="dxa"/>
            </w:tcMar>
            <w:vAlign w:val="center"/>
          </w:tcPr>
          <w:p w14:paraId="6D8AF4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3259</w:t>
            </w:r>
          </w:p>
        </w:tc>
        <w:tc>
          <w:tcPr>
            <w:tcW w:w="920" w:type="pct"/>
            <w:shd w:val="clear" w:color="auto" w:fill="auto"/>
            <w:noWrap/>
            <w:tcMar>
              <w:top w:w="15" w:type="dxa"/>
              <w:left w:w="15" w:type="dxa"/>
              <w:right w:w="15" w:type="dxa"/>
            </w:tcMar>
            <w:vAlign w:val="top"/>
          </w:tcPr>
          <w:p w14:paraId="1CC7F07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51.54</w:t>
            </w:r>
          </w:p>
        </w:tc>
        <w:tc>
          <w:tcPr>
            <w:tcW w:w="853" w:type="pct"/>
            <w:shd w:val="clear" w:color="auto" w:fill="auto"/>
            <w:noWrap/>
            <w:tcMar>
              <w:top w:w="15" w:type="dxa"/>
              <w:left w:w="15" w:type="dxa"/>
              <w:right w:w="15" w:type="dxa"/>
            </w:tcMar>
            <w:vAlign w:val="top"/>
          </w:tcPr>
          <w:p w14:paraId="68FC379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34.36</w:t>
            </w:r>
          </w:p>
        </w:tc>
      </w:tr>
      <w:tr w14:paraId="1E19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2A3968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48</w:t>
            </w:r>
          </w:p>
        </w:tc>
        <w:tc>
          <w:tcPr>
            <w:tcW w:w="667" w:type="pct"/>
            <w:vMerge w:val="continue"/>
            <w:shd w:val="clear" w:color="auto" w:fill="auto"/>
            <w:noWrap/>
            <w:tcMar>
              <w:top w:w="15" w:type="dxa"/>
              <w:left w:w="15" w:type="dxa"/>
              <w:right w:w="15" w:type="dxa"/>
            </w:tcMar>
            <w:vAlign w:val="center"/>
          </w:tcPr>
          <w:p w14:paraId="0CAED55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976B15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齐西村</w:t>
            </w:r>
          </w:p>
        </w:tc>
        <w:tc>
          <w:tcPr>
            <w:tcW w:w="577" w:type="pct"/>
            <w:shd w:val="clear" w:color="auto" w:fill="auto"/>
            <w:noWrap/>
            <w:tcMar>
              <w:top w:w="15" w:type="dxa"/>
              <w:left w:w="15" w:type="dxa"/>
              <w:right w:w="15" w:type="dxa"/>
            </w:tcMar>
            <w:vAlign w:val="center"/>
          </w:tcPr>
          <w:p w14:paraId="3100EB9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632</w:t>
            </w:r>
          </w:p>
        </w:tc>
        <w:tc>
          <w:tcPr>
            <w:tcW w:w="793" w:type="pct"/>
            <w:shd w:val="clear" w:color="auto" w:fill="auto"/>
            <w:noWrap/>
            <w:tcMar>
              <w:top w:w="15" w:type="dxa"/>
              <w:left w:w="15" w:type="dxa"/>
              <w:right w:w="15" w:type="dxa"/>
            </w:tcMar>
            <w:vAlign w:val="center"/>
          </w:tcPr>
          <w:p w14:paraId="0CE813A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2614</w:t>
            </w:r>
          </w:p>
        </w:tc>
        <w:tc>
          <w:tcPr>
            <w:tcW w:w="920" w:type="pct"/>
            <w:shd w:val="clear" w:color="auto" w:fill="auto"/>
            <w:noWrap/>
            <w:tcMar>
              <w:top w:w="15" w:type="dxa"/>
              <w:left w:w="15" w:type="dxa"/>
              <w:right w:w="15" w:type="dxa"/>
            </w:tcMar>
            <w:vAlign w:val="top"/>
          </w:tcPr>
          <w:p w14:paraId="0C0BB4C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37.92</w:t>
            </w:r>
          </w:p>
        </w:tc>
        <w:tc>
          <w:tcPr>
            <w:tcW w:w="853" w:type="pct"/>
            <w:shd w:val="clear" w:color="auto" w:fill="auto"/>
            <w:noWrap/>
            <w:tcMar>
              <w:top w:w="15" w:type="dxa"/>
              <w:left w:w="15" w:type="dxa"/>
              <w:right w:w="15" w:type="dxa"/>
            </w:tcMar>
            <w:vAlign w:val="top"/>
          </w:tcPr>
          <w:p w14:paraId="4A4CDC8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25.28</w:t>
            </w:r>
          </w:p>
        </w:tc>
      </w:tr>
      <w:tr w14:paraId="5C44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383260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49</w:t>
            </w:r>
          </w:p>
        </w:tc>
        <w:tc>
          <w:tcPr>
            <w:tcW w:w="667" w:type="pct"/>
            <w:vMerge w:val="continue"/>
            <w:shd w:val="clear" w:color="auto" w:fill="auto"/>
            <w:noWrap/>
            <w:tcMar>
              <w:top w:w="15" w:type="dxa"/>
              <w:left w:w="15" w:type="dxa"/>
              <w:right w:w="15" w:type="dxa"/>
            </w:tcMar>
            <w:vAlign w:val="center"/>
          </w:tcPr>
          <w:p w14:paraId="71C438E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5E2AB7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凉阁村</w:t>
            </w:r>
          </w:p>
        </w:tc>
        <w:tc>
          <w:tcPr>
            <w:tcW w:w="577" w:type="pct"/>
            <w:shd w:val="clear" w:color="auto" w:fill="auto"/>
            <w:noWrap/>
            <w:tcMar>
              <w:top w:w="15" w:type="dxa"/>
              <w:left w:w="15" w:type="dxa"/>
              <w:right w:w="15" w:type="dxa"/>
            </w:tcMar>
            <w:vAlign w:val="center"/>
          </w:tcPr>
          <w:p w14:paraId="75340FA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1000</w:t>
            </w:r>
          </w:p>
        </w:tc>
        <w:tc>
          <w:tcPr>
            <w:tcW w:w="793" w:type="pct"/>
            <w:shd w:val="clear" w:color="auto" w:fill="auto"/>
            <w:noWrap/>
            <w:tcMar>
              <w:top w:w="15" w:type="dxa"/>
              <w:left w:w="15" w:type="dxa"/>
              <w:right w:w="15" w:type="dxa"/>
            </w:tcMar>
            <w:vAlign w:val="center"/>
          </w:tcPr>
          <w:p w14:paraId="67CD203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3780</w:t>
            </w:r>
          </w:p>
        </w:tc>
        <w:tc>
          <w:tcPr>
            <w:tcW w:w="920" w:type="pct"/>
            <w:shd w:val="clear" w:color="auto" w:fill="auto"/>
            <w:noWrap/>
            <w:tcMar>
              <w:top w:w="15" w:type="dxa"/>
              <w:left w:w="15" w:type="dxa"/>
              <w:right w:w="15" w:type="dxa"/>
            </w:tcMar>
            <w:vAlign w:val="top"/>
          </w:tcPr>
          <w:p w14:paraId="63741D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60</w:t>
            </w:r>
          </w:p>
        </w:tc>
        <w:tc>
          <w:tcPr>
            <w:tcW w:w="853" w:type="pct"/>
            <w:shd w:val="clear" w:color="auto" w:fill="auto"/>
            <w:noWrap/>
            <w:tcMar>
              <w:top w:w="15" w:type="dxa"/>
              <w:left w:w="15" w:type="dxa"/>
              <w:right w:w="15" w:type="dxa"/>
            </w:tcMar>
            <w:vAlign w:val="top"/>
          </w:tcPr>
          <w:p w14:paraId="17A5868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40</w:t>
            </w:r>
          </w:p>
        </w:tc>
      </w:tr>
      <w:tr w14:paraId="601C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FDEC11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50</w:t>
            </w:r>
          </w:p>
        </w:tc>
        <w:tc>
          <w:tcPr>
            <w:tcW w:w="667" w:type="pct"/>
            <w:vMerge w:val="continue"/>
            <w:shd w:val="clear" w:color="auto" w:fill="auto"/>
            <w:noWrap/>
            <w:tcMar>
              <w:top w:w="15" w:type="dxa"/>
              <w:left w:w="15" w:type="dxa"/>
              <w:right w:w="15" w:type="dxa"/>
            </w:tcMar>
            <w:vAlign w:val="center"/>
          </w:tcPr>
          <w:p w14:paraId="20B0D25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098C996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官亭村</w:t>
            </w:r>
          </w:p>
        </w:tc>
        <w:tc>
          <w:tcPr>
            <w:tcW w:w="577" w:type="pct"/>
            <w:shd w:val="clear" w:color="auto" w:fill="auto"/>
            <w:noWrap/>
            <w:tcMar>
              <w:top w:w="15" w:type="dxa"/>
              <w:left w:w="15" w:type="dxa"/>
              <w:right w:w="15" w:type="dxa"/>
            </w:tcMar>
            <w:vAlign w:val="center"/>
          </w:tcPr>
          <w:p w14:paraId="2BB471A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733</w:t>
            </w:r>
          </w:p>
        </w:tc>
        <w:tc>
          <w:tcPr>
            <w:tcW w:w="793" w:type="pct"/>
            <w:shd w:val="clear" w:color="auto" w:fill="auto"/>
            <w:noWrap/>
            <w:tcMar>
              <w:top w:w="15" w:type="dxa"/>
              <w:left w:w="15" w:type="dxa"/>
              <w:right w:w="15" w:type="dxa"/>
            </w:tcMar>
            <w:vAlign w:val="center"/>
          </w:tcPr>
          <w:p w14:paraId="0F9DC9F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3006</w:t>
            </w:r>
          </w:p>
        </w:tc>
        <w:tc>
          <w:tcPr>
            <w:tcW w:w="920" w:type="pct"/>
            <w:shd w:val="clear" w:color="auto" w:fill="auto"/>
            <w:noWrap/>
            <w:tcMar>
              <w:top w:w="15" w:type="dxa"/>
              <w:left w:w="15" w:type="dxa"/>
              <w:right w:w="15" w:type="dxa"/>
            </w:tcMar>
            <w:vAlign w:val="top"/>
          </w:tcPr>
          <w:p w14:paraId="1D1DA6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43.98</w:t>
            </w:r>
          </w:p>
        </w:tc>
        <w:tc>
          <w:tcPr>
            <w:tcW w:w="853" w:type="pct"/>
            <w:shd w:val="clear" w:color="auto" w:fill="auto"/>
            <w:noWrap/>
            <w:tcMar>
              <w:top w:w="15" w:type="dxa"/>
              <w:left w:w="15" w:type="dxa"/>
              <w:right w:w="15" w:type="dxa"/>
            </w:tcMar>
            <w:vAlign w:val="top"/>
          </w:tcPr>
          <w:p w14:paraId="5542645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29.32</w:t>
            </w:r>
          </w:p>
        </w:tc>
      </w:tr>
      <w:tr w14:paraId="0ED2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3DF1BF9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51</w:t>
            </w:r>
          </w:p>
        </w:tc>
        <w:tc>
          <w:tcPr>
            <w:tcW w:w="667" w:type="pct"/>
            <w:vMerge w:val="continue"/>
            <w:shd w:val="clear" w:color="auto" w:fill="auto"/>
            <w:noWrap/>
            <w:tcMar>
              <w:top w:w="15" w:type="dxa"/>
              <w:left w:w="15" w:type="dxa"/>
              <w:right w:w="15" w:type="dxa"/>
            </w:tcMar>
            <w:vAlign w:val="center"/>
          </w:tcPr>
          <w:p w14:paraId="53C1BA4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743ED72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党家寨村</w:t>
            </w:r>
          </w:p>
        </w:tc>
        <w:tc>
          <w:tcPr>
            <w:tcW w:w="577" w:type="pct"/>
            <w:shd w:val="clear" w:color="auto" w:fill="auto"/>
            <w:noWrap/>
            <w:tcMar>
              <w:top w:w="15" w:type="dxa"/>
              <w:left w:w="15" w:type="dxa"/>
              <w:right w:w="15" w:type="dxa"/>
            </w:tcMar>
            <w:vAlign w:val="center"/>
          </w:tcPr>
          <w:p w14:paraId="4F81531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670</w:t>
            </w:r>
          </w:p>
        </w:tc>
        <w:tc>
          <w:tcPr>
            <w:tcW w:w="793" w:type="pct"/>
            <w:shd w:val="clear" w:color="auto" w:fill="auto"/>
            <w:noWrap/>
            <w:tcMar>
              <w:top w:w="15" w:type="dxa"/>
              <w:left w:w="15" w:type="dxa"/>
              <w:right w:w="15" w:type="dxa"/>
            </w:tcMar>
            <w:vAlign w:val="center"/>
          </w:tcPr>
          <w:p w14:paraId="37F704B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2623</w:t>
            </w:r>
          </w:p>
        </w:tc>
        <w:tc>
          <w:tcPr>
            <w:tcW w:w="920" w:type="pct"/>
            <w:shd w:val="clear" w:color="auto" w:fill="auto"/>
            <w:noWrap/>
            <w:tcMar>
              <w:top w:w="15" w:type="dxa"/>
              <w:left w:w="15" w:type="dxa"/>
              <w:right w:w="15" w:type="dxa"/>
            </w:tcMar>
            <w:vAlign w:val="top"/>
          </w:tcPr>
          <w:p w14:paraId="31922EE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40.2</w:t>
            </w:r>
          </w:p>
        </w:tc>
        <w:tc>
          <w:tcPr>
            <w:tcW w:w="853" w:type="pct"/>
            <w:shd w:val="clear" w:color="auto" w:fill="auto"/>
            <w:noWrap/>
            <w:tcMar>
              <w:top w:w="15" w:type="dxa"/>
              <w:left w:w="15" w:type="dxa"/>
              <w:right w:w="15" w:type="dxa"/>
            </w:tcMar>
            <w:vAlign w:val="top"/>
          </w:tcPr>
          <w:p w14:paraId="375F94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26.8</w:t>
            </w:r>
          </w:p>
        </w:tc>
      </w:tr>
      <w:tr w14:paraId="3C11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411065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w:t>
            </w:r>
          </w:p>
        </w:tc>
        <w:tc>
          <w:tcPr>
            <w:tcW w:w="667" w:type="pct"/>
            <w:vMerge w:val="continue"/>
            <w:shd w:val="clear" w:color="auto" w:fill="auto"/>
            <w:noWrap/>
            <w:tcMar>
              <w:top w:w="15" w:type="dxa"/>
              <w:left w:w="15" w:type="dxa"/>
              <w:right w:w="15" w:type="dxa"/>
            </w:tcMar>
            <w:vAlign w:val="center"/>
          </w:tcPr>
          <w:p w14:paraId="1F6BFA8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1CACDD3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上庙村</w:t>
            </w:r>
          </w:p>
        </w:tc>
        <w:tc>
          <w:tcPr>
            <w:tcW w:w="577" w:type="pct"/>
            <w:shd w:val="clear" w:color="auto" w:fill="auto"/>
            <w:noWrap/>
            <w:tcMar>
              <w:top w:w="15" w:type="dxa"/>
              <w:left w:w="15" w:type="dxa"/>
              <w:right w:w="15" w:type="dxa"/>
            </w:tcMar>
            <w:vAlign w:val="center"/>
          </w:tcPr>
          <w:p w14:paraId="581075E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580</w:t>
            </w:r>
          </w:p>
        </w:tc>
        <w:tc>
          <w:tcPr>
            <w:tcW w:w="793" w:type="pct"/>
            <w:shd w:val="clear" w:color="auto" w:fill="auto"/>
            <w:noWrap/>
            <w:tcMar>
              <w:top w:w="15" w:type="dxa"/>
              <w:left w:w="15" w:type="dxa"/>
              <w:right w:w="15" w:type="dxa"/>
            </w:tcMar>
            <w:vAlign w:val="center"/>
          </w:tcPr>
          <w:p w14:paraId="12C4D92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2138</w:t>
            </w:r>
          </w:p>
        </w:tc>
        <w:tc>
          <w:tcPr>
            <w:tcW w:w="920" w:type="pct"/>
            <w:shd w:val="clear" w:color="auto" w:fill="auto"/>
            <w:noWrap/>
            <w:tcMar>
              <w:top w:w="15" w:type="dxa"/>
              <w:left w:w="15" w:type="dxa"/>
              <w:right w:w="15" w:type="dxa"/>
            </w:tcMar>
            <w:vAlign w:val="top"/>
          </w:tcPr>
          <w:p w14:paraId="570ED84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34.8</w:t>
            </w:r>
          </w:p>
        </w:tc>
        <w:tc>
          <w:tcPr>
            <w:tcW w:w="853" w:type="pct"/>
            <w:shd w:val="clear" w:color="auto" w:fill="auto"/>
            <w:noWrap/>
            <w:tcMar>
              <w:top w:w="15" w:type="dxa"/>
              <w:left w:w="15" w:type="dxa"/>
              <w:right w:w="15" w:type="dxa"/>
            </w:tcMar>
            <w:vAlign w:val="top"/>
          </w:tcPr>
          <w:p w14:paraId="4A7440B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23.2</w:t>
            </w:r>
          </w:p>
        </w:tc>
      </w:tr>
      <w:tr w14:paraId="6D3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9DF49A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53</w:t>
            </w:r>
          </w:p>
        </w:tc>
        <w:tc>
          <w:tcPr>
            <w:tcW w:w="667" w:type="pct"/>
            <w:vMerge w:val="continue"/>
            <w:shd w:val="clear" w:color="auto" w:fill="auto"/>
            <w:noWrap/>
            <w:tcMar>
              <w:top w:w="15" w:type="dxa"/>
              <w:left w:w="15" w:type="dxa"/>
              <w:right w:w="15" w:type="dxa"/>
            </w:tcMar>
            <w:vAlign w:val="center"/>
          </w:tcPr>
          <w:p w14:paraId="21900B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08345FB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南寨村</w:t>
            </w:r>
          </w:p>
        </w:tc>
        <w:tc>
          <w:tcPr>
            <w:tcW w:w="577" w:type="pct"/>
            <w:shd w:val="clear" w:color="auto" w:fill="auto"/>
            <w:noWrap/>
            <w:tcMar>
              <w:top w:w="15" w:type="dxa"/>
              <w:left w:w="15" w:type="dxa"/>
              <w:right w:w="15" w:type="dxa"/>
            </w:tcMar>
            <w:vAlign w:val="center"/>
          </w:tcPr>
          <w:p w14:paraId="3EF2F19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1635</w:t>
            </w:r>
          </w:p>
        </w:tc>
        <w:tc>
          <w:tcPr>
            <w:tcW w:w="793" w:type="pct"/>
            <w:shd w:val="clear" w:color="auto" w:fill="auto"/>
            <w:noWrap/>
            <w:tcMar>
              <w:top w:w="15" w:type="dxa"/>
              <w:left w:w="15" w:type="dxa"/>
              <w:right w:w="15" w:type="dxa"/>
            </w:tcMar>
            <w:vAlign w:val="center"/>
          </w:tcPr>
          <w:p w14:paraId="496F6A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6439</w:t>
            </w:r>
          </w:p>
        </w:tc>
        <w:tc>
          <w:tcPr>
            <w:tcW w:w="920" w:type="pct"/>
            <w:shd w:val="clear" w:color="auto" w:fill="auto"/>
            <w:noWrap/>
            <w:tcMar>
              <w:top w:w="15" w:type="dxa"/>
              <w:left w:w="15" w:type="dxa"/>
              <w:right w:w="15" w:type="dxa"/>
            </w:tcMar>
            <w:vAlign w:val="top"/>
          </w:tcPr>
          <w:p w14:paraId="0789124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98.1</w:t>
            </w:r>
          </w:p>
        </w:tc>
        <w:tc>
          <w:tcPr>
            <w:tcW w:w="853" w:type="pct"/>
            <w:shd w:val="clear" w:color="auto" w:fill="auto"/>
            <w:noWrap/>
            <w:tcMar>
              <w:top w:w="15" w:type="dxa"/>
              <w:left w:w="15" w:type="dxa"/>
              <w:right w:w="15" w:type="dxa"/>
            </w:tcMar>
            <w:vAlign w:val="top"/>
          </w:tcPr>
          <w:p w14:paraId="396DCB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65.4</w:t>
            </w:r>
          </w:p>
        </w:tc>
      </w:tr>
      <w:tr w14:paraId="31EA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A12E1D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54</w:t>
            </w:r>
          </w:p>
        </w:tc>
        <w:tc>
          <w:tcPr>
            <w:tcW w:w="667" w:type="pct"/>
            <w:vMerge w:val="continue"/>
            <w:shd w:val="clear" w:color="auto" w:fill="auto"/>
            <w:noWrap/>
            <w:tcMar>
              <w:top w:w="15" w:type="dxa"/>
              <w:left w:w="15" w:type="dxa"/>
              <w:right w:w="15" w:type="dxa"/>
            </w:tcMar>
            <w:vAlign w:val="center"/>
          </w:tcPr>
          <w:p w14:paraId="7CC15F8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18553E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斜峪关村</w:t>
            </w:r>
          </w:p>
        </w:tc>
        <w:tc>
          <w:tcPr>
            <w:tcW w:w="577" w:type="pct"/>
            <w:shd w:val="clear" w:color="auto" w:fill="auto"/>
            <w:noWrap/>
            <w:tcMar>
              <w:top w:w="15" w:type="dxa"/>
              <w:left w:w="15" w:type="dxa"/>
              <w:right w:w="15" w:type="dxa"/>
            </w:tcMar>
            <w:vAlign w:val="center"/>
          </w:tcPr>
          <w:p w14:paraId="68A1F9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808</w:t>
            </w:r>
          </w:p>
        </w:tc>
        <w:tc>
          <w:tcPr>
            <w:tcW w:w="793" w:type="pct"/>
            <w:shd w:val="clear" w:color="auto" w:fill="auto"/>
            <w:noWrap/>
            <w:tcMar>
              <w:top w:w="15" w:type="dxa"/>
              <w:left w:w="15" w:type="dxa"/>
              <w:right w:w="15" w:type="dxa"/>
            </w:tcMar>
            <w:vAlign w:val="center"/>
          </w:tcPr>
          <w:p w14:paraId="01B411D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3116</w:t>
            </w:r>
          </w:p>
        </w:tc>
        <w:tc>
          <w:tcPr>
            <w:tcW w:w="920" w:type="pct"/>
            <w:shd w:val="clear" w:color="auto" w:fill="auto"/>
            <w:noWrap/>
            <w:tcMar>
              <w:top w:w="15" w:type="dxa"/>
              <w:left w:w="15" w:type="dxa"/>
              <w:right w:w="15" w:type="dxa"/>
            </w:tcMar>
            <w:vAlign w:val="top"/>
          </w:tcPr>
          <w:p w14:paraId="199281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48.48</w:t>
            </w:r>
          </w:p>
        </w:tc>
        <w:tc>
          <w:tcPr>
            <w:tcW w:w="853" w:type="pct"/>
            <w:shd w:val="clear" w:color="auto" w:fill="auto"/>
            <w:noWrap/>
            <w:tcMar>
              <w:top w:w="15" w:type="dxa"/>
              <w:left w:w="15" w:type="dxa"/>
              <w:right w:w="15" w:type="dxa"/>
            </w:tcMar>
            <w:vAlign w:val="top"/>
          </w:tcPr>
          <w:p w14:paraId="26E1B7C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32.32</w:t>
            </w:r>
          </w:p>
        </w:tc>
      </w:tr>
      <w:tr w14:paraId="2EC4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205D047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55</w:t>
            </w:r>
          </w:p>
        </w:tc>
        <w:tc>
          <w:tcPr>
            <w:tcW w:w="667" w:type="pct"/>
            <w:vMerge w:val="restart"/>
            <w:shd w:val="clear" w:color="auto" w:fill="auto"/>
            <w:noWrap/>
            <w:tcMar>
              <w:top w:w="15" w:type="dxa"/>
              <w:left w:w="15" w:type="dxa"/>
              <w:right w:w="15" w:type="dxa"/>
            </w:tcMar>
            <w:vAlign w:val="center"/>
          </w:tcPr>
          <w:p w14:paraId="448C455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营头镇</w:t>
            </w:r>
          </w:p>
          <w:p w14:paraId="57F5A89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BED2D4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和平村</w:t>
            </w:r>
          </w:p>
        </w:tc>
        <w:tc>
          <w:tcPr>
            <w:tcW w:w="577" w:type="pct"/>
            <w:shd w:val="clear" w:color="auto" w:fill="auto"/>
            <w:noWrap/>
            <w:tcMar>
              <w:top w:w="15" w:type="dxa"/>
              <w:left w:w="15" w:type="dxa"/>
              <w:right w:w="15" w:type="dxa"/>
            </w:tcMar>
            <w:vAlign w:val="center"/>
          </w:tcPr>
          <w:p w14:paraId="55CBF1C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523</w:t>
            </w:r>
          </w:p>
        </w:tc>
        <w:tc>
          <w:tcPr>
            <w:tcW w:w="793" w:type="pct"/>
            <w:shd w:val="clear" w:color="auto" w:fill="auto"/>
            <w:noWrap/>
            <w:tcMar>
              <w:top w:w="15" w:type="dxa"/>
              <w:left w:w="15" w:type="dxa"/>
              <w:right w:w="15" w:type="dxa"/>
            </w:tcMar>
            <w:vAlign w:val="center"/>
          </w:tcPr>
          <w:p w14:paraId="68F8CF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2031</w:t>
            </w:r>
          </w:p>
        </w:tc>
        <w:tc>
          <w:tcPr>
            <w:tcW w:w="920" w:type="pct"/>
            <w:shd w:val="clear" w:color="auto" w:fill="auto"/>
            <w:noWrap/>
            <w:tcMar>
              <w:top w:w="15" w:type="dxa"/>
              <w:left w:w="15" w:type="dxa"/>
              <w:right w:w="15" w:type="dxa"/>
            </w:tcMar>
            <w:vAlign w:val="top"/>
          </w:tcPr>
          <w:p w14:paraId="41D24AA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31.38</w:t>
            </w:r>
          </w:p>
        </w:tc>
        <w:tc>
          <w:tcPr>
            <w:tcW w:w="853" w:type="pct"/>
            <w:shd w:val="clear" w:color="auto" w:fill="auto"/>
            <w:noWrap/>
            <w:tcMar>
              <w:top w:w="15" w:type="dxa"/>
              <w:left w:w="15" w:type="dxa"/>
              <w:right w:w="15" w:type="dxa"/>
            </w:tcMar>
            <w:vAlign w:val="top"/>
          </w:tcPr>
          <w:p w14:paraId="0B78E00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20.92</w:t>
            </w:r>
          </w:p>
        </w:tc>
      </w:tr>
      <w:tr w14:paraId="568B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B7322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56</w:t>
            </w:r>
          </w:p>
        </w:tc>
        <w:tc>
          <w:tcPr>
            <w:tcW w:w="667" w:type="pct"/>
            <w:vMerge w:val="continue"/>
            <w:shd w:val="clear" w:color="auto" w:fill="auto"/>
            <w:noWrap/>
            <w:tcMar>
              <w:top w:w="15" w:type="dxa"/>
              <w:left w:w="15" w:type="dxa"/>
              <w:right w:w="15" w:type="dxa"/>
            </w:tcMar>
            <w:vAlign w:val="center"/>
          </w:tcPr>
          <w:p w14:paraId="1BE2748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72B8BF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营头村</w:t>
            </w:r>
          </w:p>
        </w:tc>
        <w:tc>
          <w:tcPr>
            <w:tcW w:w="577" w:type="pct"/>
            <w:shd w:val="clear" w:color="auto" w:fill="auto"/>
            <w:noWrap/>
            <w:tcMar>
              <w:top w:w="15" w:type="dxa"/>
              <w:left w:w="15" w:type="dxa"/>
              <w:right w:w="15" w:type="dxa"/>
            </w:tcMar>
            <w:vAlign w:val="center"/>
          </w:tcPr>
          <w:p w14:paraId="5DA27D7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791</w:t>
            </w:r>
          </w:p>
        </w:tc>
        <w:tc>
          <w:tcPr>
            <w:tcW w:w="793" w:type="pct"/>
            <w:shd w:val="clear" w:color="auto" w:fill="auto"/>
            <w:noWrap/>
            <w:tcMar>
              <w:top w:w="15" w:type="dxa"/>
              <w:left w:w="15" w:type="dxa"/>
              <w:right w:w="15" w:type="dxa"/>
            </w:tcMar>
            <w:vAlign w:val="center"/>
          </w:tcPr>
          <w:p w14:paraId="3E27E99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3047</w:t>
            </w:r>
          </w:p>
        </w:tc>
        <w:tc>
          <w:tcPr>
            <w:tcW w:w="920" w:type="pct"/>
            <w:shd w:val="clear" w:color="auto" w:fill="auto"/>
            <w:noWrap/>
            <w:tcMar>
              <w:top w:w="15" w:type="dxa"/>
              <w:left w:w="15" w:type="dxa"/>
              <w:right w:w="15" w:type="dxa"/>
            </w:tcMar>
            <w:vAlign w:val="top"/>
          </w:tcPr>
          <w:p w14:paraId="018C93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47.46</w:t>
            </w:r>
          </w:p>
        </w:tc>
        <w:tc>
          <w:tcPr>
            <w:tcW w:w="853" w:type="pct"/>
            <w:shd w:val="clear" w:color="auto" w:fill="auto"/>
            <w:noWrap/>
            <w:tcMar>
              <w:top w:w="15" w:type="dxa"/>
              <w:left w:w="15" w:type="dxa"/>
              <w:right w:w="15" w:type="dxa"/>
            </w:tcMar>
            <w:vAlign w:val="top"/>
          </w:tcPr>
          <w:p w14:paraId="654C30F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31.64</w:t>
            </w:r>
          </w:p>
        </w:tc>
      </w:tr>
      <w:tr w14:paraId="38F4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60E3C3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w:t>
            </w:r>
          </w:p>
        </w:tc>
        <w:tc>
          <w:tcPr>
            <w:tcW w:w="667" w:type="pct"/>
            <w:vMerge w:val="continue"/>
            <w:shd w:val="clear" w:color="auto" w:fill="auto"/>
            <w:noWrap/>
            <w:tcMar>
              <w:top w:w="15" w:type="dxa"/>
              <w:left w:w="15" w:type="dxa"/>
              <w:right w:w="15" w:type="dxa"/>
            </w:tcMar>
            <w:vAlign w:val="center"/>
          </w:tcPr>
          <w:p w14:paraId="3C0267D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799577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黄家村</w:t>
            </w:r>
          </w:p>
        </w:tc>
        <w:tc>
          <w:tcPr>
            <w:tcW w:w="577" w:type="pct"/>
            <w:shd w:val="clear" w:color="auto" w:fill="auto"/>
            <w:noWrap/>
            <w:tcMar>
              <w:top w:w="15" w:type="dxa"/>
              <w:left w:w="15" w:type="dxa"/>
              <w:right w:w="15" w:type="dxa"/>
            </w:tcMar>
            <w:vAlign w:val="center"/>
          </w:tcPr>
          <w:p w14:paraId="7B8C7CE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652</w:t>
            </w:r>
          </w:p>
        </w:tc>
        <w:tc>
          <w:tcPr>
            <w:tcW w:w="793" w:type="pct"/>
            <w:shd w:val="clear" w:color="auto" w:fill="auto"/>
            <w:noWrap/>
            <w:tcMar>
              <w:top w:w="15" w:type="dxa"/>
              <w:left w:w="15" w:type="dxa"/>
              <w:right w:w="15" w:type="dxa"/>
            </w:tcMar>
            <w:vAlign w:val="center"/>
          </w:tcPr>
          <w:p w14:paraId="11544C8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2511</w:t>
            </w:r>
          </w:p>
        </w:tc>
        <w:tc>
          <w:tcPr>
            <w:tcW w:w="920" w:type="pct"/>
            <w:shd w:val="clear" w:color="auto" w:fill="auto"/>
            <w:noWrap/>
            <w:tcMar>
              <w:top w:w="15" w:type="dxa"/>
              <w:left w:w="15" w:type="dxa"/>
              <w:right w:w="15" w:type="dxa"/>
            </w:tcMar>
            <w:vAlign w:val="top"/>
          </w:tcPr>
          <w:p w14:paraId="026E578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39.12</w:t>
            </w:r>
          </w:p>
        </w:tc>
        <w:tc>
          <w:tcPr>
            <w:tcW w:w="853" w:type="pct"/>
            <w:shd w:val="clear" w:color="auto" w:fill="auto"/>
            <w:noWrap/>
            <w:tcMar>
              <w:top w:w="15" w:type="dxa"/>
              <w:left w:w="15" w:type="dxa"/>
              <w:right w:w="15" w:type="dxa"/>
            </w:tcMar>
            <w:vAlign w:val="top"/>
          </w:tcPr>
          <w:p w14:paraId="6ACF2DB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26.08</w:t>
            </w:r>
          </w:p>
        </w:tc>
      </w:tr>
      <w:tr w14:paraId="778A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391875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58</w:t>
            </w:r>
          </w:p>
        </w:tc>
        <w:tc>
          <w:tcPr>
            <w:tcW w:w="667" w:type="pct"/>
            <w:vMerge w:val="continue"/>
            <w:shd w:val="clear" w:color="auto" w:fill="auto"/>
            <w:noWrap/>
            <w:tcMar>
              <w:top w:w="15" w:type="dxa"/>
              <w:left w:w="15" w:type="dxa"/>
              <w:right w:w="15" w:type="dxa"/>
            </w:tcMar>
            <w:vAlign w:val="center"/>
          </w:tcPr>
          <w:p w14:paraId="326A2ED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5D695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第二坡村</w:t>
            </w:r>
          </w:p>
        </w:tc>
        <w:tc>
          <w:tcPr>
            <w:tcW w:w="577" w:type="pct"/>
            <w:shd w:val="clear" w:color="auto" w:fill="auto"/>
            <w:noWrap/>
            <w:tcMar>
              <w:top w:w="15" w:type="dxa"/>
              <w:left w:w="15" w:type="dxa"/>
              <w:right w:w="15" w:type="dxa"/>
            </w:tcMar>
            <w:vAlign w:val="center"/>
          </w:tcPr>
          <w:p w14:paraId="36F2A61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568</w:t>
            </w:r>
          </w:p>
        </w:tc>
        <w:tc>
          <w:tcPr>
            <w:tcW w:w="793" w:type="pct"/>
            <w:shd w:val="clear" w:color="auto" w:fill="auto"/>
            <w:noWrap/>
            <w:tcMar>
              <w:top w:w="15" w:type="dxa"/>
              <w:left w:w="15" w:type="dxa"/>
              <w:right w:w="15" w:type="dxa"/>
            </w:tcMar>
            <w:vAlign w:val="center"/>
          </w:tcPr>
          <w:p w14:paraId="4FAF6C0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2236</w:t>
            </w:r>
          </w:p>
        </w:tc>
        <w:tc>
          <w:tcPr>
            <w:tcW w:w="920" w:type="pct"/>
            <w:shd w:val="clear" w:color="auto" w:fill="auto"/>
            <w:noWrap/>
            <w:tcMar>
              <w:top w:w="15" w:type="dxa"/>
              <w:left w:w="15" w:type="dxa"/>
              <w:right w:w="15" w:type="dxa"/>
            </w:tcMar>
            <w:vAlign w:val="top"/>
          </w:tcPr>
          <w:p w14:paraId="32B7EDA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34.08</w:t>
            </w:r>
          </w:p>
        </w:tc>
        <w:tc>
          <w:tcPr>
            <w:tcW w:w="853" w:type="pct"/>
            <w:shd w:val="clear" w:color="auto" w:fill="auto"/>
            <w:noWrap/>
            <w:tcMar>
              <w:top w:w="15" w:type="dxa"/>
              <w:left w:w="15" w:type="dxa"/>
              <w:right w:w="15" w:type="dxa"/>
            </w:tcMar>
            <w:vAlign w:val="top"/>
          </w:tcPr>
          <w:p w14:paraId="3DE682B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22.72</w:t>
            </w:r>
          </w:p>
        </w:tc>
      </w:tr>
      <w:tr w14:paraId="2EEE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19DD7D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59</w:t>
            </w:r>
          </w:p>
        </w:tc>
        <w:tc>
          <w:tcPr>
            <w:tcW w:w="667" w:type="pct"/>
            <w:vMerge w:val="continue"/>
            <w:shd w:val="clear" w:color="auto" w:fill="auto"/>
            <w:noWrap/>
            <w:tcMar>
              <w:top w:w="15" w:type="dxa"/>
              <w:left w:w="15" w:type="dxa"/>
              <w:right w:w="15" w:type="dxa"/>
            </w:tcMar>
            <w:vAlign w:val="center"/>
          </w:tcPr>
          <w:p w14:paraId="3CEE64D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4236B63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红河谷村</w:t>
            </w:r>
          </w:p>
        </w:tc>
        <w:tc>
          <w:tcPr>
            <w:tcW w:w="577" w:type="pct"/>
            <w:shd w:val="clear" w:color="auto" w:fill="auto"/>
            <w:noWrap/>
            <w:tcMar>
              <w:top w:w="15" w:type="dxa"/>
              <w:left w:w="15" w:type="dxa"/>
              <w:right w:w="15" w:type="dxa"/>
            </w:tcMar>
            <w:vAlign w:val="center"/>
          </w:tcPr>
          <w:p w14:paraId="4200ED0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1152</w:t>
            </w:r>
          </w:p>
        </w:tc>
        <w:tc>
          <w:tcPr>
            <w:tcW w:w="793" w:type="pct"/>
            <w:shd w:val="clear" w:color="auto" w:fill="auto"/>
            <w:noWrap/>
            <w:tcMar>
              <w:top w:w="15" w:type="dxa"/>
              <w:left w:w="15" w:type="dxa"/>
              <w:right w:w="15" w:type="dxa"/>
            </w:tcMar>
            <w:vAlign w:val="center"/>
          </w:tcPr>
          <w:p w14:paraId="7AE18FC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4108</w:t>
            </w:r>
          </w:p>
        </w:tc>
        <w:tc>
          <w:tcPr>
            <w:tcW w:w="920" w:type="pct"/>
            <w:shd w:val="clear" w:color="auto" w:fill="auto"/>
            <w:noWrap/>
            <w:tcMar>
              <w:top w:w="15" w:type="dxa"/>
              <w:left w:w="15" w:type="dxa"/>
              <w:right w:w="15" w:type="dxa"/>
            </w:tcMar>
            <w:vAlign w:val="top"/>
          </w:tcPr>
          <w:p w14:paraId="7FFE6F3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69.12</w:t>
            </w:r>
          </w:p>
        </w:tc>
        <w:tc>
          <w:tcPr>
            <w:tcW w:w="853" w:type="pct"/>
            <w:shd w:val="clear" w:color="auto" w:fill="auto"/>
            <w:noWrap/>
            <w:tcMar>
              <w:top w:w="15" w:type="dxa"/>
              <w:left w:w="15" w:type="dxa"/>
              <w:right w:w="15" w:type="dxa"/>
            </w:tcMar>
            <w:vAlign w:val="top"/>
          </w:tcPr>
          <w:p w14:paraId="4F1E9C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46.08</w:t>
            </w:r>
          </w:p>
        </w:tc>
      </w:tr>
      <w:tr w14:paraId="722A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3EAED11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60</w:t>
            </w:r>
          </w:p>
        </w:tc>
        <w:tc>
          <w:tcPr>
            <w:tcW w:w="667" w:type="pct"/>
            <w:vMerge w:val="continue"/>
            <w:shd w:val="clear" w:color="auto" w:fill="auto"/>
            <w:noWrap/>
            <w:tcMar>
              <w:top w:w="15" w:type="dxa"/>
              <w:left w:w="15" w:type="dxa"/>
              <w:right w:w="15" w:type="dxa"/>
            </w:tcMar>
            <w:vAlign w:val="center"/>
          </w:tcPr>
          <w:p w14:paraId="48349D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502818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万霞村</w:t>
            </w:r>
          </w:p>
        </w:tc>
        <w:tc>
          <w:tcPr>
            <w:tcW w:w="577" w:type="pct"/>
            <w:shd w:val="clear" w:color="auto" w:fill="auto"/>
            <w:noWrap/>
            <w:tcMar>
              <w:top w:w="15" w:type="dxa"/>
              <w:left w:w="15" w:type="dxa"/>
              <w:right w:w="15" w:type="dxa"/>
            </w:tcMar>
            <w:vAlign w:val="center"/>
          </w:tcPr>
          <w:p w14:paraId="273B4DA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1153</w:t>
            </w:r>
          </w:p>
        </w:tc>
        <w:tc>
          <w:tcPr>
            <w:tcW w:w="793" w:type="pct"/>
            <w:shd w:val="clear" w:color="auto" w:fill="auto"/>
            <w:noWrap/>
            <w:tcMar>
              <w:top w:w="15" w:type="dxa"/>
              <w:left w:w="15" w:type="dxa"/>
              <w:right w:w="15" w:type="dxa"/>
            </w:tcMar>
            <w:vAlign w:val="center"/>
          </w:tcPr>
          <w:p w14:paraId="09D2939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4341</w:t>
            </w:r>
          </w:p>
        </w:tc>
        <w:tc>
          <w:tcPr>
            <w:tcW w:w="920" w:type="pct"/>
            <w:shd w:val="clear" w:color="auto" w:fill="auto"/>
            <w:noWrap/>
            <w:tcMar>
              <w:top w:w="15" w:type="dxa"/>
              <w:left w:w="15" w:type="dxa"/>
              <w:right w:w="15" w:type="dxa"/>
            </w:tcMar>
            <w:vAlign w:val="top"/>
          </w:tcPr>
          <w:p w14:paraId="372874C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69.18</w:t>
            </w:r>
          </w:p>
        </w:tc>
        <w:tc>
          <w:tcPr>
            <w:tcW w:w="853" w:type="pct"/>
            <w:shd w:val="clear" w:color="auto" w:fill="auto"/>
            <w:noWrap/>
            <w:tcMar>
              <w:top w:w="15" w:type="dxa"/>
              <w:left w:w="15" w:type="dxa"/>
              <w:right w:w="15" w:type="dxa"/>
            </w:tcMar>
            <w:vAlign w:val="top"/>
          </w:tcPr>
          <w:p w14:paraId="723EE10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46.12</w:t>
            </w:r>
          </w:p>
        </w:tc>
      </w:tr>
      <w:tr w14:paraId="1052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B76798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61</w:t>
            </w:r>
          </w:p>
        </w:tc>
        <w:tc>
          <w:tcPr>
            <w:tcW w:w="667" w:type="pct"/>
            <w:vMerge w:val="continue"/>
            <w:shd w:val="clear" w:color="auto" w:fill="auto"/>
            <w:noWrap/>
            <w:tcMar>
              <w:top w:w="15" w:type="dxa"/>
              <w:left w:w="15" w:type="dxa"/>
              <w:right w:w="15" w:type="dxa"/>
            </w:tcMar>
            <w:vAlign w:val="center"/>
          </w:tcPr>
          <w:p w14:paraId="3D63547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DF204D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新河村</w:t>
            </w:r>
          </w:p>
        </w:tc>
        <w:tc>
          <w:tcPr>
            <w:tcW w:w="577" w:type="pct"/>
            <w:shd w:val="clear" w:color="auto" w:fill="auto"/>
            <w:noWrap/>
            <w:tcMar>
              <w:top w:w="15" w:type="dxa"/>
              <w:left w:w="15" w:type="dxa"/>
              <w:right w:w="15" w:type="dxa"/>
            </w:tcMar>
            <w:vAlign w:val="center"/>
          </w:tcPr>
          <w:p w14:paraId="631422F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484</w:t>
            </w:r>
          </w:p>
        </w:tc>
        <w:tc>
          <w:tcPr>
            <w:tcW w:w="793" w:type="pct"/>
            <w:shd w:val="clear" w:color="auto" w:fill="auto"/>
            <w:noWrap/>
            <w:tcMar>
              <w:top w:w="15" w:type="dxa"/>
              <w:left w:w="15" w:type="dxa"/>
              <w:right w:w="15" w:type="dxa"/>
            </w:tcMar>
            <w:vAlign w:val="center"/>
          </w:tcPr>
          <w:p w14:paraId="7AA620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1968</w:t>
            </w:r>
          </w:p>
        </w:tc>
        <w:tc>
          <w:tcPr>
            <w:tcW w:w="920" w:type="pct"/>
            <w:shd w:val="clear" w:color="auto" w:fill="auto"/>
            <w:noWrap/>
            <w:tcMar>
              <w:top w:w="15" w:type="dxa"/>
              <w:left w:w="15" w:type="dxa"/>
              <w:right w:w="15" w:type="dxa"/>
            </w:tcMar>
            <w:vAlign w:val="top"/>
          </w:tcPr>
          <w:p w14:paraId="7596A8D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29.04</w:t>
            </w:r>
          </w:p>
        </w:tc>
        <w:tc>
          <w:tcPr>
            <w:tcW w:w="853" w:type="pct"/>
            <w:shd w:val="clear" w:color="auto" w:fill="auto"/>
            <w:noWrap/>
            <w:tcMar>
              <w:top w:w="15" w:type="dxa"/>
              <w:left w:w="15" w:type="dxa"/>
              <w:right w:w="15" w:type="dxa"/>
            </w:tcMar>
            <w:vAlign w:val="top"/>
          </w:tcPr>
          <w:p w14:paraId="7461238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19.36</w:t>
            </w:r>
          </w:p>
        </w:tc>
      </w:tr>
      <w:tr w14:paraId="7DA4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2268A7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62</w:t>
            </w:r>
          </w:p>
        </w:tc>
        <w:tc>
          <w:tcPr>
            <w:tcW w:w="667" w:type="pct"/>
            <w:vMerge w:val="restart"/>
            <w:shd w:val="clear" w:color="auto" w:fill="auto"/>
            <w:noWrap/>
            <w:tcMar>
              <w:top w:w="15" w:type="dxa"/>
              <w:left w:w="15" w:type="dxa"/>
              <w:right w:w="15" w:type="dxa"/>
            </w:tcMar>
            <w:vAlign w:val="center"/>
          </w:tcPr>
          <w:p w14:paraId="4B250B6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首善街道办事处</w:t>
            </w:r>
          </w:p>
          <w:p w14:paraId="5C9E33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740E7F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西关村</w:t>
            </w:r>
          </w:p>
        </w:tc>
        <w:tc>
          <w:tcPr>
            <w:tcW w:w="577" w:type="pct"/>
            <w:shd w:val="clear" w:color="auto" w:fill="auto"/>
            <w:noWrap/>
            <w:tcMar>
              <w:top w:w="15" w:type="dxa"/>
              <w:left w:w="15" w:type="dxa"/>
              <w:right w:w="15" w:type="dxa"/>
            </w:tcMar>
            <w:vAlign w:val="center"/>
          </w:tcPr>
          <w:p w14:paraId="2751A17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810</w:t>
            </w:r>
          </w:p>
        </w:tc>
        <w:tc>
          <w:tcPr>
            <w:tcW w:w="793" w:type="pct"/>
            <w:shd w:val="clear" w:color="auto" w:fill="auto"/>
            <w:noWrap/>
            <w:tcMar>
              <w:top w:w="15" w:type="dxa"/>
              <w:left w:w="15" w:type="dxa"/>
              <w:right w:w="15" w:type="dxa"/>
            </w:tcMar>
            <w:vAlign w:val="center"/>
          </w:tcPr>
          <w:p w14:paraId="36536A4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3273</w:t>
            </w:r>
          </w:p>
        </w:tc>
        <w:tc>
          <w:tcPr>
            <w:tcW w:w="920" w:type="pct"/>
            <w:shd w:val="clear" w:color="auto" w:fill="auto"/>
            <w:noWrap/>
            <w:tcMar>
              <w:top w:w="15" w:type="dxa"/>
              <w:left w:w="15" w:type="dxa"/>
              <w:right w:w="15" w:type="dxa"/>
            </w:tcMar>
            <w:vAlign w:val="top"/>
          </w:tcPr>
          <w:p w14:paraId="7134E69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48.6</w:t>
            </w:r>
          </w:p>
        </w:tc>
        <w:tc>
          <w:tcPr>
            <w:tcW w:w="853" w:type="pct"/>
            <w:shd w:val="clear" w:color="auto" w:fill="auto"/>
            <w:noWrap/>
            <w:tcMar>
              <w:top w:w="15" w:type="dxa"/>
              <w:left w:w="15" w:type="dxa"/>
              <w:right w:w="15" w:type="dxa"/>
            </w:tcMar>
            <w:vAlign w:val="top"/>
          </w:tcPr>
          <w:p w14:paraId="4A8DED3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32.4</w:t>
            </w:r>
          </w:p>
        </w:tc>
      </w:tr>
      <w:tr w14:paraId="7CAF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5A58181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63</w:t>
            </w:r>
          </w:p>
        </w:tc>
        <w:tc>
          <w:tcPr>
            <w:tcW w:w="667" w:type="pct"/>
            <w:vMerge w:val="continue"/>
            <w:shd w:val="clear" w:color="auto" w:fill="auto"/>
            <w:noWrap/>
            <w:tcMar>
              <w:top w:w="15" w:type="dxa"/>
              <w:left w:w="15" w:type="dxa"/>
              <w:right w:w="15" w:type="dxa"/>
            </w:tcMar>
            <w:vAlign w:val="center"/>
          </w:tcPr>
          <w:p w14:paraId="4AE64CE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7B21EB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通远村</w:t>
            </w:r>
          </w:p>
        </w:tc>
        <w:tc>
          <w:tcPr>
            <w:tcW w:w="577" w:type="pct"/>
            <w:shd w:val="clear" w:color="auto" w:fill="auto"/>
            <w:noWrap/>
            <w:tcMar>
              <w:top w:w="15" w:type="dxa"/>
              <w:left w:w="15" w:type="dxa"/>
              <w:right w:w="15" w:type="dxa"/>
            </w:tcMar>
            <w:vAlign w:val="center"/>
          </w:tcPr>
          <w:p w14:paraId="2520E6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825</w:t>
            </w:r>
          </w:p>
        </w:tc>
        <w:tc>
          <w:tcPr>
            <w:tcW w:w="793" w:type="pct"/>
            <w:shd w:val="clear" w:color="auto" w:fill="auto"/>
            <w:noWrap/>
            <w:tcMar>
              <w:top w:w="15" w:type="dxa"/>
              <w:left w:w="15" w:type="dxa"/>
              <w:right w:w="15" w:type="dxa"/>
            </w:tcMar>
            <w:vAlign w:val="center"/>
          </w:tcPr>
          <w:p w14:paraId="59B1467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3225</w:t>
            </w:r>
          </w:p>
        </w:tc>
        <w:tc>
          <w:tcPr>
            <w:tcW w:w="920" w:type="pct"/>
            <w:shd w:val="clear" w:color="auto" w:fill="auto"/>
            <w:noWrap/>
            <w:tcMar>
              <w:top w:w="15" w:type="dxa"/>
              <w:left w:w="15" w:type="dxa"/>
              <w:right w:w="15" w:type="dxa"/>
            </w:tcMar>
            <w:vAlign w:val="top"/>
          </w:tcPr>
          <w:p w14:paraId="3DAB90A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49.5</w:t>
            </w:r>
          </w:p>
        </w:tc>
        <w:tc>
          <w:tcPr>
            <w:tcW w:w="853" w:type="pct"/>
            <w:shd w:val="clear" w:color="auto" w:fill="auto"/>
            <w:noWrap/>
            <w:tcMar>
              <w:top w:w="15" w:type="dxa"/>
              <w:left w:w="15" w:type="dxa"/>
              <w:right w:w="15" w:type="dxa"/>
            </w:tcMar>
            <w:vAlign w:val="top"/>
          </w:tcPr>
          <w:p w14:paraId="11E8501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w:t>
            </w:r>
          </w:p>
        </w:tc>
      </w:tr>
      <w:tr w14:paraId="0FA7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F9E51F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64</w:t>
            </w:r>
          </w:p>
        </w:tc>
        <w:tc>
          <w:tcPr>
            <w:tcW w:w="667" w:type="pct"/>
            <w:vMerge w:val="continue"/>
            <w:shd w:val="clear" w:color="auto" w:fill="auto"/>
            <w:noWrap/>
            <w:tcMar>
              <w:top w:w="15" w:type="dxa"/>
              <w:left w:w="15" w:type="dxa"/>
              <w:right w:w="15" w:type="dxa"/>
            </w:tcMar>
            <w:vAlign w:val="center"/>
          </w:tcPr>
          <w:p w14:paraId="7EE92C4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487F85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三寨村</w:t>
            </w:r>
          </w:p>
        </w:tc>
        <w:tc>
          <w:tcPr>
            <w:tcW w:w="577" w:type="pct"/>
            <w:shd w:val="clear" w:color="auto" w:fill="auto"/>
            <w:noWrap/>
            <w:tcMar>
              <w:top w:w="15" w:type="dxa"/>
              <w:left w:w="15" w:type="dxa"/>
              <w:right w:w="15" w:type="dxa"/>
            </w:tcMar>
            <w:vAlign w:val="center"/>
          </w:tcPr>
          <w:p w14:paraId="6B8178E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839</w:t>
            </w:r>
          </w:p>
        </w:tc>
        <w:tc>
          <w:tcPr>
            <w:tcW w:w="793" w:type="pct"/>
            <w:shd w:val="clear" w:color="auto" w:fill="auto"/>
            <w:noWrap/>
            <w:tcMar>
              <w:top w:w="15" w:type="dxa"/>
              <w:left w:w="15" w:type="dxa"/>
              <w:right w:w="15" w:type="dxa"/>
            </w:tcMar>
            <w:vAlign w:val="center"/>
          </w:tcPr>
          <w:p w14:paraId="684A5D4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3494</w:t>
            </w:r>
          </w:p>
        </w:tc>
        <w:tc>
          <w:tcPr>
            <w:tcW w:w="920" w:type="pct"/>
            <w:shd w:val="clear" w:color="auto" w:fill="auto"/>
            <w:noWrap/>
            <w:tcMar>
              <w:top w:w="15" w:type="dxa"/>
              <w:left w:w="15" w:type="dxa"/>
              <w:right w:w="15" w:type="dxa"/>
            </w:tcMar>
            <w:vAlign w:val="top"/>
          </w:tcPr>
          <w:p w14:paraId="7FB3CAB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50.34</w:t>
            </w:r>
          </w:p>
        </w:tc>
        <w:tc>
          <w:tcPr>
            <w:tcW w:w="853" w:type="pct"/>
            <w:shd w:val="clear" w:color="auto" w:fill="auto"/>
            <w:noWrap/>
            <w:tcMar>
              <w:top w:w="15" w:type="dxa"/>
              <w:left w:w="15" w:type="dxa"/>
              <w:right w:w="15" w:type="dxa"/>
            </w:tcMar>
            <w:vAlign w:val="top"/>
          </w:tcPr>
          <w:p w14:paraId="0448D1E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33.56</w:t>
            </w:r>
          </w:p>
        </w:tc>
      </w:tr>
      <w:tr w14:paraId="28A2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A1FF9F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65</w:t>
            </w:r>
          </w:p>
        </w:tc>
        <w:tc>
          <w:tcPr>
            <w:tcW w:w="667" w:type="pct"/>
            <w:vMerge w:val="continue"/>
            <w:shd w:val="clear" w:color="auto" w:fill="auto"/>
            <w:noWrap/>
            <w:tcMar>
              <w:top w:w="15" w:type="dxa"/>
              <w:left w:w="15" w:type="dxa"/>
              <w:right w:w="15" w:type="dxa"/>
            </w:tcMar>
            <w:vAlign w:val="center"/>
          </w:tcPr>
          <w:p w14:paraId="186288B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52EC9C8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北兴村</w:t>
            </w:r>
          </w:p>
        </w:tc>
        <w:tc>
          <w:tcPr>
            <w:tcW w:w="577" w:type="pct"/>
            <w:shd w:val="clear" w:color="auto" w:fill="auto"/>
            <w:noWrap/>
            <w:tcMar>
              <w:top w:w="15" w:type="dxa"/>
              <w:left w:w="15" w:type="dxa"/>
              <w:right w:w="15" w:type="dxa"/>
            </w:tcMar>
            <w:vAlign w:val="center"/>
          </w:tcPr>
          <w:p w14:paraId="14521BE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875</w:t>
            </w:r>
          </w:p>
        </w:tc>
        <w:tc>
          <w:tcPr>
            <w:tcW w:w="793" w:type="pct"/>
            <w:shd w:val="clear" w:color="auto" w:fill="auto"/>
            <w:noWrap/>
            <w:tcMar>
              <w:top w:w="15" w:type="dxa"/>
              <w:left w:w="15" w:type="dxa"/>
              <w:right w:w="15" w:type="dxa"/>
            </w:tcMar>
            <w:vAlign w:val="center"/>
          </w:tcPr>
          <w:p w14:paraId="4F5DDE4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3509</w:t>
            </w:r>
          </w:p>
        </w:tc>
        <w:tc>
          <w:tcPr>
            <w:tcW w:w="920" w:type="pct"/>
            <w:shd w:val="clear" w:color="auto" w:fill="auto"/>
            <w:noWrap/>
            <w:tcMar>
              <w:top w:w="15" w:type="dxa"/>
              <w:left w:w="15" w:type="dxa"/>
              <w:right w:w="15" w:type="dxa"/>
            </w:tcMar>
            <w:vAlign w:val="top"/>
          </w:tcPr>
          <w:p w14:paraId="4C69420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52.5</w:t>
            </w:r>
          </w:p>
        </w:tc>
        <w:tc>
          <w:tcPr>
            <w:tcW w:w="853" w:type="pct"/>
            <w:shd w:val="clear" w:color="auto" w:fill="auto"/>
            <w:noWrap/>
            <w:tcMar>
              <w:top w:w="15" w:type="dxa"/>
              <w:left w:w="15" w:type="dxa"/>
              <w:right w:w="15" w:type="dxa"/>
            </w:tcMar>
            <w:vAlign w:val="top"/>
          </w:tcPr>
          <w:p w14:paraId="2CA277A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w:t>
            </w:r>
          </w:p>
        </w:tc>
      </w:tr>
      <w:tr w14:paraId="1311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373903E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66</w:t>
            </w:r>
          </w:p>
        </w:tc>
        <w:tc>
          <w:tcPr>
            <w:tcW w:w="667" w:type="pct"/>
            <w:vMerge w:val="continue"/>
            <w:shd w:val="clear" w:color="auto" w:fill="auto"/>
            <w:noWrap/>
            <w:tcMar>
              <w:top w:w="15" w:type="dxa"/>
              <w:left w:w="15" w:type="dxa"/>
              <w:right w:w="15" w:type="dxa"/>
            </w:tcMar>
            <w:vAlign w:val="center"/>
          </w:tcPr>
          <w:p w14:paraId="477011D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4B6C410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三和村</w:t>
            </w:r>
          </w:p>
        </w:tc>
        <w:tc>
          <w:tcPr>
            <w:tcW w:w="577" w:type="pct"/>
            <w:shd w:val="clear" w:color="auto" w:fill="auto"/>
            <w:noWrap/>
            <w:tcMar>
              <w:top w:w="15" w:type="dxa"/>
              <w:left w:w="15" w:type="dxa"/>
              <w:right w:w="15" w:type="dxa"/>
            </w:tcMar>
            <w:vAlign w:val="center"/>
          </w:tcPr>
          <w:p w14:paraId="33398BF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728</w:t>
            </w:r>
          </w:p>
        </w:tc>
        <w:tc>
          <w:tcPr>
            <w:tcW w:w="793" w:type="pct"/>
            <w:shd w:val="clear" w:color="auto" w:fill="auto"/>
            <w:noWrap/>
            <w:tcMar>
              <w:top w:w="15" w:type="dxa"/>
              <w:left w:w="15" w:type="dxa"/>
              <w:right w:w="15" w:type="dxa"/>
            </w:tcMar>
            <w:vAlign w:val="center"/>
          </w:tcPr>
          <w:p w14:paraId="0F13CB5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3060</w:t>
            </w:r>
          </w:p>
        </w:tc>
        <w:tc>
          <w:tcPr>
            <w:tcW w:w="920" w:type="pct"/>
            <w:shd w:val="clear" w:color="auto" w:fill="auto"/>
            <w:noWrap/>
            <w:tcMar>
              <w:top w:w="15" w:type="dxa"/>
              <w:left w:w="15" w:type="dxa"/>
              <w:right w:w="15" w:type="dxa"/>
            </w:tcMar>
            <w:vAlign w:val="top"/>
          </w:tcPr>
          <w:p w14:paraId="62080EB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43.68</w:t>
            </w:r>
          </w:p>
        </w:tc>
        <w:tc>
          <w:tcPr>
            <w:tcW w:w="853" w:type="pct"/>
            <w:shd w:val="clear" w:color="auto" w:fill="auto"/>
            <w:noWrap/>
            <w:tcMar>
              <w:top w:w="15" w:type="dxa"/>
              <w:left w:w="15" w:type="dxa"/>
              <w:right w:w="15" w:type="dxa"/>
            </w:tcMar>
            <w:vAlign w:val="top"/>
          </w:tcPr>
          <w:p w14:paraId="7CA3650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29.12</w:t>
            </w:r>
          </w:p>
        </w:tc>
      </w:tr>
      <w:tr w14:paraId="7156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B42603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67</w:t>
            </w:r>
          </w:p>
        </w:tc>
        <w:tc>
          <w:tcPr>
            <w:tcW w:w="667" w:type="pct"/>
            <w:vMerge w:val="continue"/>
            <w:shd w:val="clear" w:color="auto" w:fill="auto"/>
            <w:noWrap/>
            <w:tcMar>
              <w:top w:w="15" w:type="dxa"/>
              <w:left w:w="15" w:type="dxa"/>
              <w:right w:w="15" w:type="dxa"/>
            </w:tcMar>
            <w:vAlign w:val="center"/>
          </w:tcPr>
          <w:p w14:paraId="23B5419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11D8175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王长官寨村</w:t>
            </w:r>
          </w:p>
        </w:tc>
        <w:tc>
          <w:tcPr>
            <w:tcW w:w="577" w:type="pct"/>
            <w:shd w:val="clear" w:color="auto" w:fill="auto"/>
            <w:noWrap/>
            <w:tcMar>
              <w:top w:w="15" w:type="dxa"/>
              <w:left w:w="15" w:type="dxa"/>
              <w:right w:w="15" w:type="dxa"/>
            </w:tcMar>
            <w:vAlign w:val="center"/>
          </w:tcPr>
          <w:p w14:paraId="1D88488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1030</w:t>
            </w:r>
          </w:p>
        </w:tc>
        <w:tc>
          <w:tcPr>
            <w:tcW w:w="793" w:type="pct"/>
            <w:shd w:val="clear" w:color="auto" w:fill="auto"/>
            <w:noWrap/>
            <w:tcMar>
              <w:top w:w="15" w:type="dxa"/>
              <w:left w:w="15" w:type="dxa"/>
              <w:right w:w="15" w:type="dxa"/>
            </w:tcMar>
            <w:vAlign w:val="center"/>
          </w:tcPr>
          <w:p w14:paraId="74D6C2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4240</w:t>
            </w:r>
          </w:p>
        </w:tc>
        <w:tc>
          <w:tcPr>
            <w:tcW w:w="920" w:type="pct"/>
            <w:shd w:val="clear" w:color="auto" w:fill="auto"/>
            <w:noWrap/>
            <w:tcMar>
              <w:top w:w="15" w:type="dxa"/>
              <w:left w:w="15" w:type="dxa"/>
              <w:right w:w="15" w:type="dxa"/>
            </w:tcMar>
            <w:vAlign w:val="top"/>
          </w:tcPr>
          <w:p w14:paraId="711F5B4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61.8</w:t>
            </w:r>
          </w:p>
        </w:tc>
        <w:tc>
          <w:tcPr>
            <w:tcW w:w="853" w:type="pct"/>
            <w:shd w:val="clear" w:color="auto" w:fill="auto"/>
            <w:noWrap/>
            <w:tcMar>
              <w:top w:w="15" w:type="dxa"/>
              <w:left w:w="15" w:type="dxa"/>
              <w:right w:w="15" w:type="dxa"/>
            </w:tcMar>
            <w:vAlign w:val="top"/>
          </w:tcPr>
          <w:p w14:paraId="7326245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41.2</w:t>
            </w:r>
          </w:p>
        </w:tc>
      </w:tr>
      <w:tr w14:paraId="2F81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1F5FF6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68</w:t>
            </w:r>
          </w:p>
        </w:tc>
        <w:tc>
          <w:tcPr>
            <w:tcW w:w="667" w:type="pct"/>
            <w:vMerge w:val="continue"/>
            <w:shd w:val="clear" w:color="auto" w:fill="auto"/>
            <w:noWrap/>
            <w:tcMar>
              <w:top w:w="15" w:type="dxa"/>
              <w:left w:w="15" w:type="dxa"/>
              <w:right w:w="15" w:type="dxa"/>
            </w:tcMar>
            <w:vAlign w:val="center"/>
          </w:tcPr>
          <w:p w14:paraId="3259011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783292C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第五村</w:t>
            </w:r>
          </w:p>
        </w:tc>
        <w:tc>
          <w:tcPr>
            <w:tcW w:w="577" w:type="pct"/>
            <w:shd w:val="clear" w:color="auto" w:fill="auto"/>
            <w:noWrap/>
            <w:tcMar>
              <w:top w:w="15" w:type="dxa"/>
              <w:left w:w="15" w:type="dxa"/>
              <w:right w:w="15" w:type="dxa"/>
            </w:tcMar>
            <w:vAlign w:val="center"/>
          </w:tcPr>
          <w:p w14:paraId="0AE6202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960</w:t>
            </w:r>
          </w:p>
        </w:tc>
        <w:tc>
          <w:tcPr>
            <w:tcW w:w="793" w:type="pct"/>
            <w:shd w:val="clear" w:color="auto" w:fill="auto"/>
            <w:noWrap/>
            <w:tcMar>
              <w:top w:w="15" w:type="dxa"/>
              <w:left w:w="15" w:type="dxa"/>
              <w:right w:w="15" w:type="dxa"/>
            </w:tcMar>
            <w:vAlign w:val="center"/>
          </w:tcPr>
          <w:p w14:paraId="7C2F8A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3766</w:t>
            </w:r>
          </w:p>
        </w:tc>
        <w:tc>
          <w:tcPr>
            <w:tcW w:w="920" w:type="pct"/>
            <w:shd w:val="clear" w:color="auto" w:fill="auto"/>
            <w:noWrap/>
            <w:tcMar>
              <w:top w:w="15" w:type="dxa"/>
              <w:left w:w="15" w:type="dxa"/>
              <w:right w:w="15" w:type="dxa"/>
            </w:tcMar>
            <w:vAlign w:val="top"/>
          </w:tcPr>
          <w:p w14:paraId="21EB6F2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57.6</w:t>
            </w:r>
          </w:p>
        </w:tc>
        <w:tc>
          <w:tcPr>
            <w:tcW w:w="853" w:type="pct"/>
            <w:shd w:val="clear" w:color="auto" w:fill="auto"/>
            <w:noWrap/>
            <w:tcMar>
              <w:top w:w="15" w:type="dxa"/>
              <w:left w:w="15" w:type="dxa"/>
              <w:right w:w="15" w:type="dxa"/>
            </w:tcMar>
            <w:vAlign w:val="top"/>
          </w:tcPr>
          <w:p w14:paraId="31C94DD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38.4</w:t>
            </w:r>
          </w:p>
        </w:tc>
      </w:tr>
      <w:tr w14:paraId="3022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351A17A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69</w:t>
            </w:r>
          </w:p>
        </w:tc>
        <w:tc>
          <w:tcPr>
            <w:tcW w:w="667" w:type="pct"/>
            <w:vMerge w:val="continue"/>
            <w:shd w:val="clear" w:color="auto" w:fill="auto"/>
            <w:noWrap/>
            <w:tcMar>
              <w:top w:w="15" w:type="dxa"/>
              <w:left w:w="15" w:type="dxa"/>
              <w:right w:w="15" w:type="dxa"/>
            </w:tcMar>
            <w:vAlign w:val="center"/>
          </w:tcPr>
          <w:p w14:paraId="038F54B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282C9F7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五坳村</w:t>
            </w:r>
          </w:p>
        </w:tc>
        <w:tc>
          <w:tcPr>
            <w:tcW w:w="577" w:type="pct"/>
            <w:shd w:val="clear" w:color="auto" w:fill="auto"/>
            <w:noWrap/>
            <w:tcMar>
              <w:top w:w="15" w:type="dxa"/>
              <w:left w:w="15" w:type="dxa"/>
              <w:right w:w="15" w:type="dxa"/>
            </w:tcMar>
            <w:vAlign w:val="center"/>
          </w:tcPr>
          <w:p w14:paraId="5EA4F09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467</w:t>
            </w:r>
          </w:p>
        </w:tc>
        <w:tc>
          <w:tcPr>
            <w:tcW w:w="793" w:type="pct"/>
            <w:shd w:val="clear" w:color="auto" w:fill="auto"/>
            <w:noWrap/>
            <w:tcMar>
              <w:top w:w="15" w:type="dxa"/>
              <w:left w:w="15" w:type="dxa"/>
              <w:right w:w="15" w:type="dxa"/>
            </w:tcMar>
            <w:vAlign w:val="center"/>
          </w:tcPr>
          <w:p w14:paraId="24E58C7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1891</w:t>
            </w:r>
          </w:p>
        </w:tc>
        <w:tc>
          <w:tcPr>
            <w:tcW w:w="920" w:type="pct"/>
            <w:shd w:val="clear" w:color="auto" w:fill="auto"/>
            <w:noWrap/>
            <w:tcMar>
              <w:top w:w="15" w:type="dxa"/>
              <w:left w:w="15" w:type="dxa"/>
              <w:right w:w="15" w:type="dxa"/>
            </w:tcMar>
            <w:vAlign w:val="top"/>
          </w:tcPr>
          <w:p w14:paraId="39AA0A6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28.02</w:t>
            </w:r>
          </w:p>
        </w:tc>
        <w:tc>
          <w:tcPr>
            <w:tcW w:w="853" w:type="pct"/>
            <w:shd w:val="clear" w:color="auto" w:fill="auto"/>
            <w:noWrap/>
            <w:tcMar>
              <w:top w:w="15" w:type="dxa"/>
              <w:left w:w="15" w:type="dxa"/>
              <w:right w:w="15" w:type="dxa"/>
            </w:tcMar>
            <w:vAlign w:val="top"/>
          </w:tcPr>
          <w:p w14:paraId="1509AD4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18.68</w:t>
            </w:r>
          </w:p>
        </w:tc>
      </w:tr>
      <w:tr w14:paraId="35ED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62D4F0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70</w:t>
            </w:r>
          </w:p>
        </w:tc>
        <w:tc>
          <w:tcPr>
            <w:tcW w:w="667" w:type="pct"/>
            <w:vMerge w:val="continue"/>
            <w:shd w:val="clear" w:color="auto" w:fill="auto"/>
            <w:noWrap/>
            <w:tcMar>
              <w:top w:w="15" w:type="dxa"/>
              <w:left w:w="15" w:type="dxa"/>
              <w:right w:w="15" w:type="dxa"/>
            </w:tcMar>
            <w:vAlign w:val="center"/>
          </w:tcPr>
          <w:p w14:paraId="74E3AB8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0E9D7B0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东四新村</w:t>
            </w:r>
          </w:p>
        </w:tc>
        <w:tc>
          <w:tcPr>
            <w:tcW w:w="577" w:type="pct"/>
            <w:shd w:val="clear" w:color="auto" w:fill="auto"/>
            <w:noWrap/>
            <w:tcMar>
              <w:top w:w="15" w:type="dxa"/>
              <w:left w:w="15" w:type="dxa"/>
              <w:right w:w="15" w:type="dxa"/>
            </w:tcMar>
            <w:vAlign w:val="center"/>
          </w:tcPr>
          <w:p w14:paraId="486399E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1081</w:t>
            </w:r>
          </w:p>
        </w:tc>
        <w:tc>
          <w:tcPr>
            <w:tcW w:w="793" w:type="pct"/>
            <w:shd w:val="clear" w:color="auto" w:fill="auto"/>
            <w:noWrap/>
            <w:tcMar>
              <w:top w:w="15" w:type="dxa"/>
              <w:left w:w="15" w:type="dxa"/>
              <w:right w:w="15" w:type="dxa"/>
            </w:tcMar>
            <w:vAlign w:val="center"/>
          </w:tcPr>
          <w:p w14:paraId="539D72D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4505</w:t>
            </w:r>
          </w:p>
        </w:tc>
        <w:tc>
          <w:tcPr>
            <w:tcW w:w="920" w:type="pct"/>
            <w:shd w:val="clear" w:color="auto" w:fill="auto"/>
            <w:noWrap/>
            <w:tcMar>
              <w:top w:w="15" w:type="dxa"/>
              <w:left w:w="15" w:type="dxa"/>
              <w:right w:w="15" w:type="dxa"/>
            </w:tcMar>
            <w:vAlign w:val="top"/>
          </w:tcPr>
          <w:p w14:paraId="3F61D6A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64.86</w:t>
            </w:r>
          </w:p>
        </w:tc>
        <w:tc>
          <w:tcPr>
            <w:tcW w:w="853" w:type="pct"/>
            <w:shd w:val="clear" w:color="auto" w:fill="auto"/>
            <w:noWrap/>
            <w:tcMar>
              <w:top w:w="15" w:type="dxa"/>
              <w:left w:w="15" w:type="dxa"/>
              <w:right w:w="15" w:type="dxa"/>
            </w:tcMar>
            <w:vAlign w:val="top"/>
          </w:tcPr>
          <w:p w14:paraId="5934A94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43.24</w:t>
            </w:r>
          </w:p>
        </w:tc>
      </w:tr>
      <w:tr w14:paraId="64AD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49227C2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71</w:t>
            </w:r>
          </w:p>
        </w:tc>
        <w:tc>
          <w:tcPr>
            <w:tcW w:w="667" w:type="pct"/>
            <w:vMerge w:val="continue"/>
            <w:shd w:val="clear" w:color="auto" w:fill="auto"/>
            <w:noWrap/>
            <w:tcMar>
              <w:top w:w="15" w:type="dxa"/>
              <w:left w:w="15" w:type="dxa"/>
              <w:right w:w="15" w:type="dxa"/>
            </w:tcMar>
            <w:vAlign w:val="center"/>
          </w:tcPr>
          <w:p w14:paraId="5ED1CE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2370F8A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联丰村</w:t>
            </w:r>
          </w:p>
        </w:tc>
        <w:tc>
          <w:tcPr>
            <w:tcW w:w="577" w:type="pct"/>
            <w:shd w:val="clear" w:color="auto" w:fill="auto"/>
            <w:noWrap/>
            <w:tcMar>
              <w:top w:w="15" w:type="dxa"/>
              <w:left w:w="15" w:type="dxa"/>
              <w:right w:w="15" w:type="dxa"/>
            </w:tcMar>
            <w:vAlign w:val="center"/>
          </w:tcPr>
          <w:p w14:paraId="79B481F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1192</w:t>
            </w:r>
          </w:p>
        </w:tc>
        <w:tc>
          <w:tcPr>
            <w:tcW w:w="793" w:type="pct"/>
            <w:shd w:val="clear" w:color="auto" w:fill="auto"/>
            <w:noWrap/>
            <w:tcMar>
              <w:top w:w="15" w:type="dxa"/>
              <w:left w:w="15" w:type="dxa"/>
              <w:right w:w="15" w:type="dxa"/>
            </w:tcMar>
            <w:vAlign w:val="center"/>
          </w:tcPr>
          <w:p w14:paraId="0E5A13D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4527</w:t>
            </w:r>
          </w:p>
        </w:tc>
        <w:tc>
          <w:tcPr>
            <w:tcW w:w="920" w:type="pct"/>
            <w:shd w:val="clear" w:color="auto" w:fill="auto"/>
            <w:noWrap/>
            <w:tcMar>
              <w:top w:w="15" w:type="dxa"/>
              <w:left w:w="15" w:type="dxa"/>
              <w:right w:w="15" w:type="dxa"/>
            </w:tcMar>
            <w:vAlign w:val="top"/>
          </w:tcPr>
          <w:p w14:paraId="4B3FA4E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71.52</w:t>
            </w:r>
          </w:p>
        </w:tc>
        <w:tc>
          <w:tcPr>
            <w:tcW w:w="853" w:type="pct"/>
            <w:shd w:val="clear" w:color="auto" w:fill="auto"/>
            <w:noWrap/>
            <w:tcMar>
              <w:top w:w="15" w:type="dxa"/>
              <w:left w:w="15" w:type="dxa"/>
              <w:right w:w="15" w:type="dxa"/>
            </w:tcMar>
            <w:vAlign w:val="top"/>
          </w:tcPr>
          <w:p w14:paraId="7AA96D8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47.68</w:t>
            </w:r>
          </w:p>
        </w:tc>
      </w:tr>
      <w:tr w14:paraId="4A86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23C2E3B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72</w:t>
            </w:r>
          </w:p>
        </w:tc>
        <w:tc>
          <w:tcPr>
            <w:tcW w:w="667" w:type="pct"/>
            <w:vMerge w:val="continue"/>
            <w:shd w:val="clear" w:color="auto" w:fill="auto"/>
            <w:noWrap/>
            <w:tcMar>
              <w:top w:w="15" w:type="dxa"/>
              <w:left w:w="15" w:type="dxa"/>
              <w:right w:w="15" w:type="dxa"/>
            </w:tcMar>
            <w:vAlign w:val="center"/>
          </w:tcPr>
          <w:p w14:paraId="089FDBF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B1D8D2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葫芦峪村</w:t>
            </w:r>
          </w:p>
        </w:tc>
        <w:tc>
          <w:tcPr>
            <w:tcW w:w="577" w:type="pct"/>
            <w:shd w:val="clear" w:color="auto" w:fill="auto"/>
            <w:noWrap/>
            <w:tcMar>
              <w:top w:w="15" w:type="dxa"/>
              <w:left w:w="15" w:type="dxa"/>
              <w:right w:w="15" w:type="dxa"/>
            </w:tcMar>
            <w:vAlign w:val="center"/>
          </w:tcPr>
          <w:p w14:paraId="169B65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561</w:t>
            </w:r>
          </w:p>
        </w:tc>
        <w:tc>
          <w:tcPr>
            <w:tcW w:w="793" w:type="pct"/>
            <w:shd w:val="clear" w:color="auto" w:fill="auto"/>
            <w:noWrap/>
            <w:tcMar>
              <w:top w:w="15" w:type="dxa"/>
              <w:left w:w="15" w:type="dxa"/>
              <w:right w:w="15" w:type="dxa"/>
            </w:tcMar>
            <w:vAlign w:val="center"/>
          </w:tcPr>
          <w:p w14:paraId="783FFFB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2205</w:t>
            </w:r>
          </w:p>
        </w:tc>
        <w:tc>
          <w:tcPr>
            <w:tcW w:w="920" w:type="pct"/>
            <w:shd w:val="clear" w:color="auto" w:fill="auto"/>
            <w:noWrap/>
            <w:tcMar>
              <w:top w:w="15" w:type="dxa"/>
              <w:left w:w="15" w:type="dxa"/>
              <w:right w:w="15" w:type="dxa"/>
            </w:tcMar>
            <w:vAlign w:val="top"/>
          </w:tcPr>
          <w:p w14:paraId="1EEC16E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33.66</w:t>
            </w:r>
          </w:p>
        </w:tc>
        <w:tc>
          <w:tcPr>
            <w:tcW w:w="853" w:type="pct"/>
            <w:shd w:val="clear" w:color="auto" w:fill="auto"/>
            <w:noWrap/>
            <w:tcMar>
              <w:top w:w="15" w:type="dxa"/>
              <w:left w:w="15" w:type="dxa"/>
              <w:right w:w="15" w:type="dxa"/>
            </w:tcMar>
            <w:vAlign w:val="top"/>
          </w:tcPr>
          <w:p w14:paraId="033F6E7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22.44</w:t>
            </w:r>
          </w:p>
        </w:tc>
      </w:tr>
      <w:tr w14:paraId="0502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5877FB9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73</w:t>
            </w:r>
          </w:p>
        </w:tc>
        <w:tc>
          <w:tcPr>
            <w:tcW w:w="667" w:type="pct"/>
            <w:vMerge w:val="continue"/>
            <w:shd w:val="clear" w:color="auto" w:fill="auto"/>
            <w:noWrap/>
            <w:tcMar>
              <w:top w:w="15" w:type="dxa"/>
              <w:left w:w="15" w:type="dxa"/>
              <w:right w:w="15" w:type="dxa"/>
            </w:tcMar>
            <w:vAlign w:val="center"/>
          </w:tcPr>
          <w:p w14:paraId="3EB7343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511F9ED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岳北村</w:t>
            </w:r>
          </w:p>
        </w:tc>
        <w:tc>
          <w:tcPr>
            <w:tcW w:w="577" w:type="pct"/>
            <w:shd w:val="clear" w:color="auto" w:fill="auto"/>
            <w:noWrap/>
            <w:tcMar>
              <w:top w:w="15" w:type="dxa"/>
              <w:left w:w="15" w:type="dxa"/>
              <w:right w:w="15" w:type="dxa"/>
            </w:tcMar>
            <w:vAlign w:val="center"/>
          </w:tcPr>
          <w:p w14:paraId="3B21AEE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1038</w:t>
            </w:r>
          </w:p>
        </w:tc>
        <w:tc>
          <w:tcPr>
            <w:tcW w:w="793" w:type="pct"/>
            <w:shd w:val="clear" w:color="auto" w:fill="auto"/>
            <w:noWrap/>
            <w:tcMar>
              <w:top w:w="15" w:type="dxa"/>
              <w:left w:w="15" w:type="dxa"/>
              <w:right w:w="15" w:type="dxa"/>
            </w:tcMar>
            <w:vAlign w:val="center"/>
          </w:tcPr>
          <w:p w14:paraId="2DCAEA9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4012</w:t>
            </w:r>
          </w:p>
        </w:tc>
        <w:tc>
          <w:tcPr>
            <w:tcW w:w="920" w:type="pct"/>
            <w:shd w:val="clear" w:color="auto" w:fill="auto"/>
            <w:noWrap/>
            <w:tcMar>
              <w:top w:w="15" w:type="dxa"/>
              <w:left w:w="15" w:type="dxa"/>
              <w:right w:w="15" w:type="dxa"/>
            </w:tcMar>
            <w:vAlign w:val="top"/>
          </w:tcPr>
          <w:p w14:paraId="112722B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62.28</w:t>
            </w:r>
          </w:p>
        </w:tc>
        <w:tc>
          <w:tcPr>
            <w:tcW w:w="853" w:type="pct"/>
            <w:shd w:val="clear" w:color="auto" w:fill="auto"/>
            <w:noWrap/>
            <w:tcMar>
              <w:top w:w="15" w:type="dxa"/>
              <w:left w:w="15" w:type="dxa"/>
              <w:right w:w="15" w:type="dxa"/>
            </w:tcMar>
            <w:vAlign w:val="top"/>
          </w:tcPr>
          <w:p w14:paraId="58FB08D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41.52</w:t>
            </w:r>
          </w:p>
        </w:tc>
      </w:tr>
      <w:tr w14:paraId="0F3E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5C55B84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74</w:t>
            </w:r>
          </w:p>
        </w:tc>
        <w:tc>
          <w:tcPr>
            <w:tcW w:w="667" w:type="pct"/>
            <w:vMerge w:val="restart"/>
            <w:shd w:val="clear" w:color="auto" w:fill="auto"/>
            <w:noWrap/>
            <w:tcMar>
              <w:top w:w="15" w:type="dxa"/>
              <w:left w:w="15" w:type="dxa"/>
              <w:right w:w="15" w:type="dxa"/>
            </w:tcMar>
            <w:vAlign w:val="center"/>
          </w:tcPr>
          <w:p w14:paraId="4273BC7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常兴镇</w:t>
            </w:r>
          </w:p>
          <w:p w14:paraId="635882F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283389B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尧柳村</w:t>
            </w:r>
          </w:p>
        </w:tc>
        <w:tc>
          <w:tcPr>
            <w:tcW w:w="577" w:type="pct"/>
            <w:shd w:val="clear" w:color="auto" w:fill="auto"/>
            <w:noWrap/>
            <w:tcMar>
              <w:top w:w="15" w:type="dxa"/>
              <w:left w:w="15" w:type="dxa"/>
              <w:right w:w="15" w:type="dxa"/>
            </w:tcMar>
            <w:vAlign w:val="center"/>
          </w:tcPr>
          <w:p w14:paraId="7BAFD0C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825</w:t>
            </w:r>
          </w:p>
        </w:tc>
        <w:tc>
          <w:tcPr>
            <w:tcW w:w="793" w:type="pct"/>
            <w:shd w:val="clear" w:color="auto" w:fill="auto"/>
            <w:noWrap/>
            <w:tcMar>
              <w:top w:w="15" w:type="dxa"/>
              <w:left w:w="15" w:type="dxa"/>
              <w:right w:w="15" w:type="dxa"/>
            </w:tcMar>
            <w:vAlign w:val="center"/>
          </w:tcPr>
          <w:p w14:paraId="18CA425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3359</w:t>
            </w:r>
          </w:p>
        </w:tc>
        <w:tc>
          <w:tcPr>
            <w:tcW w:w="920" w:type="pct"/>
            <w:shd w:val="clear" w:color="auto" w:fill="auto"/>
            <w:noWrap/>
            <w:tcMar>
              <w:top w:w="15" w:type="dxa"/>
              <w:left w:w="15" w:type="dxa"/>
              <w:right w:w="15" w:type="dxa"/>
            </w:tcMar>
            <w:vAlign w:val="top"/>
          </w:tcPr>
          <w:p w14:paraId="5751D3B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49.5</w:t>
            </w:r>
          </w:p>
        </w:tc>
        <w:tc>
          <w:tcPr>
            <w:tcW w:w="853" w:type="pct"/>
            <w:shd w:val="clear" w:color="auto" w:fill="auto"/>
            <w:noWrap/>
            <w:tcMar>
              <w:top w:w="15" w:type="dxa"/>
              <w:left w:w="15" w:type="dxa"/>
              <w:right w:w="15" w:type="dxa"/>
            </w:tcMar>
            <w:vAlign w:val="top"/>
          </w:tcPr>
          <w:p w14:paraId="780348C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w:t>
            </w:r>
          </w:p>
        </w:tc>
      </w:tr>
      <w:tr w14:paraId="1751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04EABA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75</w:t>
            </w:r>
          </w:p>
        </w:tc>
        <w:tc>
          <w:tcPr>
            <w:tcW w:w="667" w:type="pct"/>
            <w:vMerge w:val="continue"/>
            <w:shd w:val="clear" w:color="auto" w:fill="auto"/>
            <w:noWrap/>
            <w:tcMar>
              <w:top w:w="15" w:type="dxa"/>
              <w:left w:w="15" w:type="dxa"/>
              <w:right w:w="15" w:type="dxa"/>
            </w:tcMar>
            <w:vAlign w:val="center"/>
          </w:tcPr>
          <w:p w14:paraId="640BA4D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39CC5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郭何村</w:t>
            </w:r>
          </w:p>
        </w:tc>
        <w:tc>
          <w:tcPr>
            <w:tcW w:w="577" w:type="pct"/>
            <w:shd w:val="clear" w:color="auto" w:fill="auto"/>
            <w:noWrap/>
            <w:tcMar>
              <w:top w:w="15" w:type="dxa"/>
              <w:left w:w="15" w:type="dxa"/>
              <w:right w:w="15" w:type="dxa"/>
            </w:tcMar>
            <w:vAlign w:val="center"/>
          </w:tcPr>
          <w:p w14:paraId="30B54B5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635</w:t>
            </w:r>
          </w:p>
        </w:tc>
        <w:tc>
          <w:tcPr>
            <w:tcW w:w="793" w:type="pct"/>
            <w:shd w:val="clear" w:color="auto" w:fill="auto"/>
            <w:noWrap/>
            <w:tcMar>
              <w:top w:w="15" w:type="dxa"/>
              <w:left w:w="15" w:type="dxa"/>
              <w:right w:w="15" w:type="dxa"/>
            </w:tcMar>
            <w:vAlign w:val="center"/>
          </w:tcPr>
          <w:p w14:paraId="3F0B41A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2640</w:t>
            </w:r>
          </w:p>
        </w:tc>
        <w:tc>
          <w:tcPr>
            <w:tcW w:w="920" w:type="pct"/>
            <w:shd w:val="clear" w:color="auto" w:fill="auto"/>
            <w:noWrap/>
            <w:tcMar>
              <w:top w:w="15" w:type="dxa"/>
              <w:left w:w="15" w:type="dxa"/>
              <w:right w:w="15" w:type="dxa"/>
            </w:tcMar>
            <w:vAlign w:val="top"/>
          </w:tcPr>
          <w:p w14:paraId="2E35E42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38.1</w:t>
            </w:r>
          </w:p>
        </w:tc>
        <w:tc>
          <w:tcPr>
            <w:tcW w:w="853" w:type="pct"/>
            <w:shd w:val="clear" w:color="auto" w:fill="auto"/>
            <w:noWrap/>
            <w:tcMar>
              <w:top w:w="15" w:type="dxa"/>
              <w:left w:w="15" w:type="dxa"/>
              <w:right w:w="15" w:type="dxa"/>
            </w:tcMar>
            <w:vAlign w:val="top"/>
          </w:tcPr>
          <w:p w14:paraId="5A841D0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25.4</w:t>
            </w:r>
          </w:p>
        </w:tc>
      </w:tr>
      <w:tr w14:paraId="104D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2E29F27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76</w:t>
            </w:r>
          </w:p>
        </w:tc>
        <w:tc>
          <w:tcPr>
            <w:tcW w:w="667" w:type="pct"/>
            <w:vMerge w:val="continue"/>
            <w:shd w:val="clear" w:color="auto" w:fill="auto"/>
            <w:noWrap/>
            <w:tcMar>
              <w:top w:w="15" w:type="dxa"/>
              <w:left w:w="15" w:type="dxa"/>
              <w:right w:w="15" w:type="dxa"/>
            </w:tcMar>
            <w:vAlign w:val="center"/>
          </w:tcPr>
          <w:p w14:paraId="23CD020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495DDFA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安刘塬村</w:t>
            </w:r>
          </w:p>
        </w:tc>
        <w:tc>
          <w:tcPr>
            <w:tcW w:w="577" w:type="pct"/>
            <w:shd w:val="clear" w:color="auto" w:fill="auto"/>
            <w:noWrap/>
            <w:tcMar>
              <w:top w:w="15" w:type="dxa"/>
              <w:left w:w="15" w:type="dxa"/>
              <w:right w:w="15" w:type="dxa"/>
            </w:tcMar>
            <w:vAlign w:val="center"/>
          </w:tcPr>
          <w:p w14:paraId="4A1681C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565</w:t>
            </w:r>
          </w:p>
        </w:tc>
        <w:tc>
          <w:tcPr>
            <w:tcW w:w="793" w:type="pct"/>
            <w:shd w:val="clear" w:color="auto" w:fill="auto"/>
            <w:noWrap/>
            <w:tcMar>
              <w:top w:w="15" w:type="dxa"/>
              <w:left w:w="15" w:type="dxa"/>
              <w:right w:w="15" w:type="dxa"/>
            </w:tcMar>
            <w:vAlign w:val="center"/>
          </w:tcPr>
          <w:p w14:paraId="6AFBED3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2270</w:t>
            </w:r>
          </w:p>
        </w:tc>
        <w:tc>
          <w:tcPr>
            <w:tcW w:w="920" w:type="pct"/>
            <w:shd w:val="clear" w:color="auto" w:fill="auto"/>
            <w:noWrap/>
            <w:tcMar>
              <w:top w:w="15" w:type="dxa"/>
              <w:left w:w="15" w:type="dxa"/>
              <w:right w:w="15" w:type="dxa"/>
            </w:tcMar>
            <w:vAlign w:val="top"/>
          </w:tcPr>
          <w:p w14:paraId="1820B85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33.9</w:t>
            </w:r>
          </w:p>
        </w:tc>
        <w:tc>
          <w:tcPr>
            <w:tcW w:w="853" w:type="pct"/>
            <w:shd w:val="clear" w:color="auto" w:fill="auto"/>
            <w:noWrap/>
            <w:tcMar>
              <w:top w:w="15" w:type="dxa"/>
              <w:left w:w="15" w:type="dxa"/>
              <w:right w:w="15" w:type="dxa"/>
            </w:tcMar>
            <w:vAlign w:val="top"/>
          </w:tcPr>
          <w:p w14:paraId="257A9C4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22.6</w:t>
            </w:r>
          </w:p>
        </w:tc>
      </w:tr>
      <w:tr w14:paraId="3153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2ED5E3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77</w:t>
            </w:r>
          </w:p>
        </w:tc>
        <w:tc>
          <w:tcPr>
            <w:tcW w:w="667" w:type="pct"/>
            <w:vMerge w:val="continue"/>
            <w:shd w:val="clear" w:color="auto" w:fill="auto"/>
            <w:noWrap/>
            <w:tcMar>
              <w:top w:w="15" w:type="dxa"/>
              <w:left w:w="15" w:type="dxa"/>
              <w:right w:w="15" w:type="dxa"/>
            </w:tcMar>
            <w:vAlign w:val="center"/>
          </w:tcPr>
          <w:p w14:paraId="4ADE7B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31FA1E8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汶家滩</w:t>
            </w:r>
          </w:p>
        </w:tc>
        <w:tc>
          <w:tcPr>
            <w:tcW w:w="577" w:type="pct"/>
            <w:shd w:val="clear" w:color="auto" w:fill="auto"/>
            <w:noWrap/>
            <w:tcMar>
              <w:top w:w="15" w:type="dxa"/>
              <w:left w:w="15" w:type="dxa"/>
              <w:right w:w="15" w:type="dxa"/>
            </w:tcMar>
            <w:vAlign w:val="center"/>
          </w:tcPr>
          <w:p w14:paraId="2E02D8C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858</w:t>
            </w:r>
          </w:p>
        </w:tc>
        <w:tc>
          <w:tcPr>
            <w:tcW w:w="793" w:type="pct"/>
            <w:shd w:val="clear" w:color="auto" w:fill="auto"/>
            <w:noWrap/>
            <w:tcMar>
              <w:top w:w="15" w:type="dxa"/>
              <w:left w:w="15" w:type="dxa"/>
              <w:right w:w="15" w:type="dxa"/>
            </w:tcMar>
            <w:vAlign w:val="center"/>
          </w:tcPr>
          <w:p w14:paraId="2DDF019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3300</w:t>
            </w:r>
          </w:p>
        </w:tc>
        <w:tc>
          <w:tcPr>
            <w:tcW w:w="920" w:type="pct"/>
            <w:shd w:val="clear" w:color="auto" w:fill="auto"/>
            <w:noWrap/>
            <w:tcMar>
              <w:top w:w="15" w:type="dxa"/>
              <w:left w:w="15" w:type="dxa"/>
              <w:right w:w="15" w:type="dxa"/>
            </w:tcMar>
            <w:vAlign w:val="top"/>
          </w:tcPr>
          <w:p w14:paraId="3AC7AC4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51.48</w:t>
            </w:r>
          </w:p>
        </w:tc>
        <w:tc>
          <w:tcPr>
            <w:tcW w:w="853" w:type="pct"/>
            <w:shd w:val="clear" w:color="auto" w:fill="auto"/>
            <w:noWrap/>
            <w:tcMar>
              <w:top w:w="15" w:type="dxa"/>
              <w:left w:w="15" w:type="dxa"/>
              <w:right w:w="15" w:type="dxa"/>
            </w:tcMar>
            <w:vAlign w:val="top"/>
          </w:tcPr>
          <w:p w14:paraId="2C53BD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34.32</w:t>
            </w:r>
          </w:p>
        </w:tc>
      </w:tr>
      <w:tr w14:paraId="2783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48BF76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78</w:t>
            </w:r>
          </w:p>
        </w:tc>
        <w:tc>
          <w:tcPr>
            <w:tcW w:w="667" w:type="pct"/>
            <w:vMerge w:val="continue"/>
            <w:shd w:val="clear" w:color="auto" w:fill="auto"/>
            <w:noWrap/>
            <w:tcMar>
              <w:top w:w="15" w:type="dxa"/>
              <w:left w:w="15" w:type="dxa"/>
              <w:right w:w="15" w:type="dxa"/>
            </w:tcMar>
            <w:vAlign w:val="center"/>
          </w:tcPr>
          <w:p w14:paraId="384518E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03A9FF1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马家村</w:t>
            </w:r>
          </w:p>
        </w:tc>
        <w:tc>
          <w:tcPr>
            <w:tcW w:w="577" w:type="pct"/>
            <w:shd w:val="clear" w:color="auto" w:fill="auto"/>
            <w:noWrap/>
            <w:tcMar>
              <w:top w:w="15" w:type="dxa"/>
              <w:left w:w="15" w:type="dxa"/>
              <w:right w:w="15" w:type="dxa"/>
            </w:tcMar>
            <w:vAlign w:val="center"/>
          </w:tcPr>
          <w:p w14:paraId="3DB2676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810</w:t>
            </w:r>
          </w:p>
        </w:tc>
        <w:tc>
          <w:tcPr>
            <w:tcW w:w="793" w:type="pct"/>
            <w:shd w:val="clear" w:color="auto" w:fill="auto"/>
            <w:noWrap/>
            <w:tcMar>
              <w:top w:w="15" w:type="dxa"/>
              <w:left w:w="15" w:type="dxa"/>
              <w:right w:w="15" w:type="dxa"/>
            </w:tcMar>
            <w:vAlign w:val="center"/>
          </w:tcPr>
          <w:p w14:paraId="200E51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3040</w:t>
            </w:r>
          </w:p>
        </w:tc>
        <w:tc>
          <w:tcPr>
            <w:tcW w:w="920" w:type="pct"/>
            <w:shd w:val="clear" w:color="auto" w:fill="auto"/>
            <w:noWrap/>
            <w:tcMar>
              <w:top w:w="15" w:type="dxa"/>
              <w:left w:w="15" w:type="dxa"/>
              <w:right w:w="15" w:type="dxa"/>
            </w:tcMar>
            <w:vAlign w:val="top"/>
          </w:tcPr>
          <w:p w14:paraId="7AD078C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48.6</w:t>
            </w:r>
          </w:p>
        </w:tc>
        <w:tc>
          <w:tcPr>
            <w:tcW w:w="853" w:type="pct"/>
            <w:shd w:val="clear" w:color="auto" w:fill="auto"/>
            <w:noWrap/>
            <w:tcMar>
              <w:top w:w="15" w:type="dxa"/>
              <w:left w:w="15" w:type="dxa"/>
              <w:right w:w="15" w:type="dxa"/>
            </w:tcMar>
            <w:vAlign w:val="top"/>
          </w:tcPr>
          <w:p w14:paraId="2AABD8C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32.4</w:t>
            </w:r>
          </w:p>
        </w:tc>
      </w:tr>
      <w:tr w14:paraId="506C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34E9A7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79</w:t>
            </w:r>
          </w:p>
        </w:tc>
        <w:tc>
          <w:tcPr>
            <w:tcW w:w="667" w:type="pct"/>
            <w:vMerge w:val="continue"/>
            <w:shd w:val="clear" w:color="auto" w:fill="auto"/>
            <w:noWrap/>
            <w:tcMar>
              <w:top w:w="15" w:type="dxa"/>
              <w:left w:w="15" w:type="dxa"/>
              <w:right w:w="15" w:type="dxa"/>
            </w:tcMar>
            <w:vAlign w:val="center"/>
          </w:tcPr>
          <w:p w14:paraId="023D7E0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6AFE64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杨家村</w:t>
            </w:r>
          </w:p>
        </w:tc>
        <w:tc>
          <w:tcPr>
            <w:tcW w:w="577" w:type="pct"/>
            <w:shd w:val="clear" w:color="auto" w:fill="auto"/>
            <w:noWrap/>
            <w:tcMar>
              <w:top w:w="15" w:type="dxa"/>
              <w:left w:w="15" w:type="dxa"/>
              <w:right w:w="15" w:type="dxa"/>
            </w:tcMar>
            <w:vAlign w:val="center"/>
          </w:tcPr>
          <w:p w14:paraId="1DA7913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1259</w:t>
            </w:r>
          </w:p>
        </w:tc>
        <w:tc>
          <w:tcPr>
            <w:tcW w:w="793" w:type="pct"/>
            <w:shd w:val="clear" w:color="auto" w:fill="auto"/>
            <w:noWrap/>
            <w:tcMar>
              <w:top w:w="15" w:type="dxa"/>
              <w:left w:w="15" w:type="dxa"/>
              <w:right w:w="15" w:type="dxa"/>
            </w:tcMar>
            <w:vAlign w:val="center"/>
          </w:tcPr>
          <w:p w14:paraId="57A5302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4471</w:t>
            </w:r>
          </w:p>
        </w:tc>
        <w:tc>
          <w:tcPr>
            <w:tcW w:w="920" w:type="pct"/>
            <w:shd w:val="clear" w:color="auto" w:fill="auto"/>
            <w:noWrap/>
            <w:tcMar>
              <w:top w:w="15" w:type="dxa"/>
              <w:left w:w="15" w:type="dxa"/>
              <w:right w:w="15" w:type="dxa"/>
            </w:tcMar>
            <w:vAlign w:val="top"/>
          </w:tcPr>
          <w:p w14:paraId="36D7655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75.54</w:t>
            </w:r>
          </w:p>
        </w:tc>
        <w:tc>
          <w:tcPr>
            <w:tcW w:w="853" w:type="pct"/>
            <w:shd w:val="clear" w:color="auto" w:fill="auto"/>
            <w:noWrap/>
            <w:tcMar>
              <w:top w:w="15" w:type="dxa"/>
              <w:left w:w="15" w:type="dxa"/>
              <w:right w:w="15" w:type="dxa"/>
            </w:tcMar>
            <w:vAlign w:val="top"/>
          </w:tcPr>
          <w:p w14:paraId="7B602DD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50.36</w:t>
            </w:r>
          </w:p>
        </w:tc>
      </w:tr>
      <w:tr w14:paraId="278A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3F1B61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80</w:t>
            </w:r>
          </w:p>
        </w:tc>
        <w:tc>
          <w:tcPr>
            <w:tcW w:w="667" w:type="pct"/>
            <w:vMerge w:val="continue"/>
            <w:shd w:val="clear" w:color="auto" w:fill="auto"/>
            <w:noWrap/>
            <w:tcMar>
              <w:top w:w="15" w:type="dxa"/>
              <w:left w:w="15" w:type="dxa"/>
              <w:right w:w="15" w:type="dxa"/>
            </w:tcMar>
            <w:vAlign w:val="center"/>
          </w:tcPr>
          <w:p w14:paraId="52A406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5B6F3C7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北渭村</w:t>
            </w:r>
          </w:p>
        </w:tc>
        <w:tc>
          <w:tcPr>
            <w:tcW w:w="577" w:type="pct"/>
            <w:shd w:val="clear" w:color="auto" w:fill="auto"/>
            <w:noWrap/>
            <w:tcMar>
              <w:top w:w="15" w:type="dxa"/>
              <w:left w:w="15" w:type="dxa"/>
              <w:right w:w="15" w:type="dxa"/>
            </w:tcMar>
            <w:vAlign w:val="center"/>
          </w:tcPr>
          <w:p w14:paraId="78F9860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882</w:t>
            </w:r>
          </w:p>
        </w:tc>
        <w:tc>
          <w:tcPr>
            <w:tcW w:w="793" w:type="pct"/>
            <w:shd w:val="clear" w:color="auto" w:fill="auto"/>
            <w:noWrap/>
            <w:tcMar>
              <w:top w:w="15" w:type="dxa"/>
              <w:left w:w="15" w:type="dxa"/>
              <w:right w:w="15" w:type="dxa"/>
            </w:tcMar>
            <w:vAlign w:val="center"/>
          </w:tcPr>
          <w:p w14:paraId="2959E09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3487</w:t>
            </w:r>
          </w:p>
        </w:tc>
        <w:tc>
          <w:tcPr>
            <w:tcW w:w="920" w:type="pct"/>
            <w:shd w:val="clear" w:color="auto" w:fill="auto"/>
            <w:noWrap/>
            <w:tcMar>
              <w:top w:w="15" w:type="dxa"/>
              <w:left w:w="15" w:type="dxa"/>
              <w:right w:w="15" w:type="dxa"/>
            </w:tcMar>
            <w:vAlign w:val="top"/>
          </w:tcPr>
          <w:p w14:paraId="359327F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52.92</w:t>
            </w:r>
          </w:p>
        </w:tc>
        <w:tc>
          <w:tcPr>
            <w:tcW w:w="853" w:type="pct"/>
            <w:shd w:val="clear" w:color="auto" w:fill="auto"/>
            <w:noWrap/>
            <w:tcMar>
              <w:top w:w="15" w:type="dxa"/>
              <w:left w:w="15" w:type="dxa"/>
              <w:right w:w="15" w:type="dxa"/>
            </w:tcMar>
            <w:vAlign w:val="top"/>
          </w:tcPr>
          <w:p w14:paraId="75E095B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35.28</w:t>
            </w:r>
          </w:p>
        </w:tc>
      </w:tr>
      <w:tr w14:paraId="33F0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ABB883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81</w:t>
            </w:r>
          </w:p>
        </w:tc>
        <w:tc>
          <w:tcPr>
            <w:tcW w:w="667" w:type="pct"/>
            <w:vMerge w:val="continue"/>
            <w:shd w:val="clear" w:color="auto" w:fill="auto"/>
            <w:noWrap/>
            <w:tcMar>
              <w:top w:w="15" w:type="dxa"/>
              <w:left w:w="15" w:type="dxa"/>
              <w:right w:w="15" w:type="dxa"/>
            </w:tcMar>
            <w:vAlign w:val="center"/>
          </w:tcPr>
          <w:p w14:paraId="782684A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1D34BC8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常兴村</w:t>
            </w:r>
          </w:p>
        </w:tc>
        <w:tc>
          <w:tcPr>
            <w:tcW w:w="577" w:type="pct"/>
            <w:shd w:val="clear" w:color="auto" w:fill="auto"/>
            <w:noWrap/>
            <w:tcMar>
              <w:top w:w="15" w:type="dxa"/>
              <w:left w:w="15" w:type="dxa"/>
              <w:right w:w="15" w:type="dxa"/>
            </w:tcMar>
            <w:vAlign w:val="center"/>
          </w:tcPr>
          <w:p w14:paraId="6F36625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858</w:t>
            </w:r>
          </w:p>
        </w:tc>
        <w:tc>
          <w:tcPr>
            <w:tcW w:w="793" w:type="pct"/>
            <w:shd w:val="clear" w:color="auto" w:fill="auto"/>
            <w:noWrap/>
            <w:tcMar>
              <w:top w:w="15" w:type="dxa"/>
              <w:left w:w="15" w:type="dxa"/>
              <w:right w:w="15" w:type="dxa"/>
            </w:tcMar>
            <w:vAlign w:val="center"/>
          </w:tcPr>
          <w:p w14:paraId="0A53FA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3741</w:t>
            </w:r>
          </w:p>
        </w:tc>
        <w:tc>
          <w:tcPr>
            <w:tcW w:w="920" w:type="pct"/>
            <w:shd w:val="clear" w:color="auto" w:fill="auto"/>
            <w:noWrap/>
            <w:tcMar>
              <w:top w:w="15" w:type="dxa"/>
              <w:left w:w="15" w:type="dxa"/>
              <w:right w:w="15" w:type="dxa"/>
            </w:tcMar>
            <w:vAlign w:val="top"/>
          </w:tcPr>
          <w:p w14:paraId="0A933EB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51.48</w:t>
            </w:r>
          </w:p>
        </w:tc>
        <w:tc>
          <w:tcPr>
            <w:tcW w:w="853" w:type="pct"/>
            <w:shd w:val="clear" w:color="auto" w:fill="auto"/>
            <w:noWrap/>
            <w:tcMar>
              <w:top w:w="15" w:type="dxa"/>
              <w:left w:w="15" w:type="dxa"/>
              <w:right w:w="15" w:type="dxa"/>
            </w:tcMar>
            <w:vAlign w:val="top"/>
          </w:tcPr>
          <w:p w14:paraId="620D0ED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34.32</w:t>
            </w:r>
          </w:p>
        </w:tc>
      </w:tr>
      <w:tr w14:paraId="265C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1231DE4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82</w:t>
            </w:r>
          </w:p>
        </w:tc>
        <w:tc>
          <w:tcPr>
            <w:tcW w:w="667" w:type="pct"/>
            <w:vMerge w:val="continue"/>
            <w:shd w:val="clear" w:color="auto" w:fill="auto"/>
            <w:noWrap/>
            <w:tcMar>
              <w:top w:w="15" w:type="dxa"/>
              <w:left w:w="15" w:type="dxa"/>
              <w:right w:w="15" w:type="dxa"/>
            </w:tcMar>
            <w:vAlign w:val="center"/>
          </w:tcPr>
          <w:p w14:paraId="7E610F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16F4730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北塬村</w:t>
            </w:r>
          </w:p>
        </w:tc>
        <w:tc>
          <w:tcPr>
            <w:tcW w:w="577" w:type="pct"/>
            <w:shd w:val="clear" w:color="auto" w:fill="auto"/>
            <w:noWrap/>
            <w:tcMar>
              <w:top w:w="15" w:type="dxa"/>
              <w:left w:w="15" w:type="dxa"/>
              <w:right w:w="15" w:type="dxa"/>
            </w:tcMar>
            <w:vAlign w:val="center"/>
          </w:tcPr>
          <w:p w14:paraId="074F9C7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784</w:t>
            </w:r>
          </w:p>
        </w:tc>
        <w:tc>
          <w:tcPr>
            <w:tcW w:w="793" w:type="pct"/>
            <w:shd w:val="clear" w:color="auto" w:fill="auto"/>
            <w:noWrap/>
            <w:tcMar>
              <w:top w:w="15" w:type="dxa"/>
              <w:left w:w="15" w:type="dxa"/>
              <w:right w:w="15" w:type="dxa"/>
            </w:tcMar>
            <w:vAlign w:val="center"/>
          </w:tcPr>
          <w:p w14:paraId="59FDB50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2984</w:t>
            </w:r>
          </w:p>
        </w:tc>
        <w:tc>
          <w:tcPr>
            <w:tcW w:w="920" w:type="pct"/>
            <w:shd w:val="clear" w:color="auto" w:fill="auto"/>
            <w:noWrap/>
            <w:tcMar>
              <w:top w:w="15" w:type="dxa"/>
              <w:left w:w="15" w:type="dxa"/>
              <w:right w:w="15" w:type="dxa"/>
            </w:tcMar>
            <w:vAlign w:val="top"/>
          </w:tcPr>
          <w:p w14:paraId="135C022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47.04</w:t>
            </w:r>
          </w:p>
        </w:tc>
        <w:tc>
          <w:tcPr>
            <w:tcW w:w="853" w:type="pct"/>
            <w:shd w:val="clear" w:color="auto" w:fill="auto"/>
            <w:noWrap/>
            <w:tcMar>
              <w:top w:w="15" w:type="dxa"/>
              <w:left w:w="15" w:type="dxa"/>
              <w:right w:w="15" w:type="dxa"/>
            </w:tcMar>
            <w:vAlign w:val="top"/>
          </w:tcPr>
          <w:p w14:paraId="15DC6D4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31.36</w:t>
            </w:r>
          </w:p>
        </w:tc>
      </w:tr>
      <w:tr w14:paraId="2CAF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6EE54D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83</w:t>
            </w:r>
          </w:p>
        </w:tc>
        <w:tc>
          <w:tcPr>
            <w:tcW w:w="667" w:type="pct"/>
            <w:vMerge w:val="continue"/>
            <w:shd w:val="clear" w:color="auto" w:fill="auto"/>
            <w:noWrap/>
            <w:tcMar>
              <w:top w:w="15" w:type="dxa"/>
              <w:left w:w="15" w:type="dxa"/>
              <w:right w:w="15" w:type="dxa"/>
            </w:tcMar>
            <w:vAlign w:val="center"/>
          </w:tcPr>
          <w:p w14:paraId="1612CAD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2E6AA75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渭滨新村</w:t>
            </w:r>
          </w:p>
        </w:tc>
        <w:tc>
          <w:tcPr>
            <w:tcW w:w="577" w:type="pct"/>
            <w:shd w:val="clear" w:color="auto" w:fill="auto"/>
            <w:noWrap/>
            <w:tcMar>
              <w:top w:w="15" w:type="dxa"/>
              <w:left w:w="15" w:type="dxa"/>
              <w:right w:w="15" w:type="dxa"/>
            </w:tcMar>
            <w:vAlign w:val="center"/>
          </w:tcPr>
          <w:p w14:paraId="6383BFE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1007</w:t>
            </w:r>
          </w:p>
        </w:tc>
        <w:tc>
          <w:tcPr>
            <w:tcW w:w="793" w:type="pct"/>
            <w:shd w:val="clear" w:color="auto" w:fill="auto"/>
            <w:noWrap/>
            <w:tcMar>
              <w:top w:w="15" w:type="dxa"/>
              <w:left w:w="15" w:type="dxa"/>
              <w:right w:w="15" w:type="dxa"/>
            </w:tcMar>
            <w:vAlign w:val="center"/>
          </w:tcPr>
          <w:p w14:paraId="4D0D38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4298</w:t>
            </w:r>
          </w:p>
        </w:tc>
        <w:tc>
          <w:tcPr>
            <w:tcW w:w="920" w:type="pct"/>
            <w:shd w:val="clear" w:color="auto" w:fill="auto"/>
            <w:noWrap/>
            <w:tcMar>
              <w:top w:w="15" w:type="dxa"/>
              <w:left w:w="15" w:type="dxa"/>
              <w:right w:w="15" w:type="dxa"/>
            </w:tcMar>
            <w:vAlign w:val="top"/>
          </w:tcPr>
          <w:p w14:paraId="2313B72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60.42</w:t>
            </w:r>
          </w:p>
        </w:tc>
        <w:tc>
          <w:tcPr>
            <w:tcW w:w="853" w:type="pct"/>
            <w:shd w:val="clear" w:color="auto" w:fill="auto"/>
            <w:noWrap/>
            <w:tcMar>
              <w:top w:w="15" w:type="dxa"/>
              <w:left w:w="15" w:type="dxa"/>
              <w:right w:w="15" w:type="dxa"/>
            </w:tcMar>
            <w:vAlign w:val="top"/>
          </w:tcPr>
          <w:p w14:paraId="445DD21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40.28</w:t>
            </w:r>
          </w:p>
        </w:tc>
      </w:tr>
      <w:tr w14:paraId="177F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5F1079E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84</w:t>
            </w:r>
          </w:p>
        </w:tc>
        <w:tc>
          <w:tcPr>
            <w:tcW w:w="667" w:type="pct"/>
            <w:vMerge w:val="continue"/>
            <w:shd w:val="clear" w:color="auto" w:fill="auto"/>
            <w:noWrap/>
            <w:tcMar>
              <w:top w:w="15" w:type="dxa"/>
              <w:left w:w="15" w:type="dxa"/>
              <w:right w:w="15" w:type="dxa"/>
            </w:tcMar>
            <w:vAlign w:val="center"/>
          </w:tcPr>
          <w:p w14:paraId="6F03030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55682BF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武安新村</w:t>
            </w:r>
          </w:p>
        </w:tc>
        <w:tc>
          <w:tcPr>
            <w:tcW w:w="577" w:type="pct"/>
            <w:shd w:val="clear" w:color="auto" w:fill="auto"/>
            <w:noWrap/>
            <w:tcMar>
              <w:top w:w="15" w:type="dxa"/>
              <w:left w:w="15" w:type="dxa"/>
              <w:right w:w="15" w:type="dxa"/>
            </w:tcMar>
            <w:vAlign w:val="center"/>
          </w:tcPr>
          <w:p w14:paraId="614529F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836</w:t>
            </w:r>
          </w:p>
        </w:tc>
        <w:tc>
          <w:tcPr>
            <w:tcW w:w="793" w:type="pct"/>
            <w:shd w:val="clear" w:color="auto" w:fill="auto"/>
            <w:noWrap/>
            <w:tcMar>
              <w:top w:w="15" w:type="dxa"/>
              <w:left w:w="15" w:type="dxa"/>
              <w:right w:w="15" w:type="dxa"/>
            </w:tcMar>
            <w:vAlign w:val="center"/>
          </w:tcPr>
          <w:p w14:paraId="71080E4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3439</w:t>
            </w:r>
          </w:p>
        </w:tc>
        <w:tc>
          <w:tcPr>
            <w:tcW w:w="920" w:type="pct"/>
            <w:shd w:val="clear" w:color="auto" w:fill="auto"/>
            <w:noWrap/>
            <w:tcMar>
              <w:top w:w="15" w:type="dxa"/>
              <w:left w:w="15" w:type="dxa"/>
              <w:right w:w="15" w:type="dxa"/>
            </w:tcMar>
            <w:vAlign w:val="top"/>
          </w:tcPr>
          <w:p w14:paraId="1E6AFC1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50.16</w:t>
            </w:r>
          </w:p>
        </w:tc>
        <w:tc>
          <w:tcPr>
            <w:tcW w:w="853" w:type="pct"/>
            <w:shd w:val="clear" w:color="auto" w:fill="auto"/>
            <w:noWrap/>
            <w:tcMar>
              <w:top w:w="15" w:type="dxa"/>
              <w:left w:w="15" w:type="dxa"/>
              <w:right w:w="15" w:type="dxa"/>
            </w:tcMar>
            <w:vAlign w:val="top"/>
          </w:tcPr>
          <w:p w14:paraId="76C8624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33.44</w:t>
            </w:r>
          </w:p>
        </w:tc>
      </w:tr>
      <w:tr w14:paraId="3759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087E231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85</w:t>
            </w:r>
          </w:p>
        </w:tc>
        <w:tc>
          <w:tcPr>
            <w:tcW w:w="667" w:type="pct"/>
            <w:vMerge w:val="continue"/>
            <w:shd w:val="clear" w:color="auto" w:fill="auto"/>
            <w:noWrap/>
            <w:tcMar>
              <w:top w:w="15" w:type="dxa"/>
              <w:left w:w="15" w:type="dxa"/>
              <w:right w:w="15" w:type="dxa"/>
            </w:tcMar>
            <w:vAlign w:val="center"/>
          </w:tcPr>
          <w:p w14:paraId="41E2B6B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737365D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河祁村</w:t>
            </w:r>
          </w:p>
        </w:tc>
        <w:tc>
          <w:tcPr>
            <w:tcW w:w="577" w:type="pct"/>
            <w:shd w:val="clear" w:color="auto" w:fill="auto"/>
            <w:noWrap/>
            <w:tcMar>
              <w:top w:w="15" w:type="dxa"/>
              <w:left w:w="15" w:type="dxa"/>
              <w:right w:w="15" w:type="dxa"/>
            </w:tcMar>
            <w:vAlign w:val="center"/>
          </w:tcPr>
          <w:p w14:paraId="1D4F1C7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970</w:t>
            </w:r>
          </w:p>
        </w:tc>
        <w:tc>
          <w:tcPr>
            <w:tcW w:w="793" w:type="pct"/>
            <w:shd w:val="clear" w:color="auto" w:fill="auto"/>
            <w:noWrap/>
            <w:tcMar>
              <w:top w:w="15" w:type="dxa"/>
              <w:left w:w="15" w:type="dxa"/>
              <w:right w:w="15" w:type="dxa"/>
            </w:tcMar>
            <w:vAlign w:val="center"/>
          </w:tcPr>
          <w:p w14:paraId="08475C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3969</w:t>
            </w:r>
          </w:p>
        </w:tc>
        <w:tc>
          <w:tcPr>
            <w:tcW w:w="920" w:type="pct"/>
            <w:shd w:val="clear" w:color="auto" w:fill="auto"/>
            <w:noWrap/>
            <w:tcMar>
              <w:top w:w="15" w:type="dxa"/>
              <w:left w:w="15" w:type="dxa"/>
              <w:right w:w="15" w:type="dxa"/>
            </w:tcMar>
            <w:vAlign w:val="top"/>
          </w:tcPr>
          <w:p w14:paraId="5479382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58.2</w:t>
            </w:r>
          </w:p>
        </w:tc>
        <w:tc>
          <w:tcPr>
            <w:tcW w:w="853" w:type="pct"/>
            <w:shd w:val="clear" w:color="auto" w:fill="auto"/>
            <w:noWrap/>
            <w:tcMar>
              <w:top w:w="15" w:type="dxa"/>
              <w:left w:w="15" w:type="dxa"/>
              <w:right w:w="15" w:type="dxa"/>
            </w:tcMar>
            <w:vAlign w:val="top"/>
          </w:tcPr>
          <w:p w14:paraId="75F901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38.8</w:t>
            </w:r>
          </w:p>
        </w:tc>
      </w:tr>
      <w:tr w14:paraId="4297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261" w:type="pct"/>
            <w:shd w:val="clear" w:color="auto" w:fill="auto"/>
            <w:noWrap/>
            <w:tcMar>
              <w:top w:w="15" w:type="dxa"/>
              <w:left w:w="15" w:type="dxa"/>
              <w:right w:w="15" w:type="dxa"/>
            </w:tcMar>
            <w:vAlign w:val="center"/>
          </w:tcPr>
          <w:p w14:paraId="7002EFB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86</w:t>
            </w:r>
          </w:p>
        </w:tc>
        <w:tc>
          <w:tcPr>
            <w:tcW w:w="667" w:type="pct"/>
            <w:vMerge w:val="continue"/>
            <w:shd w:val="clear" w:color="auto" w:fill="auto"/>
            <w:noWrap/>
            <w:tcMar>
              <w:top w:w="15" w:type="dxa"/>
              <w:left w:w="15" w:type="dxa"/>
              <w:right w:w="15" w:type="dxa"/>
            </w:tcMar>
            <w:vAlign w:val="center"/>
          </w:tcPr>
          <w:p w14:paraId="401857E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p>
        </w:tc>
        <w:tc>
          <w:tcPr>
            <w:tcW w:w="926" w:type="pct"/>
            <w:shd w:val="clear" w:color="auto" w:fill="auto"/>
            <w:noWrap/>
            <w:tcMar>
              <w:top w:w="15" w:type="dxa"/>
              <w:left w:w="15" w:type="dxa"/>
              <w:right w:w="15" w:type="dxa"/>
            </w:tcMar>
            <w:vAlign w:val="center"/>
          </w:tcPr>
          <w:p w14:paraId="1967791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石莲寺村</w:t>
            </w:r>
          </w:p>
        </w:tc>
        <w:tc>
          <w:tcPr>
            <w:tcW w:w="577" w:type="pct"/>
            <w:shd w:val="clear" w:color="auto" w:fill="auto"/>
            <w:noWrap/>
            <w:tcMar>
              <w:top w:w="15" w:type="dxa"/>
              <w:left w:w="15" w:type="dxa"/>
              <w:right w:w="15" w:type="dxa"/>
            </w:tcMar>
            <w:vAlign w:val="center"/>
          </w:tcPr>
          <w:p w14:paraId="655AC87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1147</w:t>
            </w:r>
          </w:p>
        </w:tc>
        <w:tc>
          <w:tcPr>
            <w:tcW w:w="793" w:type="pct"/>
            <w:shd w:val="clear" w:color="auto" w:fill="auto"/>
            <w:noWrap/>
            <w:tcMar>
              <w:top w:w="15" w:type="dxa"/>
              <w:left w:w="15" w:type="dxa"/>
              <w:right w:w="15" w:type="dxa"/>
            </w:tcMar>
            <w:vAlign w:val="center"/>
          </w:tcPr>
          <w:p w14:paraId="060D97A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5021</w:t>
            </w:r>
          </w:p>
        </w:tc>
        <w:tc>
          <w:tcPr>
            <w:tcW w:w="920" w:type="pct"/>
            <w:shd w:val="clear" w:color="auto" w:fill="auto"/>
            <w:noWrap/>
            <w:tcMar>
              <w:top w:w="15" w:type="dxa"/>
              <w:left w:w="15" w:type="dxa"/>
              <w:right w:w="15" w:type="dxa"/>
            </w:tcMar>
            <w:vAlign w:val="top"/>
          </w:tcPr>
          <w:p w14:paraId="2C3E4AA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68.82</w:t>
            </w:r>
          </w:p>
        </w:tc>
        <w:tc>
          <w:tcPr>
            <w:tcW w:w="853" w:type="pct"/>
            <w:shd w:val="clear" w:color="auto" w:fill="auto"/>
            <w:noWrap/>
            <w:tcMar>
              <w:top w:w="15" w:type="dxa"/>
              <w:left w:w="15" w:type="dxa"/>
              <w:right w:w="15" w:type="dxa"/>
            </w:tcMar>
            <w:vAlign w:val="top"/>
          </w:tcPr>
          <w:p w14:paraId="32466F8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45.88</w:t>
            </w:r>
          </w:p>
        </w:tc>
      </w:tr>
      <w:tr w14:paraId="312F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854" w:type="pct"/>
            <w:gridSpan w:val="3"/>
            <w:shd w:val="clear" w:color="auto" w:fill="auto"/>
          </w:tcPr>
          <w:p w14:paraId="57AD724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合计</w:t>
            </w:r>
          </w:p>
        </w:tc>
        <w:tc>
          <w:tcPr>
            <w:tcW w:w="577" w:type="pct"/>
            <w:shd w:val="clear" w:color="auto" w:fill="auto"/>
            <w:vAlign w:val="top"/>
          </w:tcPr>
          <w:p w14:paraId="7C70EB3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73354</w:t>
            </w:r>
          </w:p>
        </w:tc>
        <w:tc>
          <w:tcPr>
            <w:tcW w:w="793" w:type="pct"/>
            <w:shd w:val="clear" w:color="auto" w:fill="auto"/>
            <w:vAlign w:val="top"/>
          </w:tcPr>
          <w:p w14:paraId="7FFD1DA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292757</w:t>
            </w:r>
          </w:p>
        </w:tc>
        <w:tc>
          <w:tcPr>
            <w:tcW w:w="920" w:type="pct"/>
            <w:shd w:val="clear" w:color="auto" w:fill="auto"/>
            <w:vAlign w:val="top"/>
          </w:tcPr>
          <w:p w14:paraId="20E6E7F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4401.24</w:t>
            </w:r>
          </w:p>
        </w:tc>
        <w:tc>
          <w:tcPr>
            <w:tcW w:w="853" w:type="pct"/>
            <w:shd w:val="clear" w:color="auto" w:fill="auto"/>
            <w:vAlign w:val="top"/>
          </w:tcPr>
          <w:p w14:paraId="7F3B2D4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2934.16</w:t>
            </w:r>
          </w:p>
        </w:tc>
      </w:tr>
    </w:tbl>
    <w:p w14:paraId="0C245BBB">
      <w:pPr>
        <w:pStyle w:val="5"/>
        <w:bidi w:val="0"/>
        <w:rPr>
          <w:rFonts w:hint="eastAsia"/>
          <w:color w:val="000000" w:themeColor="text1"/>
          <w:lang w:val="en-US" w:eastAsia="zh-CN"/>
          <w14:textFill>
            <w14:solidFill>
              <w14:schemeClr w14:val="tx1"/>
            </w14:solidFill>
          </w14:textFill>
        </w:rPr>
      </w:pPr>
      <w:bookmarkStart w:id="479" w:name="_Toc20964"/>
      <w:bookmarkStart w:id="480" w:name="_Toc6408"/>
      <w:bookmarkStart w:id="481" w:name="_Toc15283"/>
      <w:bookmarkStart w:id="482" w:name="_Toc18065724"/>
      <w:bookmarkStart w:id="483" w:name="_Toc21898"/>
      <w:bookmarkStart w:id="484" w:name="_Toc6269"/>
      <w:bookmarkStart w:id="485" w:name="_Toc11019"/>
      <w:bookmarkStart w:id="486" w:name="_Toc16646"/>
      <w:bookmarkStart w:id="487" w:name="_Toc17964128"/>
      <w:bookmarkStart w:id="488" w:name="_Toc7027"/>
      <w:bookmarkStart w:id="489" w:name="_Toc627"/>
      <w:bookmarkStart w:id="490" w:name="_Toc3807"/>
      <w:bookmarkStart w:id="491" w:name="_Toc6397"/>
      <w:bookmarkStart w:id="492" w:name="_Toc23762"/>
      <w:bookmarkStart w:id="493" w:name="_Toc21740"/>
      <w:bookmarkStart w:id="494" w:name="_Toc5956"/>
      <w:bookmarkStart w:id="495" w:name="_Toc1563003"/>
      <w:r>
        <w:rPr>
          <w:rFonts w:hint="eastAsia"/>
          <w:color w:val="000000" w:themeColor="text1"/>
          <w:lang w:val="en-US" w:eastAsia="zh-CN"/>
          <w14:textFill>
            <w14:solidFill>
              <w14:schemeClr w14:val="tx1"/>
            </w14:solidFill>
          </w14:textFill>
        </w:rPr>
        <w:t>10.2.5运维资金估算</w:t>
      </w:r>
      <w:bookmarkEnd w:id="479"/>
      <w:bookmarkEnd w:id="480"/>
      <w:bookmarkEnd w:id="481"/>
    </w:p>
    <w:p w14:paraId="6A9FA390">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全县农村污水处理系统现有集中式、分散式和</w:t>
      </w:r>
      <w:r>
        <w:rPr>
          <w:rFonts w:hint="eastAsia"/>
          <w:color w:val="000000" w:themeColor="text1"/>
          <w:lang w:val="en-US" w:eastAsia="zh-CN"/>
          <w14:textFill>
            <w14:solidFill>
              <w14:schemeClr w14:val="tx1"/>
            </w14:solidFill>
          </w14:textFill>
        </w:rPr>
        <w:t>纳入</w:t>
      </w:r>
      <w:r>
        <w:rPr>
          <w:rFonts w:hint="default"/>
          <w:color w:val="000000" w:themeColor="text1"/>
          <w:lang w:val="en-US" w:eastAsia="zh-CN"/>
          <w14:textFill>
            <w14:solidFill>
              <w14:schemeClr w14:val="tx1"/>
            </w14:solidFill>
          </w14:textFill>
        </w:rPr>
        <w:t>式三种模式，对农村生活污水处理设施运维企业综合费用按照不同模式分别计算。</w:t>
      </w:r>
    </w:p>
    <w:p w14:paraId="6CC1EAA2">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集中式的运维企业综合费用按每套站点计算。每套站点费用包括污水处理</w:t>
      </w:r>
      <w:r>
        <w:rPr>
          <w:rFonts w:hint="eastAsia"/>
          <w:color w:val="000000" w:themeColor="text1"/>
          <w:lang w:val="en-US" w:eastAsia="zh-CN"/>
          <w14:textFill>
            <w14:solidFill>
              <w14:schemeClr w14:val="tx1"/>
            </w14:solidFill>
          </w14:textFill>
        </w:rPr>
        <w:t>设施</w:t>
      </w:r>
      <w:r>
        <w:rPr>
          <w:rFonts w:hint="default"/>
          <w:color w:val="000000" w:themeColor="text1"/>
          <w:lang w:val="en-US" w:eastAsia="zh-CN"/>
          <w14:textFill>
            <w14:solidFill>
              <w14:schemeClr w14:val="tx1"/>
            </w14:solidFill>
          </w14:textFill>
        </w:rPr>
        <w:t>设施运维费用及其相应的污水管网运维费用。</w:t>
      </w:r>
    </w:p>
    <w:p w14:paraId="27D794E5">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分散式运维企业综合费按户计算，费用包括小型污水处理设施运维费用及其对应管道（不包含户内管道）的运维费用</w:t>
      </w:r>
      <w:bookmarkStart w:id="496" w:name="OLE_LINK9"/>
      <w:r>
        <w:rPr>
          <w:rFonts w:hint="default"/>
          <w:color w:val="000000" w:themeColor="text1"/>
          <w:lang w:val="en-US" w:eastAsia="zh-CN"/>
          <w14:textFill>
            <w14:solidFill>
              <w14:schemeClr w14:val="tx1"/>
            </w14:solidFill>
          </w14:textFill>
        </w:rPr>
        <w:t>。</w:t>
      </w:r>
    </w:p>
    <w:bookmarkEnd w:id="496"/>
    <w:p w14:paraId="6C8400CA">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纳入</w:t>
      </w:r>
      <w:r>
        <w:rPr>
          <w:rFonts w:hint="default"/>
          <w:color w:val="000000" w:themeColor="text1"/>
          <w:lang w:val="en-US" w:eastAsia="zh-CN"/>
          <w14:textFill>
            <w14:solidFill>
              <w14:schemeClr w14:val="tx1"/>
            </w14:solidFill>
          </w14:textFill>
        </w:rPr>
        <w:t>式运维企业综合费按户计算，费用仅包含农村生活污水处理管网纳入市政污水管网前的运维费用。</w:t>
      </w:r>
    </w:p>
    <w:p w14:paraId="32D45905">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上述综合费用指导价未包含户内设施部分费用、运维设施大修费可按</w:t>
      </w:r>
      <w:bookmarkStart w:id="497" w:name="OLE_LINK16"/>
      <w:r>
        <w:rPr>
          <w:rFonts w:hint="default"/>
          <w:color w:val="000000" w:themeColor="text1"/>
          <w:lang w:val="en-US" w:eastAsia="zh-CN"/>
          <w14:textFill>
            <w14:solidFill>
              <w14:schemeClr w14:val="tx1"/>
            </w14:solidFill>
          </w14:textFill>
        </w:rPr>
        <w:t>运维设施建设总投资的1%</w:t>
      </w:r>
      <w:bookmarkEnd w:id="497"/>
      <w:r>
        <w:rPr>
          <w:rFonts w:hint="default"/>
          <w:color w:val="000000" w:themeColor="text1"/>
          <w:lang w:val="en-US" w:eastAsia="zh-CN"/>
          <w14:textFill>
            <w14:solidFill>
              <w14:schemeClr w14:val="tx1"/>
            </w14:solidFill>
          </w14:textFill>
        </w:rPr>
        <w:t>~1.5%计算。</w:t>
      </w:r>
    </w:p>
    <w:p w14:paraId="79AAA8AE">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目前</w:t>
      </w:r>
      <w:r>
        <w:rPr>
          <w:rFonts w:hint="eastAsia"/>
          <w:color w:val="000000" w:themeColor="text1"/>
          <w:lang w:val="en-US" w:eastAsia="zh-CN"/>
          <w14:textFill>
            <w14:solidFill>
              <w14:schemeClr w14:val="tx1"/>
            </w14:solidFill>
          </w14:textFill>
        </w:rPr>
        <w:t>眉</w:t>
      </w:r>
      <w:r>
        <w:rPr>
          <w:rFonts w:hint="default"/>
          <w:color w:val="000000" w:themeColor="text1"/>
          <w:lang w:val="en-US" w:eastAsia="zh-CN"/>
          <w14:textFill>
            <w14:solidFill>
              <w14:schemeClr w14:val="tx1"/>
            </w14:solidFill>
          </w14:textFill>
        </w:rPr>
        <w:t>县农村生活污水处理设施的</w:t>
      </w:r>
      <w:r>
        <w:rPr>
          <w:rFonts w:hint="eastAsia"/>
          <w:color w:val="000000" w:themeColor="text1"/>
          <w:lang w:val="en-US" w:eastAsia="zh-CN"/>
          <w14:textFill>
            <w14:solidFill>
              <w14:schemeClr w14:val="tx1"/>
            </w14:solidFill>
          </w14:textFill>
        </w:rPr>
        <w:t>运维服务预算价是按集中式运维服务价格6000元/套、纳入式运维服务价格80元/户、分散式运维服务价格为100元/户。</w:t>
      </w:r>
    </w:p>
    <w:p w14:paraId="76477DA3">
      <w:pPr>
        <w:keepNext w:val="0"/>
        <w:keepLines w:val="0"/>
        <w:pageBreakBefore w:val="0"/>
        <w:widowControl w:val="0"/>
        <w:kinsoku/>
        <w:wordWrap/>
        <w:overflowPunct/>
        <w:topLinePunct w:val="0"/>
        <w:autoSpaceDE/>
        <w:autoSpaceDN/>
        <w:bidi w:val="0"/>
        <w:adjustRightInd/>
        <w:snapToGrid w:val="0"/>
        <w:spacing w:line="240" w:lineRule="auto"/>
        <w:ind w:firstLine="560"/>
        <w:jc w:val="center"/>
        <w:textAlignment w:val="auto"/>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表10-</w:t>
      </w:r>
      <w:r>
        <w:rPr>
          <w:rFonts w:hint="eastAsia" w:ascii="宋体" w:hAnsi="宋体" w:cs="宋体"/>
          <w:b/>
          <w:bCs/>
          <w:caps w:val="0"/>
          <w:smallCaps w:val="0"/>
          <w:color w:val="000000" w:themeColor="text1"/>
          <w:spacing w:val="0"/>
          <w:sz w:val="21"/>
          <w:szCs w:val="21"/>
          <w:highlight w:val="none"/>
          <w:lang w:val="en-US" w:eastAsia="zh-CN"/>
          <w14:textFill>
            <w14:solidFill>
              <w14:schemeClr w14:val="tx1"/>
            </w14:solidFill>
          </w14:textFill>
        </w:rPr>
        <w:t>5</w:t>
      </w: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全县农村生活污水处理设施年运维资金估算</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770"/>
        <w:gridCol w:w="1201"/>
        <w:gridCol w:w="4143"/>
        <w:gridCol w:w="1239"/>
      </w:tblGrid>
      <w:tr w14:paraId="7A23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88" w:type="pct"/>
            <w:noWrap w:val="0"/>
            <w:vAlign w:val="center"/>
          </w:tcPr>
          <w:p w14:paraId="0597F3D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序号</w:t>
            </w:r>
          </w:p>
        </w:tc>
        <w:tc>
          <w:tcPr>
            <w:tcW w:w="977" w:type="pct"/>
            <w:noWrap w:val="0"/>
            <w:vAlign w:val="center"/>
          </w:tcPr>
          <w:p w14:paraId="6C18102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费用名称</w:t>
            </w:r>
          </w:p>
        </w:tc>
        <w:tc>
          <w:tcPr>
            <w:tcW w:w="663" w:type="pct"/>
            <w:noWrap w:val="0"/>
            <w:vAlign w:val="center"/>
          </w:tcPr>
          <w:p w14:paraId="4BE49EF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模式</w:t>
            </w:r>
          </w:p>
        </w:tc>
        <w:tc>
          <w:tcPr>
            <w:tcW w:w="2287" w:type="pct"/>
            <w:noWrap w:val="0"/>
            <w:vAlign w:val="center"/>
          </w:tcPr>
          <w:p w14:paraId="73E8AE3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计价方式</w:t>
            </w:r>
          </w:p>
        </w:tc>
        <w:tc>
          <w:tcPr>
            <w:tcW w:w="684" w:type="pct"/>
            <w:noWrap w:val="0"/>
            <w:vAlign w:val="center"/>
          </w:tcPr>
          <w:p w14:paraId="393E932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分类合计</w:t>
            </w:r>
          </w:p>
          <w:p w14:paraId="2FB54D2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（万元）</w:t>
            </w:r>
          </w:p>
        </w:tc>
      </w:tr>
      <w:tr w14:paraId="1983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88" w:type="pct"/>
            <w:vMerge w:val="restart"/>
            <w:noWrap w:val="0"/>
            <w:vAlign w:val="center"/>
          </w:tcPr>
          <w:p w14:paraId="144DE25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1</w:t>
            </w:r>
          </w:p>
        </w:tc>
        <w:tc>
          <w:tcPr>
            <w:tcW w:w="977" w:type="pct"/>
            <w:vMerge w:val="restart"/>
            <w:noWrap w:val="0"/>
            <w:vAlign w:val="center"/>
          </w:tcPr>
          <w:p w14:paraId="043D27C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运维综合费</w:t>
            </w:r>
          </w:p>
        </w:tc>
        <w:tc>
          <w:tcPr>
            <w:tcW w:w="663" w:type="pct"/>
            <w:noWrap w:val="0"/>
            <w:vAlign w:val="center"/>
          </w:tcPr>
          <w:p w14:paraId="34D4359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集中式</w:t>
            </w:r>
          </w:p>
        </w:tc>
        <w:tc>
          <w:tcPr>
            <w:tcW w:w="2287" w:type="pct"/>
            <w:noWrap w:val="0"/>
            <w:vAlign w:val="center"/>
          </w:tcPr>
          <w:p w14:paraId="64864F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Σ（设施数量×每套站点综合费用）</w:t>
            </w:r>
          </w:p>
        </w:tc>
        <w:tc>
          <w:tcPr>
            <w:tcW w:w="684" w:type="pct"/>
            <w:noWrap w:val="0"/>
            <w:vAlign w:val="center"/>
          </w:tcPr>
          <w:p w14:paraId="6DBC4D5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cs="Times New Roman" w:eastAsiaTheme="minorEastAsia"/>
                <w:i w:val="0"/>
                <w:color w:val="000000" w:themeColor="text1"/>
                <w:kern w:val="0"/>
                <w:sz w:val="18"/>
                <w:szCs w:val="18"/>
                <w:u w:val="none"/>
                <w:lang w:val="en-US" w:eastAsia="zh-CN" w:bidi="ar"/>
                <w14:textFill>
                  <w14:solidFill>
                    <w14:schemeClr w14:val="tx1"/>
                  </w14:solidFill>
                </w14:textFill>
              </w:rPr>
              <w:t>127.2</w:t>
            </w:r>
          </w:p>
        </w:tc>
      </w:tr>
      <w:tr w14:paraId="56DE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88" w:type="pct"/>
            <w:vMerge w:val="continue"/>
            <w:noWrap w:val="0"/>
            <w:vAlign w:val="center"/>
          </w:tcPr>
          <w:p w14:paraId="1B6A0F9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p>
        </w:tc>
        <w:tc>
          <w:tcPr>
            <w:tcW w:w="977" w:type="pct"/>
            <w:vMerge w:val="continue"/>
            <w:noWrap w:val="0"/>
            <w:vAlign w:val="center"/>
          </w:tcPr>
          <w:p w14:paraId="0E47DCA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p>
        </w:tc>
        <w:tc>
          <w:tcPr>
            <w:tcW w:w="663" w:type="pct"/>
            <w:noWrap w:val="0"/>
            <w:vAlign w:val="center"/>
          </w:tcPr>
          <w:p w14:paraId="3404A49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分散式</w:t>
            </w:r>
          </w:p>
        </w:tc>
        <w:tc>
          <w:tcPr>
            <w:tcW w:w="2287" w:type="pct"/>
            <w:noWrap w:val="0"/>
            <w:vAlign w:val="center"/>
          </w:tcPr>
          <w:p w14:paraId="0C556E0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Σ（实际受益户数×户均运维综合费）</w:t>
            </w:r>
          </w:p>
        </w:tc>
        <w:tc>
          <w:tcPr>
            <w:tcW w:w="684" w:type="pct"/>
            <w:noWrap w:val="0"/>
            <w:vAlign w:val="center"/>
          </w:tcPr>
          <w:p w14:paraId="1BF2F8A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cs="Times New Roman" w:eastAsiaTheme="minorEastAsia"/>
                <w:i w:val="0"/>
                <w:color w:val="000000" w:themeColor="text1"/>
                <w:kern w:val="0"/>
                <w:sz w:val="18"/>
                <w:szCs w:val="18"/>
                <w:u w:val="none"/>
                <w:lang w:val="en-US" w:eastAsia="zh-CN" w:bidi="ar"/>
                <w14:textFill>
                  <w14:solidFill>
                    <w14:schemeClr w14:val="tx1"/>
                  </w14:solidFill>
                </w14:textFill>
              </w:rPr>
              <w:t>539.8</w:t>
            </w:r>
          </w:p>
        </w:tc>
      </w:tr>
      <w:tr w14:paraId="2274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88" w:type="pct"/>
            <w:vMerge w:val="continue"/>
            <w:noWrap w:val="0"/>
            <w:vAlign w:val="center"/>
          </w:tcPr>
          <w:p w14:paraId="0CBC0C6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p>
        </w:tc>
        <w:tc>
          <w:tcPr>
            <w:tcW w:w="977" w:type="pct"/>
            <w:vMerge w:val="continue"/>
            <w:noWrap w:val="0"/>
            <w:vAlign w:val="center"/>
          </w:tcPr>
          <w:p w14:paraId="3BD905F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p>
        </w:tc>
        <w:tc>
          <w:tcPr>
            <w:tcW w:w="663" w:type="pct"/>
            <w:noWrap w:val="0"/>
            <w:vAlign w:val="center"/>
          </w:tcPr>
          <w:p w14:paraId="089D60F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纳入式</w:t>
            </w:r>
          </w:p>
        </w:tc>
        <w:tc>
          <w:tcPr>
            <w:tcW w:w="2287" w:type="pct"/>
            <w:noWrap w:val="0"/>
            <w:vAlign w:val="center"/>
          </w:tcPr>
          <w:p w14:paraId="1393083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Σ（实际受益户数×户均运维综合费）</w:t>
            </w:r>
          </w:p>
        </w:tc>
        <w:tc>
          <w:tcPr>
            <w:tcW w:w="684" w:type="pct"/>
            <w:noWrap w:val="0"/>
            <w:vAlign w:val="center"/>
          </w:tcPr>
          <w:p w14:paraId="2B271C0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cs="Times New Roman" w:eastAsiaTheme="minorEastAsia"/>
                <w:i w:val="0"/>
                <w:color w:val="000000" w:themeColor="text1"/>
                <w:kern w:val="0"/>
                <w:sz w:val="18"/>
                <w:szCs w:val="18"/>
                <w:u w:val="none"/>
                <w:lang w:val="en-US" w:eastAsia="zh-CN" w:bidi="ar"/>
                <w14:textFill>
                  <w14:solidFill>
                    <w14:schemeClr w14:val="tx1"/>
                  </w14:solidFill>
                </w14:textFill>
              </w:rPr>
              <w:t>80</w:t>
            </w:r>
          </w:p>
        </w:tc>
      </w:tr>
      <w:tr w14:paraId="237A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88" w:type="pct"/>
            <w:vMerge w:val="continue"/>
            <w:noWrap w:val="0"/>
            <w:vAlign w:val="center"/>
          </w:tcPr>
          <w:p w14:paraId="4C0D1D5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p>
        </w:tc>
        <w:tc>
          <w:tcPr>
            <w:tcW w:w="977" w:type="pct"/>
            <w:vMerge w:val="continue"/>
            <w:noWrap w:val="0"/>
            <w:vAlign w:val="center"/>
          </w:tcPr>
          <w:p w14:paraId="74AA443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p>
        </w:tc>
        <w:tc>
          <w:tcPr>
            <w:tcW w:w="663" w:type="pct"/>
            <w:noWrap w:val="0"/>
            <w:vAlign w:val="center"/>
          </w:tcPr>
          <w:p w14:paraId="661BD8E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小计</w:t>
            </w:r>
          </w:p>
        </w:tc>
        <w:tc>
          <w:tcPr>
            <w:tcW w:w="2287" w:type="pct"/>
            <w:noWrap w:val="0"/>
            <w:vAlign w:val="center"/>
          </w:tcPr>
          <w:p w14:paraId="3596AC2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p>
        </w:tc>
        <w:tc>
          <w:tcPr>
            <w:tcW w:w="684" w:type="pct"/>
            <w:noWrap w:val="0"/>
            <w:vAlign w:val="center"/>
          </w:tcPr>
          <w:p w14:paraId="0CEDBD52">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cs="Times New Roman" w:eastAsiaTheme="minorEastAsia"/>
                <w:i w:val="0"/>
                <w:color w:val="000000" w:themeColor="text1"/>
                <w:kern w:val="0"/>
                <w:sz w:val="18"/>
                <w:szCs w:val="18"/>
                <w:u w:val="none"/>
                <w:lang w:val="en-US" w:eastAsia="zh-CN" w:bidi="ar"/>
                <w14:textFill>
                  <w14:solidFill>
                    <w14:schemeClr w14:val="tx1"/>
                  </w14:solidFill>
                </w14:textFill>
              </w:rPr>
              <w:t>747</w:t>
            </w:r>
          </w:p>
        </w:tc>
      </w:tr>
      <w:tr w14:paraId="3D04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88" w:type="pct"/>
            <w:noWrap w:val="0"/>
            <w:vAlign w:val="center"/>
          </w:tcPr>
          <w:p w14:paraId="6DE66FF8">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2</w:t>
            </w:r>
          </w:p>
        </w:tc>
        <w:tc>
          <w:tcPr>
            <w:tcW w:w="977" w:type="pct"/>
            <w:noWrap w:val="0"/>
            <w:vAlign w:val="center"/>
          </w:tcPr>
          <w:p w14:paraId="71874A0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运维设施大修费</w:t>
            </w:r>
          </w:p>
        </w:tc>
        <w:tc>
          <w:tcPr>
            <w:tcW w:w="663" w:type="pct"/>
            <w:noWrap w:val="0"/>
            <w:vAlign w:val="center"/>
          </w:tcPr>
          <w:p w14:paraId="09CF884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p>
        </w:tc>
        <w:tc>
          <w:tcPr>
            <w:tcW w:w="2287" w:type="pct"/>
            <w:noWrap w:val="0"/>
            <w:vAlign w:val="center"/>
          </w:tcPr>
          <w:p w14:paraId="274454B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运维设施建设总投资×0.2%</w:t>
            </w:r>
          </w:p>
        </w:tc>
        <w:tc>
          <w:tcPr>
            <w:tcW w:w="684" w:type="pct"/>
            <w:noWrap w:val="0"/>
            <w:vAlign w:val="center"/>
          </w:tcPr>
          <w:p w14:paraId="4D8D814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cs="Times New Roman" w:eastAsiaTheme="minorEastAsia"/>
                <w:i w:val="0"/>
                <w:color w:val="000000" w:themeColor="text1"/>
                <w:kern w:val="0"/>
                <w:sz w:val="18"/>
                <w:szCs w:val="18"/>
                <w:u w:val="none"/>
                <w:lang w:val="en-US" w:eastAsia="zh-CN" w:bidi="ar"/>
                <w14:textFill>
                  <w14:solidFill>
                    <w14:schemeClr w14:val="tx1"/>
                  </w14:solidFill>
                </w14:textFill>
              </w:rPr>
              <w:t>56.88</w:t>
            </w:r>
          </w:p>
        </w:tc>
      </w:tr>
      <w:tr w14:paraId="7593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88" w:type="pct"/>
            <w:noWrap w:val="0"/>
            <w:vAlign w:val="center"/>
          </w:tcPr>
          <w:p w14:paraId="13C49F5D">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p>
        </w:tc>
        <w:tc>
          <w:tcPr>
            <w:tcW w:w="977" w:type="pct"/>
            <w:noWrap w:val="0"/>
            <w:vAlign w:val="center"/>
          </w:tcPr>
          <w:p w14:paraId="77F8953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t>合计</w:t>
            </w:r>
          </w:p>
        </w:tc>
        <w:tc>
          <w:tcPr>
            <w:tcW w:w="663" w:type="pct"/>
            <w:noWrap w:val="0"/>
            <w:vAlign w:val="center"/>
          </w:tcPr>
          <w:p w14:paraId="5E5FC90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eastAsia"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p>
        </w:tc>
        <w:tc>
          <w:tcPr>
            <w:tcW w:w="2287" w:type="pct"/>
            <w:noWrap w:val="0"/>
            <w:vAlign w:val="center"/>
          </w:tcPr>
          <w:p w14:paraId="7412FE7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heme="minorEastAsia" w:hAnsiTheme="minorEastAsia" w:eastAsiaTheme="minorEastAsia" w:cstheme="minorEastAsia"/>
                <w:i w:val="0"/>
                <w:color w:val="000000" w:themeColor="text1"/>
                <w:kern w:val="0"/>
                <w:sz w:val="18"/>
                <w:szCs w:val="18"/>
                <w:u w:val="none"/>
                <w:lang w:val="en-US" w:eastAsia="zh-CN" w:bidi="ar"/>
                <w14:textFill>
                  <w14:solidFill>
                    <w14:schemeClr w14:val="tx1"/>
                  </w14:solidFill>
                </w14:textFill>
              </w:rPr>
            </w:pPr>
          </w:p>
        </w:tc>
        <w:tc>
          <w:tcPr>
            <w:tcW w:w="684" w:type="pct"/>
            <w:noWrap w:val="0"/>
            <w:vAlign w:val="center"/>
          </w:tcPr>
          <w:p w14:paraId="6FCEC10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eastAsia" w:cs="Times New Roman" w:eastAsiaTheme="minorEastAsia"/>
                <w:i w:val="0"/>
                <w:color w:val="000000" w:themeColor="text1"/>
                <w:kern w:val="0"/>
                <w:sz w:val="18"/>
                <w:szCs w:val="18"/>
                <w:u w:val="none"/>
                <w:lang w:val="en-US" w:eastAsia="zh-CN" w:bidi="ar"/>
                <w14:textFill>
                  <w14:solidFill>
                    <w14:schemeClr w14:val="tx1"/>
                  </w14:solidFill>
                </w14:textFill>
              </w:rPr>
              <w:t>803.88</w:t>
            </w:r>
          </w:p>
        </w:tc>
      </w:tr>
    </w:tbl>
    <w:p w14:paraId="0DBCF0CD">
      <w:pPr>
        <w:pStyle w:val="4"/>
        <w:bidi w:val="0"/>
        <w:rPr>
          <w:rFonts w:hint="eastAsia"/>
          <w:color w:val="000000" w:themeColor="text1"/>
          <w14:textFill>
            <w14:solidFill>
              <w14:schemeClr w14:val="tx1"/>
            </w14:solidFill>
          </w14:textFill>
        </w:rPr>
      </w:pPr>
      <w:bookmarkStart w:id="498" w:name="_Toc16171"/>
      <w:bookmarkStart w:id="499" w:name="_Toc13614"/>
      <w:r>
        <w:rPr>
          <w:rFonts w:hint="eastAsia"/>
          <w:color w:val="000000" w:themeColor="text1"/>
          <w:lang w:val="en-US" w:eastAsia="zh-CN"/>
          <w14:textFill>
            <w14:solidFill>
              <w14:schemeClr w14:val="tx1"/>
            </w14:solidFill>
          </w14:textFill>
        </w:rPr>
        <w:t>10.3</w:t>
      </w:r>
      <w:r>
        <w:rPr>
          <w:rFonts w:hint="eastAsia"/>
          <w:color w:val="000000" w:themeColor="text1"/>
          <w14:textFill>
            <w14:solidFill>
              <w14:schemeClr w14:val="tx1"/>
            </w14:solidFill>
          </w14:textFill>
        </w:rPr>
        <w:t>资金筹措</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8"/>
      <w:bookmarkEnd w:id="499"/>
    </w:p>
    <w:p w14:paraId="7CEAD0D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农村生活污水处理设施的建设和运营，应积极拓宽融资渠道，采取多元投资、多方参与等方式筹措建设资金。资金筹措主要为以下几种：</w:t>
      </w:r>
    </w:p>
    <w:p w14:paraId="73579A6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①争取中央财政资金；</w:t>
      </w:r>
    </w:p>
    <w:p w14:paraId="3EA6400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②争取省级财政资金；省级环保投资；</w:t>
      </w:r>
    </w:p>
    <w:p w14:paraId="4DEE367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③争取市环保配套资金及专项资金；</w:t>
      </w:r>
    </w:p>
    <w:p w14:paraId="2BFEE18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同时可以吸收社会资金参与投资，也可以村镇街为单位，采取PPP等模式，通过招商洽谈，委托专业环保公司负责区域内村镇污水处理设施建设和运维管理，以政府购买服务、征收污水处理费等方式给予环保公司和投资人回报。</w:t>
      </w:r>
    </w:p>
    <w:p w14:paraId="3B9648D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各级财政应加大对村镇污水处理设施建设的扶持力度，设立农村污水处理专项资金，建设及运维资金纳入年度财政预算，并积极申请省、市相关经费补助。</w:t>
      </w:r>
    </w:p>
    <w:p w14:paraId="1726983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治理资金按实际投入额主要以申请国家和省级资金为主，市、县级财政为辅。对于新建的新农村集中居住片区，生活污水的收集处理工程应纳入规划工程建设许可内，由村镇监督实施。新建区域对污水垃圾集中处理、无害化卫生公厕等农村卫生公共服务设施的建设管护主要由政府出资；对户用厕所改造、户用小型污水处理等设施建设，由农户适当出资，政府给予奖补。经营性场所的生活污水应当要求经营主出资对生活污水进行收集处理，办理排污许可。结合中央环保投资项目储备库建设要求，县域农村污水处理可捆绑作为单个项目纳入项目储备库，直接编制项目建议书和项目可行性研究报告。</w:t>
      </w:r>
    </w:p>
    <w:p w14:paraId="06D5A198">
      <w:pPr>
        <w:rPr>
          <w:rFonts w:hint="eastAsia" w:ascii="宋体" w:hAnsi="宋体" w:eastAsia="宋体" w:cs="宋体"/>
          <w:color w:val="000000" w:themeColor="text1"/>
          <w:sz w:val="28"/>
          <w:szCs w:val="28"/>
          <w:lang w:val="en-US" w:eastAsia="zh-CN"/>
          <w14:textFill>
            <w14:solidFill>
              <w14:schemeClr w14:val="tx1"/>
            </w14:solidFill>
          </w14:textFill>
        </w:rPr>
      </w:pPr>
      <w:bookmarkStart w:id="500" w:name="_Toc10763"/>
      <w:bookmarkStart w:id="501" w:name="_Toc29866"/>
      <w:bookmarkStart w:id="502" w:name="_Toc14797"/>
      <w:bookmarkStart w:id="503" w:name="_Toc19988"/>
      <w:bookmarkStart w:id="504" w:name="_Toc2482"/>
      <w:bookmarkStart w:id="505" w:name="_Toc1563004"/>
      <w:bookmarkStart w:id="506" w:name="_Toc18520"/>
      <w:bookmarkStart w:id="507" w:name="_Toc17964129"/>
      <w:bookmarkStart w:id="508" w:name="_Toc24106"/>
      <w:bookmarkStart w:id="509" w:name="_Toc32187"/>
      <w:r>
        <w:rPr>
          <w:rFonts w:hint="eastAsia" w:ascii="宋体" w:hAnsi="宋体" w:eastAsia="宋体" w:cs="宋体"/>
          <w:color w:val="000000" w:themeColor="text1"/>
          <w:sz w:val="28"/>
          <w:szCs w:val="28"/>
          <w:lang w:val="en-US" w:eastAsia="zh-CN"/>
          <w14:textFill>
            <w14:solidFill>
              <w14:schemeClr w14:val="tx1"/>
            </w14:solidFill>
          </w14:textFill>
        </w:rPr>
        <w:br w:type="page"/>
      </w:r>
    </w:p>
    <w:p w14:paraId="4FE0EB2A">
      <w:pPr>
        <w:pStyle w:val="3"/>
        <w:bidi w:val="0"/>
        <w:ind w:left="0" w:leftChars="0" w:firstLine="0" w:firstLineChars="0"/>
        <w:rPr>
          <w:rFonts w:hint="eastAsia"/>
          <w:color w:val="000000" w:themeColor="text1"/>
          <w14:textFill>
            <w14:solidFill>
              <w14:schemeClr w14:val="tx1"/>
            </w14:solidFill>
          </w14:textFill>
        </w:rPr>
      </w:pPr>
      <w:bookmarkStart w:id="510" w:name="_Toc18779"/>
      <w:bookmarkStart w:id="511" w:name="_Toc31801"/>
      <w:r>
        <w:rPr>
          <w:rFonts w:hint="eastAsia"/>
          <w:color w:val="000000" w:themeColor="text1"/>
          <w:lang w:val="en-US" w:eastAsia="zh-CN"/>
          <w14:textFill>
            <w14:solidFill>
              <w14:schemeClr w14:val="tx1"/>
            </w14:solidFill>
          </w14:textFill>
        </w:rPr>
        <w:t>第11章</w:t>
      </w:r>
      <w:r>
        <w:rPr>
          <w:rFonts w:hint="eastAsia"/>
          <w:color w:val="000000" w:themeColor="text1"/>
          <w14:textFill>
            <w14:solidFill>
              <w14:schemeClr w14:val="tx1"/>
            </w14:solidFill>
          </w14:textFill>
        </w:rPr>
        <w:t>效益分析</w:t>
      </w:r>
      <w:bookmarkEnd w:id="500"/>
      <w:bookmarkEnd w:id="501"/>
      <w:bookmarkEnd w:id="502"/>
      <w:bookmarkEnd w:id="503"/>
      <w:bookmarkEnd w:id="504"/>
      <w:bookmarkEnd w:id="505"/>
      <w:bookmarkEnd w:id="506"/>
      <w:bookmarkEnd w:id="507"/>
      <w:bookmarkEnd w:id="508"/>
      <w:bookmarkEnd w:id="509"/>
      <w:bookmarkEnd w:id="510"/>
      <w:bookmarkEnd w:id="511"/>
    </w:p>
    <w:p w14:paraId="20831FCC">
      <w:pPr>
        <w:pStyle w:val="4"/>
        <w:bidi w:val="0"/>
        <w:rPr>
          <w:rFonts w:hint="eastAsia"/>
          <w:color w:val="000000" w:themeColor="text1"/>
          <w:lang w:val="en-US" w:eastAsia="zh-CN"/>
          <w14:textFill>
            <w14:solidFill>
              <w14:schemeClr w14:val="tx1"/>
            </w14:solidFill>
          </w14:textFill>
        </w:rPr>
      </w:pPr>
      <w:bookmarkStart w:id="512" w:name="_Toc2196"/>
      <w:bookmarkStart w:id="513" w:name="_Toc32229"/>
      <w:bookmarkStart w:id="514" w:name="_Toc23190"/>
      <w:r>
        <w:rPr>
          <w:rFonts w:hint="eastAsia"/>
          <w:color w:val="000000" w:themeColor="text1"/>
          <w:lang w:val="en-US" w:eastAsia="zh-CN"/>
          <w14:textFill>
            <w14:solidFill>
              <w14:schemeClr w14:val="tx1"/>
            </w14:solidFill>
          </w14:textFill>
        </w:rPr>
        <w:t>11.1经济效益</w:t>
      </w:r>
      <w:bookmarkEnd w:id="512"/>
      <w:bookmarkEnd w:id="513"/>
      <w:bookmarkEnd w:id="514"/>
    </w:p>
    <w:p w14:paraId="0FA796E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污水处理设施作为农村基础设施的重要组成部分，其本身并不产生直接的经济效益，但对经济发展的贡献巨大。通过污水治理可以避免和减轻污水直排对工农业生产造成不良影响，提高农副产品和工业产品质量，提高眉县居民饮用水的水质安全和水质质量；可以大大改善农村地区的投资环境，有利于提升招商引资的综合竞争力和村村旅游等乡村振兴产业发展，为农村提供更多的就业环境和家庭收入，促进国民经济发展。</w:t>
      </w:r>
    </w:p>
    <w:p w14:paraId="092DFB7B">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农村生活污水治理改善农村环境，将对</w:t>
      </w:r>
      <w:r>
        <w:rPr>
          <w:rFonts w:hint="eastAsia"/>
          <w:color w:val="000000" w:themeColor="text1"/>
          <w:lang w:val="en-US" w:eastAsia="zh-CN"/>
          <w14:textFill>
            <w14:solidFill>
              <w14:schemeClr w14:val="tx1"/>
            </w14:solidFill>
          </w14:textFill>
        </w:rPr>
        <w:t>眉县</w:t>
      </w:r>
      <w:r>
        <w:rPr>
          <w:rFonts w:hint="eastAsia"/>
          <w:color w:val="000000" w:themeColor="text1"/>
          <w:lang w:eastAsia="zh-CN"/>
          <w14:textFill>
            <w14:solidFill>
              <w14:schemeClr w14:val="tx1"/>
            </w14:solidFill>
          </w14:textFill>
        </w:rPr>
        <w:t>农业、旅游业发展起到十分积极的作用，能够很大程度拉动眉县经济增长，产生环境经济效益。处理后再生水还可以用于村镇杂用水、景观环境用水、工业用水、农林牧渔用水等，通过高效的处理技术，将处理后达到资源化利用的排水进行再利用，提高水资源利用率的同时，节约淡水资源，增加了经济效益，同时，农村地区环境条件的改善可降低与污染有关疾病的传播，减少由此引起的经济损失。</w:t>
      </w:r>
    </w:p>
    <w:p w14:paraId="15320DD0">
      <w:pPr>
        <w:pStyle w:val="4"/>
        <w:bidi w:val="0"/>
        <w:rPr>
          <w:rFonts w:hint="eastAsia"/>
          <w:color w:val="000000" w:themeColor="text1"/>
          <w:lang w:val="en-US" w:eastAsia="zh-CN"/>
          <w14:textFill>
            <w14:solidFill>
              <w14:schemeClr w14:val="tx1"/>
            </w14:solidFill>
          </w14:textFill>
        </w:rPr>
      </w:pPr>
      <w:bookmarkStart w:id="515" w:name="_Toc30160"/>
      <w:bookmarkStart w:id="516" w:name="_Toc6189"/>
      <w:bookmarkStart w:id="517" w:name="_Toc25408"/>
      <w:r>
        <w:rPr>
          <w:rFonts w:hint="eastAsia"/>
          <w:color w:val="000000" w:themeColor="text1"/>
          <w:lang w:val="en-US" w:eastAsia="zh-CN"/>
          <w14:textFill>
            <w14:solidFill>
              <w14:schemeClr w14:val="tx1"/>
            </w14:solidFill>
          </w14:textFill>
        </w:rPr>
        <w:t>11.2社会效益</w:t>
      </w:r>
      <w:bookmarkEnd w:id="515"/>
      <w:bookmarkEnd w:id="516"/>
      <w:bookmarkEnd w:id="517"/>
    </w:p>
    <w:p w14:paraId="2A70A7B1">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①</w:t>
      </w:r>
      <w:r>
        <w:rPr>
          <w:rFonts w:hint="eastAsia"/>
          <w:color w:val="000000" w:themeColor="text1"/>
          <w:lang w:eastAsia="zh-CN"/>
          <w14:textFill>
            <w14:solidFill>
              <w14:schemeClr w14:val="tx1"/>
            </w14:solidFill>
          </w14:textFill>
        </w:rPr>
        <w:t>通过本项目的建设，可有效解决镇区及农村存在的突出环境问题，有利于改善镇区人居环境，减少潜在健康风险；</w:t>
      </w:r>
    </w:p>
    <w:p w14:paraId="2C9B7C6C">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②有利于改善镇区民生，使群众共享经济社会发展成果；</w:t>
      </w:r>
    </w:p>
    <w:p w14:paraId="08F3E71B">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③有利于维护社会稳定，化解社会经济发展产生的环境矛盾,促进社会健康和谐发展以及“两个率先”目标的提早实现；</w:t>
      </w:r>
    </w:p>
    <w:p w14:paraId="1F6FDAB2">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④有利于缩小城村差距，推进城村二元结构的转变；</w:t>
      </w:r>
    </w:p>
    <w:p w14:paraId="668808EB">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⑤有利于提高居民的科学文化素质和环保意识，对推动社会主义新镇区建设，促进镇区物质文明、精神文明、政治文明和生态文明的平衡、整体、协调发展，起到明显的社会效益。</w:t>
      </w:r>
    </w:p>
    <w:p w14:paraId="6376C243">
      <w:pPr>
        <w:pStyle w:val="4"/>
        <w:bidi w:val="0"/>
        <w:rPr>
          <w:rFonts w:hint="eastAsia"/>
          <w:color w:val="000000" w:themeColor="text1"/>
          <w:lang w:val="en-US" w:eastAsia="zh-CN"/>
          <w14:textFill>
            <w14:solidFill>
              <w14:schemeClr w14:val="tx1"/>
            </w14:solidFill>
          </w14:textFill>
        </w:rPr>
      </w:pPr>
      <w:bookmarkStart w:id="518" w:name="_Toc17093"/>
      <w:bookmarkStart w:id="519" w:name="_Toc29686"/>
      <w:bookmarkStart w:id="520" w:name="_Toc10097"/>
      <w:r>
        <w:rPr>
          <w:rFonts w:hint="eastAsia"/>
          <w:color w:val="000000" w:themeColor="text1"/>
          <w:lang w:val="en-US" w:eastAsia="zh-CN"/>
          <w14:textFill>
            <w14:solidFill>
              <w14:schemeClr w14:val="tx1"/>
            </w14:solidFill>
          </w14:textFill>
        </w:rPr>
        <w:t>11.3环境效益</w:t>
      </w:r>
      <w:bookmarkEnd w:id="518"/>
      <w:bookmarkEnd w:id="519"/>
      <w:bookmarkEnd w:id="520"/>
    </w:p>
    <w:p w14:paraId="08409F31">
      <w:pPr>
        <w:bidi w:val="0"/>
        <w:rPr>
          <w:rFonts w:hint="eastAsia"/>
          <w:color w:val="000000" w:themeColor="text1"/>
          <w:lang w:val="en-US" w:eastAsia="zh-CN"/>
          <w14:textFill>
            <w14:solidFill>
              <w14:schemeClr w14:val="tx1"/>
            </w14:solidFill>
          </w14:textFill>
        </w:rPr>
      </w:pPr>
      <w:bookmarkStart w:id="521" w:name="_Toc6935"/>
      <w:bookmarkStart w:id="522" w:name="_Toc5869"/>
      <w:bookmarkStart w:id="523" w:name="_Toc20636"/>
      <w:bookmarkStart w:id="524" w:name="_Toc3085"/>
      <w:bookmarkStart w:id="525" w:name="_Toc24765"/>
      <w:bookmarkStart w:id="526" w:name="_Toc17964130"/>
      <w:bookmarkStart w:id="527" w:name="_Toc1563005"/>
      <w:bookmarkStart w:id="528" w:name="_Toc11617"/>
      <w:bookmarkStart w:id="529" w:name="_Toc14156"/>
      <w:r>
        <w:rPr>
          <w:rFonts w:hint="eastAsia"/>
          <w:color w:val="000000" w:themeColor="text1"/>
          <w:lang w:val="en-US" w:eastAsia="zh-CN"/>
          <w14:textFill>
            <w14:solidFill>
              <w14:schemeClr w14:val="tx1"/>
            </w14:solidFill>
          </w14:textFill>
        </w:rPr>
        <w:t>项目建成后可解决各个镇内居民生活的污水处理问题，极大地改善了镇区及农村的水污染状况，为构筑人与环境的和谐发展创造条件。本项目的环境效益主要表现在以下三个方面：</w:t>
      </w:r>
    </w:p>
    <w:p w14:paraId="40B9B1B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①污染物减排</w:t>
      </w:r>
    </w:p>
    <w:p w14:paraId="64555DA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农村生活污水中COD、NH</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-N、TN、TP排放量可大幅度减少。</w:t>
      </w:r>
    </w:p>
    <w:p w14:paraId="19F356C4">
      <w:pPr>
        <w:keepNext w:val="0"/>
        <w:keepLines w:val="0"/>
        <w:pageBreakBefore w:val="0"/>
        <w:widowControl w:val="0"/>
        <w:kinsoku/>
        <w:wordWrap/>
        <w:overflowPunct/>
        <w:topLinePunct w:val="0"/>
        <w:autoSpaceDE/>
        <w:autoSpaceDN/>
        <w:bidi w:val="0"/>
        <w:adjustRightInd/>
        <w:snapToGrid w:val="0"/>
        <w:spacing w:line="240" w:lineRule="auto"/>
        <w:ind w:firstLine="560"/>
        <w:jc w:val="center"/>
        <w:textAlignment w:val="auto"/>
        <w:rPr>
          <w:rFonts w:hint="default"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pPr>
      <w:r>
        <w:rPr>
          <w:rFonts w:hint="eastAsia" w:ascii="宋体" w:hAnsi="宋体" w:eastAsia="宋体" w:cs="宋体"/>
          <w:b/>
          <w:bCs/>
          <w:caps w:val="0"/>
          <w:smallCaps w:val="0"/>
          <w:color w:val="000000" w:themeColor="text1"/>
          <w:spacing w:val="0"/>
          <w:sz w:val="21"/>
          <w:szCs w:val="21"/>
          <w:highlight w:val="none"/>
          <w:lang w:val="en-US" w:eastAsia="zh-CN"/>
          <w14:textFill>
            <w14:solidFill>
              <w14:schemeClr w14:val="tx1"/>
            </w14:solidFill>
          </w14:textFill>
        </w:rPr>
        <w:t>表11-1眉县农村污水处理规划污染物排放量削减预估（t/d）</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3"/>
        <w:gridCol w:w="2310"/>
        <w:gridCol w:w="1365"/>
        <w:gridCol w:w="1597"/>
      </w:tblGrid>
      <w:tr w14:paraId="20C0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2903"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64B1307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both"/>
              <w:textAlignment w:val="cente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p>
          <w:p w14:paraId="31DCC9E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both"/>
              <w:textAlignment w:val="center"/>
              <mc:AlternateContent>
                <mc:Choice Requires="wpsCustomData">
                  <wpsCustomData:diagonalParaType/>
                </mc:Choice>
              </mc:AlternateContent>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污染物</w:t>
            </w:r>
          </w:p>
          <w:p w14:paraId="7701CE4E">
            <w:pPr>
              <w:keepNext w:val="0"/>
              <w:keepLines w:val="0"/>
              <w:pageBreakBefore w:val="0"/>
              <w:widowControl/>
              <w:suppressLineNumbers w:val="0"/>
              <w:kinsoku/>
              <w:wordWrap/>
              <w:overflowPunct/>
              <w:topLinePunct w:val="0"/>
              <w:autoSpaceDE/>
              <w:autoSpaceDN/>
              <w:bidi w:val="0"/>
              <w:adjustRightInd/>
              <w:snapToGrid/>
              <w:spacing w:line="312" w:lineRule="auto"/>
              <w:ind w:firstLine="542" w:firstLineChars="300"/>
              <w:jc w:val="both"/>
              <w:textAlignment w:val="cente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排放量</w:t>
            </w:r>
          </w:p>
        </w:tc>
        <w:tc>
          <w:tcPr>
            <w:tcW w:w="2310" w:type="dxa"/>
            <w:vAlign w:val="center"/>
          </w:tcPr>
          <w:p w14:paraId="7516BCD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规划前</w:t>
            </w:r>
          </w:p>
        </w:tc>
        <w:tc>
          <w:tcPr>
            <w:tcW w:w="1365" w:type="dxa"/>
            <w:vAlign w:val="center"/>
          </w:tcPr>
          <w:p w14:paraId="5587659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规划后</w:t>
            </w:r>
          </w:p>
        </w:tc>
        <w:tc>
          <w:tcPr>
            <w:tcW w:w="1597" w:type="dxa"/>
            <w:vAlign w:val="center"/>
          </w:tcPr>
          <w:p w14:paraId="41CAA034">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b/>
                <w:bCs/>
                <w:i w:val="0"/>
                <w:color w:val="000000" w:themeColor="text1"/>
                <w:kern w:val="0"/>
                <w:sz w:val="18"/>
                <w:szCs w:val="18"/>
                <w:u w:val="none"/>
                <w:lang w:val="en-US" w:eastAsia="zh-CN" w:bidi="ar"/>
                <w14:textFill>
                  <w14:solidFill>
                    <w14:schemeClr w14:val="tx1"/>
                  </w14:solidFill>
                </w14:textFill>
              </w:rPr>
              <w:t>削减量</w:t>
            </w:r>
          </w:p>
        </w:tc>
      </w:tr>
      <w:tr w14:paraId="7A69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903" w:type="dxa"/>
            <w:vAlign w:val="center"/>
          </w:tcPr>
          <w:p w14:paraId="26DF4C1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COD</w:t>
            </w:r>
          </w:p>
        </w:tc>
        <w:tc>
          <w:tcPr>
            <w:tcW w:w="2310" w:type="dxa"/>
            <w:vAlign w:val="center"/>
          </w:tcPr>
          <w:p w14:paraId="62EC88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6.13</w:t>
            </w:r>
          </w:p>
        </w:tc>
        <w:tc>
          <w:tcPr>
            <w:tcW w:w="1365" w:type="dxa"/>
            <w:vAlign w:val="center"/>
          </w:tcPr>
          <w:p w14:paraId="6E976AE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3.2</w:t>
            </w:r>
          </w:p>
        </w:tc>
        <w:tc>
          <w:tcPr>
            <w:tcW w:w="1597" w:type="dxa"/>
            <w:vAlign w:val="center"/>
          </w:tcPr>
          <w:p w14:paraId="6DD0E0F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2.93</w:t>
            </w:r>
          </w:p>
        </w:tc>
      </w:tr>
      <w:tr w14:paraId="3660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03" w:type="dxa"/>
            <w:vAlign w:val="center"/>
          </w:tcPr>
          <w:p w14:paraId="18465BE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NH</w:t>
            </w:r>
            <w:r>
              <w:rPr>
                <w:rFonts w:hint="default" w:ascii="Times New Roman" w:hAnsi="Times New Roman" w:cs="Times New Roman" w:eastAsiaTheme="minorEastAsia"/>
                <w:i w:val="0"/>
                <w:color w:val="000000" w:themeColor="text1"/>
                <w:kern w:val="0"/>
                <w:sz w:val="18"/>
                <w:szCs w:val="18"/>
                <w:u w:val="none"/>
                <w:vertAlign w:val="subscript"/>
                <w:lang w:val="en-US" w:eastAsia="zh-CN" w:bidi="ar"/>
                <w14:textFill>
                  <w14:solidFill>
                    <w14:schemeClr w14:val="tx1"/>
                  </w14:solidFill>
                </w14:textFill>
              </w:rPr>
              <w:t>3</w:t>
            </w: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-N</w:t>
            </w:r>
          </w:p>
        </w:tc>
        <w:tc>
          <w:tcPr>
            <w:tcW w:w="2310" w:type="dxa"/>
            <w:vAlign w:val="center"/>
          </w:tcPr>
          <w:p w14:paraId="1910526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0.59</w:t>
            </w:r>
          </w:p>
        </w:tc>
        <w:tc>
          <w:tcPr>
            <w:tcW w:w="1365" w:type="dxa"/>
            <w:vAlign w:val="center"/>
          </w:tcPr>
          <w:p w14:paraId="7C13CD1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w:t>
            </w:r>
          </w:p>
        </w:tc>
        <w:tc>
          <w:tcPr>
            <w:tcW w:w="1597" w:type="dxa"/>
            <w:vAlign w:val="center"/>
          </w:tcPr>
          <w:p w14:paraId="7919C53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w:t>
            </w:r>
          </w:p>
        </w:tc>
      </w:tr>
      <w:tr w14:paraId="39F5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903" w:type="dxa"/>
            <w:vAlign w:val="center"/>
          </w:tcPr>
          <w:p w14:paraId="0627B32F">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TP</w:t>
            </w:r>
          </w:p>
        </w:tc>
        <w:tc>
          <w:tcPr>
            <w:tcW w:w="2310" w:type="dxa"/>
            <w:vAlign w:val="center"/>
          </w:tcPr>
          <w:p w14:paraId="05E14A6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0.11</w:t>
            </w:r>
          </w:p>
        </w:tc>
        <w:tc>
          <w:tcPr>
            <w:tcW w:w="1365" w:type="dxa"/>
            <w:vAlign w:val="center"/>
          </w:tcPr>
          <w:p w14:paraId="4BB7DBB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w:t>
            </w:r>
          </w:p>
        </w:tc>
        <w:tc>
          <w:tcPr>
            <w:tcW w:w="1597" w:type="dxa"/>
            <w:vAlign w:val="center"/>
          </w:tcPr>
          <w:p w14:paraId="03801EE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w:t>
            </w:r>
          </w:p>
        </w:tc>
      </w:tr>
      <w:tr w14:paraId="663E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03" w:type="dxa"/>
            <w:vAlign w:val="center"/>
          </w:tcPr>
          <w:p w14:paraId="35A0ABF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SS</w:t>
            </w:r>
          </w:p>
        </w:tc>
        <w:tc>
          <w:tcPr>
            <w:tcW w:w="2310" w:type="dxa"/>
            <w:vAlign w:val="center"/>
          </w:tcPr>
          <w:p w14:paraId="0A652E19">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3.5</w:t>
            </w:r>
          </w:p>
        </w:tc>
        <w:tc>
          <w:tcPr>
            <w:tcW w:w="1365" w:type="dxa"/>
            <w:vAlign w:val="center"/>
          </w:tcPr>
          <w:p w14:paraId="17558511">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1.8</w:t>
            </w:r>
          </w:p>
        </w:tc>
        <w:tc>
          <w:tcPr>
            <w:tcW w:w="1597" w:type="dxa"/>
            <w:vAlign w:val="center"/>
          </w:tcPr>
          <w:p w14:paraId="034BAC4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center"/>
              <w:textAlignment w:val="cente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18"/>
                <w:szCs w:val="18"/>
                <w:u w:val="none"/>
                <w:lang w:val="en-US" w:eastAsia="zh-CN" w:bidi="ar"/>
                <w14:textFill>
                  <w14:solidFill>
                    <w14:schemeClr w14:val="tx1"/>
                  </w14:solidFill>
                </w14:textFill>
              </w:rPr>
              <w:t>1.7</w:t>
            </w:r>
          </w:p>
        </w:tc>
      </w:tr>
    </w:tbl>
    <w:p w14:paraId="0070878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②环境质量改善</w:t>
      </w:r>
    </w:p>
    <w:p w14:paraId="6AAEE14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新建污水管道，减少主河沿岸生活污水直接排入污染物的总量，改善河道及周边水塘水质。</w:t>
      </w:r>
    </w:p>
    <w:p w14:paraId="3F050C8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③助推生态创建</w:t>
      </w:r>
    </w:p>
    <w:p w14:paraId="34A273B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通过本项目，把镇区环境连片整治与生态村、生态镇、生态县创建结合起来，加速生态市创建进度。</w:t>
      </w:r>
    </w:p>
    <w:p w14:paraId="0B93DC6D">
      <w:pPr>
        <w:rPr>
          <w:rFonts w:hint="eastAsia" w:ascii="宋体" w:hAnsi="宋体" w:eastAsia="宋体" w:cs="宋体"/>
          <w:color w:val="000000" w:themeColor="text1"/>
          <w:sz w:val="28"/>
          <w:szCs w:val="28"/>
          <w:lang w:val="en-US" w:eastAsia="zh-CN"/>
          <w14:textFill>
            <w14:solidFill>
              <w14:schemeClr w14:val="tx1"/>
            </w14:solidFill>
          </w14:textFill>
        </w:rPr>
      </w:pPr>
      <w:bookmarkStart w:id="530" w:name="_Toc13013"/>
      <w:r>
        <w:rPr>
          <w:rFonts w:hint="eastAsia" w:ascii="宋体" w:hAnsi="宋体" w:eastAsia="宋体" w:cs="宋体"/>
          <w:color w:val="000000" w:themeColor="text1"/>
          <w:sz w:val="28"/>
          <w:szCs w:val="28"/>
          <w:lang w:val="en-US" w:eastAsia="zh-CN"/>
          <w14:textFill>
            <w14:solidFill>
              <w14:schemeClr w14:val="tx1"/>
            </w14:solidFill>
          </w14:textFill>
        </w:rPr>
        <w:br w:type="page"/>
      </w:r>
    </w:p>
    <w:p w14:paraId="7F8C0488">
      <w:pPr>
        <w:pStyle w:val="3"/>
        <w:bidi w:val="0"/>
        <w:ind w:left="0" w:leftChars="0" w:firstLine="0" w:firstLineChars="0"/>
        <w:rPr>
          <w:rFonts w:hint="eastAsia"/>
          <w:color w:val="000000" w:themeColor="text1"/>
          <w14:textFill>
            <w14:solidFill>
              <w14:schemeClr w14:val="tx1"/>
            </w14:solidFill>
          </w14:textFill>
        </w:rPr>
      </w:pPr>
      <w:bookmarkStart w:id="531" w:name="_Toc7810"/>
      <w:bookmarkStart w:id="532" w:name="_Toc9198"/>
      <w:r>
        <w:rPr>
          <w:rFonts w:hint="eastAsia"/>
          <w:color w:val="000000" w:themeColor="text1"/>
          <w:lang w:val="en-US" w:eastAsia="zh-CN"/>
          <w14:textFill>
            <w14:solidFill>
              <w14:schemeClr w14:val="tx1"/>
            </w14:solidFill>
          </w14:textFill>
        </w:rPr>
        <w:t>第12章</w:t>
      </w:r>
      <w:r>
        <w:rPr>
          <w:rFonts w:hint="eastAsia"/>
          <w:color w:val="000000" w:themeColor="text1"/>
          <w14:textFill>
            <w14:solidFill>
              <w14:schemeClr w14:val="tx1"/>
            </w14:solidFill>
          </w14:textFill>
        </w:rPr>
        <w:t>保障措施</w:t>
      </w:r>
      <w:bookmarkEnd w:id="521"/>
      <w:bookmarkEnd w:id="522"/>
      <w:bookmarkEnd w:id="523"/>
      <w:bookmarkEnd w:id="524"/>
      <w:bookmarkEnd w:id="525"/>
      <w:bookmarkEnd w:id="526"/>
      <w:bookmarkEnd w:id="527"/>
      <w:bookmarkEnd w:id="528"/>
      <w:bookmarkEnd w:id="529"/>
      <w:bookmarkEnd w:id="530"/>
      <w:bookmarkEnd w:id="531"/>
      <w:bookmarkEnd w:id="532"/>
    </w:p>
    <w:p w14:paraId="63A1E1CD">
      <w:pPr>
        <w:bidi w:val="0"/>
        <w:rPr>
          <w:rFonts w:hint="eastAsia"/>
          <w:color w:val="000000" w:themeColor="text1"/>
          <w14:textFill>
            <w14:solidFill>
              <w14:schemeClr w14:val="tx1"/>
            </w14:solidFill>
          </w14:textFill>
        </w:rPr>
      </w:pPr>
      <w:bookmarkStart w:id="533" w:name="_Toc8823"/>
      <w:bookmarkStart w:id="534" w:name="_Toc19361"/>
      <w:bookmarkStart w:id="535" w:name="_Toc1563007"/>
      <w:bookmarkStart w:id="536" w:name="_Toc15016"/>
      <w:bookmarkStart w:id="537" w:name="_Toc31768"/>
      <w:bookmarkStart w:id="538" w:name="_Toc17964131"/>
      <w:bookmarkStart w:id="539" w:name="_Toc31034"/>
      <w:bookmarkStart w:id="540" w:name="_Toc16366"/>
      <w:bookmarkStart w:id="541" w:name="_Toc23721"/>
      <w:bookmarkStart w:id="542" w:name="_Toc17921"/>
      <w:r>
        <w:rPr>
          <w:rFonts w:hint="eastAsia"/>
          <w:color w:val="000000" w:themeColor="text1"/>
          <w14:textFill>
            <w14:solidFill>
              <w14:schemeClr w14:val="tx1"/>
            </w14:solidFill>
          </w14:textFill>
        </w:rPr>
        <w:t>农村生活污水处理是一项涉及面广、工作量大的系统工程，也是一项社会效益和生态效益十分显著的民心工程，需要政府的积极引导、大力推动，更需要农民的积极参与和自觉行动。各地、各部门务必要统一思想，提高认识，加大工作力度。</w:t>
      </w:r>
    </w:p>
    <w:p w14:paraId="7545BB44">
      <w:pPr>
        <w:pStyle w:val="4"/>
        <w:bidi w:val="0"/>
        <w:rPr>
          <w:rFonts w:hint="eastAsia"/>
          <w:color w:val="000000" w:themeColor="text1"/>
          <w:lang w:val="en-US" w:eastAsia="zh-CN"/>
          <w14:textFill>
            <w14:solidFill>
              <w14:schemeClr w14:val="tx1"/>
            </w14:solidFill>
          </w14:textFill>
        </w:rPr>
      </w:pPr>
      <w:bookmarkStart w:id="543" w:name="_Toc16954"/>
      <w:bookmarkStart w:id="544" w:name="_Toc3915"/>
      <w:bookmarkStart w:id="545" w:name="_Toc27605"/>
      <w:r>
        <w:rPr>
          <w:rFonts w:hint="eastAsia"/>
          <w:color w:val="000000" w:themeColor="text1"/>
          <w:lang w:val="en-US" w:eastAsia="zh-CN"/>
          <w14:textFill>
            <w14:solidFill>
              <w14:schemeClr w14:val="tx1"/>
            </w14:solidFill>
          </w14:textFill>
        </w:rPr>
        <w:t>12.1资金保障</w:t>
      </w:r>
      <w:bookmarkEnd w:id="543"/>
      <w:bookmarkEnd w:id="544"/>
      <w:bookmarkEnd w:id="545"/>
    </w:p>
    <w:p w14:paraId="50B6C2A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县生态环境局作为主要管理部门的具体职责为：负责农村生活污水治理规划落实和建设计划，并负责监督实施；组织建设项目前期工作的审查、审批或转报、立项；研究决定规划实施过程中的重大事项，协调确定各部门分工与工作关系，审核农村生活污水收集和处理工程建设中的重大问题和成果报告，结合各镇（街道）的实际情况，切实做好科学可行的建设方案，按时按质完成建设任务；负责管理污水独立处理设施运行与生产，指导监督设备设施操作的规范化管理，采取各种形式落实污水治理资金，首先政府应加大资金投入力度，其次要积极开展融资方式，筹集治理资金，再者引导社会资金和外资，采取PPP等方式建设污水处理设施。</w:t>
      </w:r>
    </w:p>
    <w:p w14:paraId="43F948C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眉县财政局负责监管农村生活污水治理工程的财政投资评审工作，确保财政资金的使用效益；眉县发改局负责项目立项可研及批复；眉县审计局负责审计监督工作，可抽查部分工程进行跟踪审计和决算审计；眉县监察局负责投资人、招标人、建设单位廉政监管和监督职能部门依法依规履职；眉县住建局负责投资人和工程施工招标的标前审核、项目招标代理监管、工程施工许可。</w:t>
      </w:r>
    </w:p>
    <w:p w14:paraId="5F0DE6AA">
      <w:pPr>
        <w:pStyle w:val="4"/>
        <w:bidi w:val="0"/>
        <w:rPr>
          <w:rFonts w:hint="eastAsia"/>
          <w:color w:val="000000" w:themeColor="text1"/>
          <w:lang w:val="en-US" w:eastAsia="zh-CN"/>
          <w14:textFill>
            <w14:solidFill>
              <w14:schemeClr w14:val="tx1"/>
            </w14:solidFill>
          </w14:textFill>
        </w:rPr>
      </w:pPr>
      <w:bookmarkStart w:id="546" w:name="_Toc1360"/>
      <w:bookmarkStart w:id="547" w:name="_Toc7998"/>
      <w:bookmarkStart w:id="548" w:name="_Toc10539"/>
      <w:bookmarkStart w:id="549" w:name="_Toc28866"/>
      <w:r>
        <w:rPr>
          <w:rFonts w:hint="eastAsia"/>
          <w:color w:val="000000" w:themeColor="text1"/>
          <w:lang w:val="en-US" w:eastAsia="zh-CN"/>
          <w14:textFill>
            <w14:solidFill>
              <w14:schemeClr w14:val="tx1"/>
            </w14:solidFill>
          </w14:textFill>
        </w:rPr>
        <w:t>12.2组织保障</w:t>
      </w:r>
      <w:bookmarkEnd w:id="546"/>
      <w:bookmarkEnd w:id="547"/>
      <w:bookmarkEnd w:id="548"/>
    </w:p>
    <w:p w14:paraId="68D6B71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村生活污水治理工作是一项涉及多个单位的综合性工作。为加强对农村生活污水治理工作的组织领导力度，首先应建立健全农村生活污水治理组织领导机构，明确主管部门，明确分管领导、具体责任部门和专职人员。管理机构要根据农村生活污水治理工作的各个侧重点划定人员职能，做到分工明确、责任清晰。签订目标责任书，列入部门和个人年终考核指标要求。定期召开全市农村生活污水治理工作会议，交流经验、部署工作，使全市的农村生活污水治理管理工作协调发展。为整合资源，提高办事效率，还应建立县、镇（街道）、村（社区）联动的工作机制，强化贯彻执行；同时，建立住建局、生态环境局、发改局、财政局、自然资源和规划局、水利局、治水办等部门间的协调机制，由县住建局全面负责项目的管理和协调工作机制。</w:t>
      </w:r>
    </w:p>
    <w:p w14:paraId="6A457D1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政府负责督促、指导、检查有关部门按规定收足、管好、用好污水处理费，确保城镇生活污水处理费专款专用。定期审计污水处理费的收入、管理和使用情况，杜绝少缴、拒缴、挪用污水处理费的行为，加大污水处理的考核力度。加强污水回用和污泥的处理处置的监督管理，促进污水资源化和防止污泥的二次污染；制定农村生活污水治理设施长效管理办法和考核办法，并负责实施。科学组织实施，统一组织，加强管理，建管并重，建立数字化管理平台，加快信息化建设。</w:t>
      </w:r>
    </w:p>
    <w:p w14:paraId="247BEC10">
      <w:pPr>
        <w:pStyle w:val="4"/>
        <w:bidi w:val="0"/>
        <w:rPr>
          <w:rFonts w:hint="eastAsia"/>
          <w:color w:val="000000" w:themeColor="text1"/>
          <w:lang w:val="en-US" w:eastAsia="zh-CN"/>
          <w14:textFill>
            <w14:solidFill>
              <w14:schemeClr w14:val="tx1"/>
            </w14:solidFill>
          </w14:textFill>
        </w:rPr>
      </w:pPr>
      <w:bookmarkStart w:id="550" w:name="_Toc18158"/>
      <w:bookmarkStart w:id="551" w:name="_Toc7337"/>
      <w:r>
        <w:rPr>
          <w:rFonts w:hint="eastAsia"/>
          <w:color w:val="000000" w:themeColor="text1"/>
          <w:lang w:val="en-US" w:eastAsia="zh-CN"/>
          <w14:textFill>
            <w14:solidFill>
              <w14:schemeClr w14:val="tx1"/>
            </w14:solidFill>
          </w14:textFill>
        </w:rPr>
        <w:t>12.3政策保障</w:t>
      </w:r>
      <w:bookmarkEnd w:id="549"/>
      <w:bookmarkEnd w:id="550"/>
      <w:bookmarkEnd w:id="551"/>
    </w:p>
    <w:p w14:paraId="5FCF304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加强环保知识宣传，提高基层干部群众生态文明理念，营造全民参与农村生活污水治理的良好氛围，激发社会各界关心、支持和参与农村生活污水治理工作。</w:t>
      </w:r>
    </w:p>
    <w:p w14:paraId="2CBAA41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制定农村生活污水治理督查考核办法，落实工作责任，严格目标管理，推动各项工作落地见效。各地各部门要加强监督指导，落实工作责任，对建设进度和运行维护情况进行动态抽查抽检，并建立季度信息通报和年终综合评价制度，确保全市农村生活污水治理和长效管理工作按照时序进度稳步推进。</w:t>
      </w:r>
    </w:p>
    <w:p w14:paraId="712AE38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积极出台引导农村生活污水治理工作、促进城村一体化污水治理的相关政策。统筹规划编制、优化城村资源配置，从城村一体的角度切实加强农村生活污水治理工作的力度，注重实效。</w:t>
      </w:r>
    </w:p>
    <w:p w14:paraId="15B3A600">
      <w:pPr>
        <w:pStyle w:val="4"/>
        <w:bidi w:val="0"/>
        <w:rPr>
          <w:rFonts w:hint="eastAsia"/>
          <w:color w:val="000000" w:themeColor="text1"/>
          <w:lang w:val="en-US" w:eastAsia="zh-CN"/>
          <w14:textFill>
            <w14:solidFill>
              <w14:schemeClr w14:val="tx1"/>
            </w14:solidFill>
          </w14:textFill>
        </w:rPr>
      </w:pPr>
      <w:bookmarkStart w:id="552" w:name="_Toc789"/>
      <w:bookmarkStart w:id="553" w:name="_Toc8283"/>
      <w:bookmarkStart w:id="554" w:name="_Toc11614"/>
      <w:r>
        <w:rPr>
          <w:rFonts w:hint="eastAsia"/>
          <w:color w:val="000000" w:themeColor="text1"/>
          <w:lang w:val="en-US" w:eastAsia="zh-CN"/>
          <w14:textFill>
            <w14:solidFill>
              <w14:schemeClr w14:val="tx1"/>
            </w14:solidFill>
          </w14:textFill>
        </w:rPr>
        <w:t>12.4技术保障</w:t>
      </w:r>
      <w:bookmarkEnd w:id="552"/>
      <w:bookmarkEnd w:id="553"/>
      <w:bookmarkEnd w:id="554"/>
    </w:p>
    <w:p w14:paraId="6BA08C4F">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村庄生活污水治理工程需要前期科学的规划设计，应该委托给在村庄生活污水治理领域有丰富工程经验的规划设计公司来承担。同时要严把审核关，通过组织专家会审对总体规划方案、村庄新建的污水管网及处理设施规划设计进行论证、结合浦江县农村实际情况选用合理的实施方案。施工招标阶段应通过公开招标选用有工程经验的施工单位进行施工。实际施工时可以分片区分阶段分标段施工完成，切不可追求速度盲目赶工期，最终导致施工质量不合格。农村污水处理设施运行管理应该交付给有经验的环保或污水处理公司，定期不定期的进行检查、监测，及时跟踪各项数据，确保污水处理设施正常运行。对于专业技术和管理人员要定期培训，及时更新专业技术知识。</w:t>
      </w:r>
    </w:p>
    <w:p w14:paraId="11251421">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加大农村生活污水处理技术研发和集约化处理设施推广应用。采用运行状态远程实时监控系统，综合运用互联网、物联网等技术，建立数字化服务网络系统和平台。</w:t>
      </w:r>
    </w:p>
    <w:p w14:paraId="7026B24F">
      <w:pPr>
        <w:bidi w:val="0"/>
        <w:rPr>
          <w:rFonts w:hint="eastAsia" w:ascii="宋体" w:hAnsi="宋体" w:eastAsia="宋体" w:cs="宋体"/>
          <w:color w:val="000000" w:themeColor="text1"/>
          <w:szCs w:val="28"/>
          <w14:textFill>
            <w14:solidFill>
              <w14:schemeClr w14:val="tx1"/>
            </w14:solidFill>
          </w14:textFill>
        </w:rPr>
      </w:pPr>
      <w:r>
        <w:rPr>
          <w:rFonts w:hint="eastAsia"/>
          <w:color w:val="000000" w:themeColor="text1"/>
          <w14:textFill>
            <w14:solidFill>
              <w14:schemeClr w14:val="tx1"/>
            </w14:solidFill>
          </w14:textFill>
        </w:rPr>
        <w:t>加强与科技院所的合作，引进有实力的企事业单位对浦江县的农村生活污水进行技术支持，同时，加强对本地施工队伍的培训，引进装备化的技术工艺，避免由于人员素质导致的施工质量问题。开展针对浦江县污水处理设施运行管理中普遍性问题的技术</w:t>
      </w:r>
      <w:r>
        <w:rPr>
          <w:rFonts w:hint="eastAsia"/>
          <w:color w:val="000000" w:themeColor="text1"/>
          <w:lang w:val="en-US" w:eastAsia="zh-CN"/>
          <w14:textFill>
            <w14:solidFill>
              <w14:schemeClr w14:val="tx1"/>
            </w14:solidFill>
          </w14:textFill>
        </w:rPr>
        <w:t>攻</w:t>
      </w:r>
      <w:r>
        <w:rPr>
          <w:rFonts w:hint="eastAsia"/>
          <w:color w:val="000000" w:themeColor="text1"/>
          <w14:textFill>
            <w14:solidFill>
              <w14:schemeClr w14:val="tx1"/>
            </w14:solidFill>
          </w14:textFill>
        </w:rPr>
        <w:t>关和示范，并通过示范工程进行新技术的推广。为</w:t>
      </w:r>
      <w:r>
        <w:rPr>
          <w:rFonts w:hint="eastAsia"/>
          <w:color w:val="000000" w:themeColor="text1"/>
          <w:lang w:eastAsia="zh-CN"/>
          <w14:textFill>
            <w14:solidFill>
              <w14:schemeClr w14:val="tx1"/>
            </w14:solidFill>
          </w14:textFill>
        </w:rPr>
        <w:t>眉县</w:t>
      </w:r>
      <w:r>
        <w:rPr>
          <w:rFonts w:hint="eastAsia"/>
          <w:color w:val="000000" w:themeColor="text1"/>
          <w14:textFill>
            <w14:solidFill>
              <w14:schemeClr w14:val="tx1"/>
            </w14:solidFill>
          </w14:textFill>
        </w:rPr>
        <w:t>的农村生活污水治理工程建设提供技术保障。</w:t>
      </w:r>
    </w:p>
    <w:p w14:paraId="4CB2A6F1">
      <w:pPr>
        <w:pStyle w:val="4"/>
        <w:bidi w:val="0"/>
        <w:rPr>
          <w:rFonts w:hint="eastAsia"/>
          <w:color w:val="000000" w:themeColor="text1"/>
          <w:lang w:val="en-US" w:eastAsia="zh-CN"/>
          <w14:textFill>
            <w14:solidFill>
              <w14:schemeClr w14:val="tx1"/>
            </w14:solidFill>
          </w14:textFill>
        </w:rPr>
      </w:pPr>
      <w:bookmarkStart w:id="555" w:name="_Toc18727"/>
      <w:bookmarkStart w:id="556" w:name="_Toc12445"/>
      <w:bookmarkStart w:id="557" w:name="_Toc15498"/>
      <w:r>
        <w:rPr>
          <w:rFonts w:hint="eastAsia"/>
          <w:color w:val="000000" w:themeColor="text1"/>
          <w:lang w:val="en-US" w:eastAsia="zh-CN"/>
          <w14:textFill>
            <w14:solidFill>
              <w14:schemeClr w14:val="tx1"/>
            </w14:solidFill>
          </w14:textFill>
        </w:rPr>
        <w:t>12.5建设质量保障</w:t>
      </w:r>
      <w:bookmarkEnd w:id="555"/>
      <w:bookmarkEnd w:id="556"/>
      <w:bookmarkEnd w:id="557"/>
    </w:p>
    <w:p w14:paraId="3B40605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建立适宜的项目质量保障制度。采用成熟的技术手段，提高管网、设施用材标准；明确实施主体，落实项目法人责任制，抓好建设项目工程质量；对原有污水处理不达标设施，适时改造更新，实现达标排放。抓好污水处理设施、污水收集系统建设的同时，主管部门要做好工程设计、施工、质检、监理等各个环节的监管工作。建设部门依据《建设工程质量管理条例》严格惩处不按规定、技术标准接管施工的单位，落实项目法人责任制，加强日常管理和考核，抓好项目建设质量。生活污水治理单位工程须经严格验收，不合格的工程停止验收、停止启用，并追究相关单位和相关责任人的质量责任。各村镇做好污水工程的建设、管理和督查。</w:t>
      </w:r>
    </w:p>
    <w:p w14:paraId="1FCCC4CA">
      <w:pPr>
        <w:pStyle w:val="4"/>
        <w:bidi w:val="0"/>
        <w:rPr>
          <w:rFonts w:hint="eastAsia"/>
          <w:color w:val="000000" w:themeColor="text1"/>
          <w:lang w:val="en-US" w:eastAsia="zh-CN"/>
          <w14:textFill>
            <w14:solidFill>
              <w14:schemeClr w14:val="tx1"/>
            </w14:solidFill>
          </w14:textFill>
        </w:rPr>
      </w:pPr>
      <w:bookmarkStart w:id="558" w:name="_Toc23614"/>
      <w:bookmarkStart w:id="559" w:name="_Toc24776"/>
      <w:bookmarkStart w:id="560" w:name="_Toc25081"/>
      <w:r>
        <w:rPr>
          <w:rFonts w:hint="eastAsia"/>
          <w:color w:val="000000" w:themeColor="text1"/>
          <w:lang w:val="en-US" w:eastAsia="zh-CN"/>
          <w14:textFill>
            <w14:solidFill>
              <w14:schemeClr w14:val="tx1"/>
            </w14:solidFill>
          </w14:textFill>
        </w:rPr>
        <w:t>12.6监管保障</w:t>
      </w:r>
      <w:bookmarkEnd w:id="558"/>
      <w:bookmarkEnd w:id="559"/>
      <w:bookmarkEnd w:id="560"/>
    </w:p>
    <w:p w14:paraId="6BA40783">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围绕村点覆盖全面、群众受益广泛、设施运行常态、治污效果良好的工作目标，坚持城</w:t>
      </w:r>
      <w:r>
        <w:rPr>
          <w:rFonts w:hint="eastAsia"/>
          <w:color w:val="000000" w:themeColor="text1"/>
          <w:lang w:eastAsia="zh-CN"/>
          <w14:textFill>
            <w14:solidFill>
              <w14:schemeClr w14:val="tx1"/>
            </w14:solidFill>
          </w14:textFill>
        </w:rPr>
        <w:t>村</w:t>
      </w:r>
      <w:r>
        <w:rPr>
          <w:rFonts w:hint="eastAsia"/>
          <w:color w:val="000000" w:themeColor="text1"/>
          <w14:textFill>
            <w14:solidFill>
              <w14:schemeClr w14:val="tx1"/>
            </w14:solidFill>
          </w14:textFill>
        </w:rPr>
        <w:t>一体和供排水一体原则，严把项目监管验收，实施有序规范移交，确保农村生活污水治理设施一次建设、长久使用、持续发挥效用。完善“五位一体”的县域农村生活污水治理设施运维管理体系，强化项目所在镇、村参与日常监管。根据农村生活污水处理设施规模和所处环境，以处理水量计量、水质监测、污泥规范处置、污水收集系统和</w:t>
      </w:r>
      <w:r>
        <w:rPr>
          <w:rFonts w:hint="eastAsia"/>
          <w:color w:val="000000" w:themeColor="text1"/>
          <w:lang w:eastAsia="zh-CN"/>
          <w14:textFill>
            <w14:solidFill>
              <w14:schemeClr w14:val="tx1"/>
            </w14:solidFill>
          </w14:textFill>
        </w:rPr>
        <w:t>污水</w:t>
      </w:r>
      <w:r>
        <w:rPr>
          <w:rFonts w:hint="eastAsia"/>
          <w:color w:val="000000" w:themeColor="text1"/>
          <w14:textFill>
            <w14:solidFill>
              <w14:schemeClr w14:val="tx1"/>
            </w14:solidFill>
          </w14:textFill>
        </w:rPr>
        <w:t>处理系统的“防渗漏、防堵塞、防破损、防故障”为主要任务，建立数据监测、巡查维修、设备更换等制度，实现农村生活污水处理设施长期稳定运行。</w:t>
      </w:r>
    </w:p>
    <w:p w14:paraId="7A3997D2">
      <w:pPr>
        <w:bidi w:val="0"/>
        <w:rPr>
          <w:rFonts w:hint="eastAsia" w:ascii="宋体" w:hAnsi="宋体" w:eastAsia="宋体" w:cs="宋体"/>
          <w:b w:val="0"/>
          <w:bCs w:val="0"/>
          <w:color w:val="000000" w:themeColor="text1"/>
          <w:sz w:val="28"/>
          <w:szCs w:val="28"/>
          <w:lang w:val="en-US" w:eastAsia="zh-CN"/>
          <w14:textFill>
            <w14:solidFill>
              <w14:schemeClr w14:val="tx1"/>
            </w14:solidFill>
          </w14:textFill>
        </w:rPr>
        <w:sectPr>
          <w:pgSz w:w="11906" w:h="16838"/>
          <w:pgMar w:top="1701" w:right="1531" w:bottom="1701" w:left="1531" w:header="851" w:footer="1077" w:gutter="0"/>
          <w:pgNumType w:fmt="decimal"/>
          <w:cols w:space="720" w:num="1"/>
          <w:docGrid w:type="lines" w:linePitch="312" w:charSpace="0"/>
        </w:sectPr>
      </w:pPr>
      <w:r>
        <w:rPr>
          <w:rFonts w:hint="eastAsia"/>
          <w:color w:val="000000" w:themeColor="text1"/>
          <w14:textFill>
            <w14:solidFill>
              <w14:schemeClr w14:val="tx1"/>
            </w14:solidFill>
          </w14:textFill>
        </w:rPr>
        <w:t>建设农村生活污水治理智能化运维管理信息平台，健全运行维护管理制度。采用远程实时监控系统，综合运用互联网、物联网等技术，建立数字化服务络系统和平台，对监测重点区域的农村生活污水处理设施运行状态进行实时监控，掌握农村生活污水处理设施运行动态。探索建立农村生活污水处理收费制度，鼓励各地适时收取农村生活污水处理费用，努力提高农民环保意识，确保设施长效运行。加强农村生活污水治理的宣传发动，使这项工作成为全市上下和社会各界共同关心的民生实事工程，形成群众广泛参与、社会各界大力支持的农村治污良好氛围。</w:t>
      </w:r>
      <w:bookmarkEnd w:id="533"/>
      <w:bookmarkEnd w:id="534"/>
      <w:bookmarkEnd w:id="535"/>
      <w:bookmarkEnd w:id="536"/>
      <w:bookmarkEnd w:id="537"/>
      <w:bookmarkEnd w:id="538"/>
      <w:bookmarkEnd w:id="539"/>
      <w:bookmarkEnd w:id="540"/>
      <w:bookmarkEnd w:id="541"/>
      <w:bookmarkEnd w:id="542"/>
    </w:p>
    <w:p w14:paraId="51EF82FA">
      <w:pPr>
        <w:pStyle w:val="3"/>
        <w:bidi w:val="0"/>
        <w:rPr>
          <w:rFonts w:hint="eastAsia"/>
          <w:color w:val="000000" w:themeColor="text1"/>
          <w:lang w:val="en-US" w:eastAsia="zh-CN"/>
          <w14:textFill>
            <w14:solidFill>
              <w14:schemeClr w14:val="tx1"/>
            </w14:solidFill>
          </w14:textFill>
        </w:rPr>
      </w:pPr>
      <w:bookmarkStart w:id="561" w:name="_Toc19210"/>
      <w:r>
        <w:rPr>
          <w:rFonts w:hint="eastAsia"/>
          <w:color w:val="000000" w:themeColor="text1"/>
          <w:lang w:val="en-US" w:eastAsia="zh-CN"/>
          <w14:textFill>
            <w14:solidFill>
              <w14:schemeClr w14:val="tx1"/>
            </w14:solidFill>
          </w14:textFill>
        </w:rPr>
        <w:t>相关规划评述</w:t>
      </w:r>
      <w:bookmarkEnd w:id="561"/>
    </w:p>
    <w:p w14:paraId="3596B1D7">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《眉县城市总体规划（2018-2035）》</w:t>
      </w:r>
    </w:p>
    <w:p w14:paraId="0971D12E">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一、规划原则</w:t>
      </w:r>
    </w:p>
    <w:p w14:paraId="7CAAF2A2">
      <w:pPr>
        <w:bidi w:val="0"/>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1.五大发展理念 </w:t>
      </w:r>
    </w:p>
    <w:p w14:paraId="018DACE1">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全面贯彻中央城镇化工作会议及中央和省城市工作会议精神，按照“五位一体”总体布局和“四个全面”战略布局，牢固树立和贯彻落实创新、协调、绿色、开放、共享的发展理念。</w:t>
      </w:r>
    </w:p>
    <w:p w14:paraId="4EC3516B">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2.生态引领，宜居城市</w:t>
      </w:r>
    </w:p>
    <w:p w14:paraId="1F8EAA68">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坚持以人为本，充分尊重自然、尊重城市的发展规律，实现城市有机生长，避免粗放式扩张，提升城市环境质量，打造宜居城市。重视生态、自然资源的保护和利用，建设生态园林城市，塑造城市特色。按照“县景合一，山水相连”的理念，打造“山水眉县、创意家园”的眉县品牌。</w:t>
      </w:r>
    </w:p>
    <w:p w14:paraId="7E4F7710">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3.文化传承，设计城市</w:t>
      </w:r>
    </w:p>
    <w:p w14:paraId="55E0ECE2">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以眉县自然资源禀赋和历史文化底蕴为基础，按照“因地制宜、疏密有度、错落有致”的要求，进行城市总体规划，建设具有历史记忆、文化脉络、地域风貌的美丽城乡。</w:t>
      </w:r>
    </w:p>
    <w:p w14:paraId="66BD71AE">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4.突出特色，振兴乡村</w:t>
      </w:r>
    </w:p>
    <w:p w14:paraId="3EAFBA37">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充分挖掘自身的资源特色优势，发展特色产业，打造特色小镇，建设美丽乡村，实现城乡协调发展。</w:t>
      </w:r>
    </w:p>
    <w:p w14:paraId="727DA98C">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二、规划层次和范围</w:t>
      </w:r>
    </w:p>
    <w:p w14:paraId="7295C6F6">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本次总体规划包括县域、规划区和中心城区三个空间层次。</w:t>
      </w:r>
    </w:p>
    <w:p w14:paraId="45045936">
      <w:pPr>
        <w:numPr>
          <w:ilvl w:val="0"/>
          <w:numId w:val="4"/>
        </w:num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县域范围为眉县行政管辖范围，总面积857.14平方公里。</w:t>
      </w:r>
    </w:p>
    <w:p w14:paraId="2D7FC7F5">
      <w:pPr>
        <w:numPr>
          <w:ilvl w:val="0"/>
          <w:numId w:val="4"/>
        </w:num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城市规划区范围：中心城区、霸王河经济技术开发区、常兴镇、常兴纺织工业园、蔡家崖村、河底村等，规划区总面积约171.9平方公里。。</w:t>
      </w:r>
    </w:p>
    <w:p w14:paraId="1DB8B4DD">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3.中心城区规划范围：西到首善街道的红东村、双明村；南至西宝高铁；东到金渠镇的蔡家崖村；北至渭河北岸堤岸线，最北区域延伸到陇海铁路。东西长约8.8公里，南北宽约7.3公里，总面积约39.3平方公里。</w:t>
      </w:r>
    </w:p>
    <w:p w14:paraId="3789A26E">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三、城乡总体发展目标与战略</w:t>
      </w:r>
    </w:p>
    <w:p w14:paraId="5FD764C5">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总体发展目标</w:t>
      </w:r>
    </w:p>
    <w:p w14:paraId="55D0C737">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把眉县建成关天经济区产业特色突出、生态优美文明、社会和谐稳定、人民富裕安康、发展最具活力的区域性中心城市，在创新发展生态旅游产业、现代农业体系、民营经济、公共服务等领域对西部地区发挥引领示范作用，县域发展迈入省市第一方阵，综合实力跻身全省十强、跨入西部百强，建成较高水平的小康社会。</w:t>
      </w:r>
    </w:p>
    <w:p w14:paraId="7C2CCEE0">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1.经济发展目标</w:t>
      </w:r>
    </w:p>
    <w:p w14:paraId="2986D2D6">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生产总值增速保持在全市各县区前列，年均增长8-9%左右，2025年达到240亿元，达到全省平均水平，地方财政收入年均增长10%。2035年全县实现地区生产总值400亿元。服务业增加值占GDP的比重提高到42%。科技进步对经济增长贡献率达70%。城镇化率提升到75%。</w:t>
      </w:r>
    </w:p>
    <w:p w14:paraId="6D851494">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2.文教卫生目标</w:t>
      </w:r>
    </w:p>
    <w:p w14:paraId="52C818D4">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到2025年，初中教育普及率达到99.9%，城乡医疗保险参保率99%。2035年实现城乡医疗服务均等化。高中阶段教育毛入学率99%以上。</w:t>
      </w:r>
    </w:p>
    <w:p w14:paraId="6E58CD01">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3.生活水平目标</w:t>
      </w:r>
    </w:p>
    <w:p w14:paraId="71F38FF3">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2025年，城乡居民人均可支配收入年均增长10%以上，超越全省平均水平。城镇登记失业率控制在2%。城乡居民养老保险、医疗保险体系一体化，多层次社会保障体系更加健全，城乡基本公共服务全覆盖，社会事业主要发展目标超过全国平均水平。2035年，人均居住面积达到35平方米，</w:t>
      </w:r>
    </w:p>
    <w:p w14:paraId="4F5379BE">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4.基础设施目标</w:t>
      </w:r>
    </w:p>
    <w:p w14:paraId="247E847A">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2035年城区人均最高日生活用水量达160L/人·d，城市住宅用户升级至100M高速光纤宽带，城区公园和防护绿地面积人均13平方米以上，新建地区绿化覆盖率不低于35%。</w:t>
      </w:r>
    </w:p>
    <w:p w14:paraId="1F21AD86">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5.历史文化保护目标</w:t>
      </w:r>
    </w:p>
    <w:p w14:paraId="043F7466">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挖掘和保护历史文化，继承和展示眉县的传统文化和特色，协调城镇建设和文化遗产保护的关系，促进眉县精神文明和物质文明建设，逐步把眉县建设成为宝鸡市独具特色的文化名城。根据眉县历史文化遗存情况，建立“传统村落-文化保护单位-历史建筑-非物质文化遗产”四个层次的县域历史文化保护体系，各个层次采取相应的保护措施。</w:t>
      </w:r>
    </w:p>
    <w:p w14:paraId="3414F901">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6.环境保护与能源利用目标</w:t>
      </w:r>
    </w:p>
    <w:p w14:paraId="35D15D48">
      <w:pPr>
        <w:bidi w:val="0"/>
        <w:rPr>
          <w:rFonts w:hint="eastAsia"/>
          <w:b/>
          <w:bCs/>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能耗和主要污染物排放量逐年持续下降。森林覆盖率达到70%，县城区空气质量二级以上达到300天以上，</w:t>
      </w:r>
      <w:r>
        <w:rPr>
          <w:rFonts w:hint="eastAsia"/>
          <w:b/>
          <w:bCs/>
          <w:color w:val="000000" w:themeColor="text1"/>
          <w:sz w:val="24"/>
          <w:szCs w:val="24"/>
          <w:lang w:val="en-US" w:eastAsia="zh-CN"/>
          <w14:textFill>
            <w14:solidFill>
              <w14:schemeClr w14:val="tx1"/>
            </w14:solidFill>
          </w14:textFill>
        </w:rPr>
        <w:t>城镇污水处理率达到100%，生活垃圾无害化处理率达到100%以上。创建国家生态县。环境保护与能源利用目标能耗和主要污染物排放量逐年持续下降。森林覆盖率达到70%，县城区空气质量二级以上达到300天以上，城镇污水处理率达到100%，生活垃圾无害化处理率达到100%以上。创建国家生态县。</w:t>
      </w:r>
    </w:p>
    <w:p w14:paraId="4551E106">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四、县域重大市政基础设施规划</w:t>
      </w:r>
    </w:p>
    <w:p w14:paraId="22B52A47">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（1）县域给水工程规划</w:t>
      </w:r>
    </w:p>
    <w:p w14:paraId="6145A178">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1．中心城区和各镇供水普及率达到100%。</w:t>
      </w:r>
    </w:p>
    <w:p w14:paraId="7F2BA6B0">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2.中心城区水厂供水能力13500立方米/日。扩大石头河水库斜峪关供水管道的供水能力至45000立方米/日，新建猕猴桃园区供水能力为3500立方米/日的水厂一座。</w:t>
      </w:r>
    </w:p>
    <w:p w14:paraId="6A27DCD1">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3.规划在常兴镇、汤峪镇建设供水厂，以满足镇区高峰时段用水需求。其余镇分别新建供水设施，保证供水水量和水质。</w:t>
      </w:r>
    </w:p>
    <w:p w14:paraId="07FA70B4">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4.各中心村及离镇区较近的乡村实现统一供水，进一步解决农村供水安全问题。</w:t>
      </w:r>
    </w:p>
    <w:p w14:paraId="78C43FA2">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5.完善各级给水管网建设。</w:t>
      </w:r>
    </w:p>
    <w:p w14:paraId="19B9C1BF">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（2）县域排水工程规划</w:t>
      </w:r>
    </w:p>
    <w:p w14:paraId="54BF22E2">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1．污水</w:t>
      </w:r>
    </w:p>
    <w:p w14:paraId="37C3DDA1">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近期在常兴镇和汤峪镇规划建设生活污水处理厂，远期在其他镇规划建设生活污水处理厂或生活污水处理沉淀池。县域城镇污水按区域设污水干管收集至污水处理厂处理后排放或回用，污水采用二级生化处理，处理达到《陕西省黄河流域污水综合排放标准》后排入自然水体。</w:t>
      </w:r>
    </w:p>
    <w:p w14:paraId="07457B10">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村庄污水规模较小，可灵活组织污水处理方式：建设投资少、运行费用低的小型污水处理厂或分散式污水处理设施，如人工湿地、沼气池、氧化塘、微动力污水处理装置。污水处理采取集中和分散相结合的方式，山区分散处理为主，地势平坦地区集中处理为主。</w:t>
      </w:r>
    </w:p>
    <w:p w14:paraId="56D973D8">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2．雨水</w:t>
      </w:r>
    </w:p>
    <w:p w14:paraId="3E4230A4">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县城及各乡镇雨水要考虑分区排放，采取分散就近的原则排入附近的沟渠河、道，对地势低洼、无法直接排除雨水的区域应设雨水排水泵站。</w:t>
      </w:r>
    </w:p>
    <w:p w14:paraId="5DC8318C">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（3）县域电力工程规划</w:t>
      </w:r>
    </w:p>
    <w:p w14:paraId="30A02D8B">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预测2035年县域最大负荷为240兆瓦。</w:t>
      </w:r>
    </w:p>
    <w:p w14:paraId="5B024FC3">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规划增加1座110kv变电站，为中心城区东部的柳巷变电站，增加2座35kv的变电站，分别为猕猴桃园区变电站和青化变电站。公用网采用330千伏、110千伏、35千伏三个电压等级，高电压应深入负荷中心，以加强城镇电网结构，在村形成小电负荷网点，形成由县域到城镇再到村庄网络体系，保证供电质量。</w:t>
      </w:r>
    </w:p>
    <w:p w14:paraId="4D974A36">
      <w:pPr>
        <w:bidi w:val="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（4）县域环卫工程规划</w:t>
      </w:r>
    </w:p>
    <w:p w14:paraId="122FD7BA">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规划对现状垃圾填埋场进行工艺改造，优化配置综合处理技术和设施，形成集垃圾回收利用-焚烧-生物处理-填埋于一体的综合处理厂，提高垃圾无害化处理水平，推进垃圾处理向减量化、资源化发展。</w:t>
      </w:r>
    </w:p>
    <w:p w14:paraId="413E5DA9">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规划在常兴、汤峪两镇建设垃圾处理场，其余各镇建设垃圾转运站，各村庄建设垃圾收集点，满足各乡镇及村庄垃圾处理需求。</w:t>
      </w:r>
    </w:p>
    <w:p w14:paraId="08EBBC8E">
      <w:pPr>
        <w:bidi w:val="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公厕：按半径要求，规划中心城区、各镇镇区、村公厕。</w:t>
      </w:r>
    </w:p>
    <w:p w14:paraId="0E55E881">
      <w:pPr>
        <w:bidi w:val="0"/>
        <w:rPr>
          <w:rFonts w:hint="eastAsia"/>
          <w:color w:val="000000" w:themeColor="text1"/>
          <w:sz w:val="24"/>
          <w:szCs w:val="24"/>
          <w:lang w:val="en-US" w:eastAsia="zh-CN"/>
          <w14:textFill>
            <w14:solidFill>
              <w14:schemeClr w14:val="tx1"/>
            </w14:solidFill>
          </w14:textFill>
        </w:rPr>
      </w:pPr>
    </w:p>
    <w:p w14:paraId="7C622870">
      <w:pPr>
        <w:jc w:val="left"/>
        <w:rPr>
          <w:rFonts w:hint="eastAsia"/>
          <w:b/>
          <w:bCs/>
          <w:color w:val="000000" w:themeColor="text1"/>
          <w:lang w:val="en-US" w:eastAsia="zh-CN"/>
          <w14:textFill>
            <w14:solidFill>
              <w14:schemeClr w14:val="tx1"/>
            </w14:solidFill>
          </w14:textFill>
        </w:rPr>
      </w:pPr>
    </w:p>
    <w:p w14:paraId="446C3875">
      <w:pPr>
        <w:pStyle w:val="24"/>
        <w:rPr>
          <w:rFonts w:hint="eastAsia"/>
          <w:b/>
          <w:bCs/>
          <w:color w:val="000000" w:themeColor="text1"/>
          <w:lang w:val="en-US" w:eastAsia="zh-CN"/>
          <w14:textFill>
            <w14:solidFill>
              <w14:schemeClr w14:val="tx1"/>
            </w14:solidFill>
          </w14:textFill>
        </w:rPr>
      </w:pPr>
    </w:p>
    <w:p w14:paraId="7A5DF125">
      <w:pPr>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br w:type="page"/>
      </w:r>
    </w:p>
    <w:p w14:paraId="29A3FF25">
      <w:pPr>
        <w:bidi w:val="0"/>
        <w:rPr>
          <w:rFonts w:hint="eastAsia" w:ascii="宋体" w:hAnsi="宋体" w:cs="宋体"/>
          <w:b/>
          <w:bCs/>
          <w:color w:val="000000" w:themeColor="text1"/>
          <w:sz w:val="28"/>
          <w:szCs w:val="22"/>
          <w:lang w:val="en-US" w:eastAsia="zh-CN"/>
          <w14:textFill>
            <w14:solidFill>
              <w14:schemeClr w14:val="tx1"/>
            </w14:solidFill>
          </w14:textFill>
        </w:rPr>
      </w:pPr>
      <w:r>
        <w:rPr>
          <w:rFonts w:hint="eastAsia" w:ascii="宋体" w:hAnsi="宋体" w:cs="宋体"/>
          <w:b/>
          <w:bCs/>
          <w:color w:val="000000" w:themeColor="text1"/>
          <w:sz w:val="28"/>
          <w:szCs w:val="22"/>
          <w:lang w:val="en-US" w:eastAsia="zh-CN"/>
          <w14:textFill>
            <w14:solidFill>
              <w14:schemeClr w14:val="tx1"/>
            </w14:solidFill>
          </w14:textFill>
        </w:rPr>
        <w:t>《</w:t>
      </w:r>
      <w:r>
        <w:rPr>
          <w:rFonts w:hint="eastAsia" w:ascii="宋体" w:hAnsi="宋体" w:cs="宋体"/>
          <w:b/>
          <w:bCs/>
          <w:color w:val="000000" w:themeColor="text1"/>
          <w:sz w:val="28"/>
          <w:szCs w:val="22"/>
          <w:lang w:eastAsia="zh-CN"/>
          <w14:textFill>
            <w14:solidFill>
              <w14:schemeClr w14:val="tx1"/>
            </w14:solidFill>
          </w14:textFill>
        </w:rPr>
        <w:t>眉</w:t>
      </w:r>
      <w:r>
        <w:rPr>
          <w:rFonts w:hint="eastAsia" w:ascii="宋体" w:hAnsi="宋体" w:cs="宋体"/>
          <w:b/>
          <w:bCs/>
          <w:color w:val="000000" w:themeColor="text1"/>
          <w:sz w:val="28"/>
          <w:szCs w:val="22"/>
          <w14:textFill>
            <w14:solidFill>
              <w14:schemeClr w14:val="tx1"/>
            </w14:solidFill>
          </w14:textFill>
        </w:rPr>
        <w:t>县“十四五”生态环境保护规划</w:t>
      </w:r>
      <w:r>
        <w:rPr>
          <w:rFonts w:hint="eastAsia" w:ascii="宋体" w:hAnsi="宋体" w:cs="宋体"/>
          <w:b/>
          <w:bCs/>
          <w:color w:val="000000" w:themeColor="text1"/>
          <w:sz w:val="28"/>
          <w:szCs w:val="22"/>
          <w:lang w:eastAsia="zh-CN"/>
          <w14:textFill>
            <w14:solidFill>
              <w14:schemeClr w14:val="tx1"/>
            </w14:solidFill>
          </w14:textFill>
        </w:rPr>
        <w:t>（大纲稿）</w:t>
      </w:r>
      <w:r>
        <w:rPr>
          <w:rFonts w:hint="eastAsia" w:ascii="宋体" w:hAnsi="宋体" w:cs="宋体"/>
          <w:b/>
          <w:bCs/>
          <w:color w:val="000000" w:themeColor="text1"/>
          <w:sz w:val="28"/>
          <w:szCs w:val="22"/>
          <w:lang w:val="en-US" w:eastAsia="zh-CN"/>
          <w14:textFill>
            <w14:solidFill>
              <w14:schemeClr w14:val="tx1"/>
            </w14:solidFill>
          </w14:textFill>
        </w:rPr>
        <w:t>（</w:t>
      </w:r>
      <w:r>
        <w:rPr>
          <w:rFonts w:hint="eastAsia" w:ascii="宋体" w:hAnsi="宋体" w:cs="宋体"/>
          <w:b/>
          <w:bCs/>
          <w:color w:val="000000" w:themeColor="text1"/>
          <w:sz w:val="28"/>
          <w:szCs w:val="22"/>
          <w14:textFill>
            <w14:solidFill>
              <w14:schemeClr w14:val="tx1"/>
            </w14:solidFill>
          </w14:textFill>
        </w:rPr>
        <w:t>20</w:t>
      </w:r>
      <w:r>
        <w:rPr>
          <w:rFonts w:hint="eastAsia" w:ascii="宋体" w:hAnsi="宋体" w:cs="宋体"/>
          <w:b/>
          <w:bCs/>
          <w:color w:val="000000" w:themeColor="text1"/>
          <w:sz w:val="28"/>
          <w:szCs w:val="22"/>
          <w:lang w:val="en-US" w:eastAsia="zh-CN"/>
          <w14:textFill>
            <w14:solidFill>
              <w14:schemeClr w14:val="tx1"/>
            </w14:solidFill>
          </w14:textFill>
        </w:rPr>
        <w:t>21</w:t>
      </w:r>
      <w:r>
        <w:rPr>
          <w:rFonts w:hint="eastAsia" w:ascii="宋体" w:hAnsi="宋体" w:cs="宋体"/>
          <w:b/>
          <w:bCs/>
          <w:color w:val="000000" w:themeColor="text1"/>
          <w:sz w:val="28"/>
          <w:szCs w:val="22"/>
          <w14:textFill>
            <w14:solidFill>
              <w14:schemeClr w14:val="tx1"/>
            </w14:solidFill>
          </w14:textFill>
        </w:rPr>
        <w:t>年-202</w:t>
      </w:r>
      <w:r>
        <w:rPr>
          <w:rFonts w:hint="eastAsia" w:ascii="宋体" w:hAnsi="宋体" w:cs="宋体"/>
          <w:b/>
          <w:bCs/>
          <w:color w:val="000000" w:themeColor="text1"/>
          <w:sz w:val="28"/>
          <w:szCs w:val="22"/>
          <w:lang w:val="en-US" w:eastAsia="zh-CN"/>
          <w14:textFill>
            <w14:solidFill>
              <w14:schemeClr w14:val="tx1"/>
            </w14:solidFill>
          </w14:textFill>
        </w:rPr>
        <w:t>5</w:t>
      </w:r>
      <w:r>
        <w:rPr>
          <w:rFonts w:hint="eastAsia" w:ascii="宋体" w:hAnsi="宋体" w:cs="宋体"/>
          <w:b/>
          <w:bCs/>
          <w:color w:val="000000" w:themeColor="text1"/>
          <w:sz w:val="28"/>
          <w:szCs w:val="22"/>
          <w14:textFill>
            <w14:solidFill>
              <w14:schemeClr w14:val="tx1"/>
            </w14:solidFill>
          </w14:textFill>
        </w:rPr>
        <w:t>年</w:t>
      </w:r>
      <w:r>
        <w:rPr>
          <w:rFonts w:hint="eastAsia" w:ascii="宋体" w:hAnsi="宋体" w:cs="宋体"/>
          <w:b/>
          <w:bCs/>
          <w:color w:val="000000" w:themeColor="text1"/>
          <w:sz w:val="28"/>
          <w:szCs w:val="22"/>
          <w:lang w:val="en-US" w:eastAsia="zh-CN"/>
          <w14:textFill>
            <w14:solidFill>
              <w14:schemeClr w14:val="tx1"/>
            </w14:solidFill>
          </w14:textFill>
        </w:rPr>
        <w:t>）》</w:t>
      </w:r>
    </w:p>
    <w:p w14:paraId="42AC3826">
      <w:pPr>
        <w:spacing w:line="560" w:lineRule="exact"/>
        <w:ind w:firstLine="560"/>
        <w:rPr>
          <w:rFonts w:hint="eastAsia"/>
          <w:b/>
          <w:color w:val="000000" w:themeColor="text1"/>
          <w:sz w:val="24"/>
          <w:szCs w:val="20"/>
          <w:lang w:val="zh-CN" w:eastAsia="zh-CN"/>
          <w14:textFill>
            <w14:solidFill>
              <w14:schemeClr w14:val="tx1"/>
            </w14:solidFill>
          </w14:textFill>
        </w:rPr>
      </w:pPr>
      <w:bookmarkStart w:id="562" w:name="_Toc260234212"/>
      <w:bookmarkStart w:id="563" w:name="_Toc259178502"/>
      <w:r>
        <w:rPr>
          <w:rFonts w:hint="eastAsia"/>
          <w:b/>
          <w:color w:val="000000" w:themeColor="text1"/>
          <w:sz w:val="24"/>
          <w:szCs w:val="20"/>
          <w:lang w:val="zh-CN" w:eastAsia="zh-CN"/>
          <w14:textFill>
            <w14:solidFill>
              <w14:schemeClr w14:val="tx1"/>
            </w14:solidFill>
          </w14:textFill>
        </w:rPr>
        <w:t>重点任务</w:t>
      </w:r>
    </w:p>
    <w:p w14:paraId="62BA1342">
      <w:pPr>
        <w:spacing w:line="560" w:lineRule="exact"/>
        <w:ind w:firstLine="560"/>
        <w:rPr>
          <w:rFonts w:hint="eastAsia" w:ascii="Times New Roman" w:hAnsi="Times New Roman" w:cs="Times New Roman"/>
          <w:b/>
          <w:color w:val="000000" w:themeColor="text1"/>
          <w:sz w:val="24"/>
          <w:szCs w:val="20"/>
          <w:lang w:val="zh-CN" w:eastAsia="zh-CN"/>
          <w14:textFill>
            <w14:solidFill>
              <w14:schemeClr w14:val="tx1"/>
            </w14:solidFill>
          </w14:textFill>
        </w:rPr>
      </w:pPr>
      <w:bookmarkStart w:id="564" w:name="_Toc10808"/>
      <w:r>
        <w:rPr>
          <w:rFonts w:hint="eastAsia" w:ascii="Times New Roman" w:hAnsi="Times New Roman" w:cs="Times New Roman"/>
          <w:b/>
          <w:color w:val="000000" w:themeColor="text1"/>
          <w:sz w:val="24"/>
          <w:szCs w:val="20"/>
          <w:lang w:val="zh-CN" w:eastAsia="zh-CN"/>
          <w14:textFill>
            <w14:solidFill>
              <w14:schemeClr w14:val="tx1"/>
            </w14:solidFill>
          </w14:textFill>
        </w:rPr>
        <w:t>（一）深入推进“三大保卫战”，全面提升环境质量</w:t>
      </w:r>
      <w:bookmarkEnd w:id="564"/>
    </w:p>
    <w:p w14:paraId="1D143862">
      <w:pPr>
        <w:numPr>
          <w:ilvl w:val="0"/>
          <w:numId w:val="5"/>
        </w:numPr>
        <w:bidi w:val="0"/>
        <w:rPr>
          <w:rFonts w:hint="eastAsia"/>
          <w:b/>
          <w:bCs/>
          <w:color w:val="000000" w:themeColor="text1"/>
          <w:lang w:val="zh-CN" w:eastAsia="zh-CN"/>
          <w14:textFill>
            <w14:solidFill>
              <w14:schemeClr w14:val="tx1"/>
            </w14:solidFill>
          </w14:textFill>
        </w:rPr>
      </w:pPr>
      <w:r>
        <w:rPr>
          <w:rFonts w:hint="eastAsia"/>
          <w:b/>
          <w:bCs/>
          <w:color w:val="000000" w:themeColor="text1"/>
          <w:lang w:val="zh-CN" w:eastAsia="zh-CN"/>
          <w14:textFill>
            <w14:solidFill>
              <w14:schemeClr w14:val="tx1"/>
            </w14:solidFill>
          </w14:textFill>
        </w:rPr>
        <w:t>全面推进空气质量改善。</w:t>
      </w:r>
    </w:p>
    <w:p w14:paraId="5C91B83A">
      <w:pPr>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kern w:val="2"/>
          <w:sz w:val="24"/>
          <w:szCs w:val="24"/>
          <w:lang w:val="zh-CN"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zh-CN" w:eastAsia="zh-CN" w:bidi="ar-SA"/>
          <w14:textFill>
            <w14:solidFill>
              <w14:schemeClr w14:val="tx1"/>
            </w14:solidFill>
          </w14:textFill>
        </w:rPr>
        <w:t>充分认清汾渭平原蓝天保卫战的重要意义，围绕“四个明显”（明显降低PM2.5浓度，明显减少重污染天数，明显改善大气环境质量，明显增强人民的蓝天幸福感），以全面提升县域空气质量坚决打赢蓝天保卫战为目标，精心部署，狠抓落实，集中力量减煤、抑尘、治源、禁燃、</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治</w:t>
      </w:r>
      <w:r>
        <w:rPr>
          <w:rFonts w:hint="eastAsia" w:ascii="Times New Roman" w:hAnsi="Times New Roman" w:eastAsia="宋体" w:cs="Times New Roman"/>
          <w:bCs/>
          <w:color w:val="000000" w:themeColor="text1"/>
          <w:kern w:val="2"/>
          <w:sz w:val="24"/>
          <w:szCs w:val="24"/>
          <w:lang w:val="zh-CN" w:eastAsia="zh-CN" w:bidi="ar-SA"/>
          <w14:textFill>
            <w14:solidFill>
              <w14:schemeClr w14:val="tx1"/>
            </w14:solidFill>
          </w14:textFill>
        </w:rPr>
        <w:t>车、增绿。</w:t>
      </w:r>
    </w:p>
    <w:p w14:paraId="79097F45">
      <w:pPr>
        <w:numPr>
          <w:ilvl w:val="0"/>
          <w:numId w:val="5"/>
        </w:numPr>
        <w:bidi w:val="0"/>
        <w:rPr>
          <w:rFonts w:hint="eastAsia"/>
          <w:b/>
          <w:bCs/>
          <w:color w:val="000000" w:themeColor="text1"/>
          <w:lang w:val="zh-CN" w:eastAsia="zh-CN"/>
          <w14:textFill>
            <w14:solidFill>
              <w14:schemeClr w14:val="tx1"/>
            </w14:solidFill>
          </w14:textFill>
        </w:rPr>
      </w:pPr>
      <w:r>
        <w:rPr>
          <w:rFonts w:hint="eastAsia"/>
          <w:b/>
          <w:bCs/>
          <w:color w:val="000000" w:themeColor="text1"/>
          <w:lang w:val="zh-CN" w:eastAsia="zh-CN"/>
          <w14:textFill>
            <w14:solidFill>
              <w14:schemeClr w14:val="tx1"/>
            </w14:solidFill>
          </w14:textFill>
        </w:rPr>
        <w:t>强化水污染综合治理，整体改善水环境质量</w:t>
      </w:r>
    </w:p>
    <w:p w14:paraId="5C2A422D">
      <w:pPr>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贯彻落实国务院《水污染防治行动计划》《陕西省渭河流域生态环境保护办法》《宝鸡市水污染防治年度工作方案》宝鸡市水环境保护要点纲要和《关于推进乡镇及以下集中式饮用水水源地生态环境保护工作指导意见》等，明确</w:t>
      </w:r>
      <w:r>
        <w:rPr>
          <w:rFonts w:hint="eastAsia" w:ascii="Times New Roman" w:hAnsi="Times New Roman" w:cs="Times New Roman"/>
          <w:bCs/>
          <w:color w:val="000000" w:themeColor="text1"/>
          <w:kern w:val="2"/>
          <w:sz w:val="24"/>
          <w:szCs w:val="24"/>
          <w:lang w:val="en-US" w:eastAsia="zh-CN" w:bidi="ar-SA"/>
          <w14:textFill>
            <w14:solidFill>
              <w14:schemeClr w14:val="tx1"/>
            </w14:solidFill>
          </w14:textFill>
        </w:rPr>
        <w:t>眉县</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水污染防治行动计划实施方案，推进三水统筹，做好渭河流域水生态保护工作，确保 2025 年阶段性目标的实现。</w:t>
      </w:r>
    </w:p>
    <w:p w14:paraId="4A4DEFF3">
      <w:pPr>
        <w:pStyle w:val="59"/>
        <w:pageBreakBefore w:val="0"/>
        <w:shd w:val="clear" w:color="auto" w:fill="auto"/>
        <w:tabs>
          <w:tab w:val="left" w:pos="816"/>
          <w:tab w:val="right" w:leader="dot" w:pos="8111"/>
        </w:tabs>
        <w:kinsoku/>
        <w:wordWrap/>
        <w:overflowPunct/>
        <w:topLinePunct w:val="0"/>
        <w:autoSpaceDE/>
        <w:autoSpaceDN/>
        <w:bidi w:val="0"/>
        <w:adjustRightInd/>
        <w:snapToGrid/>
        <w:spacing w:after="0" w:line="360" w:lineRule="auto"/>
        <w:ind w:firstLine="482" w:firstLineChars="200"/>
        <w:contextualSpacing/>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加强水污染治理。全面提升城镇水污染治理水平扎实推进城镇生活污水收集管网建设和改造，提高污水收集率和处理率。重点通过改建增建污水处理厂等项目提升工业、生活污水处理能力。继续强化城中村、老旧城区和城乡结合部污水截流、收集，现有合流制排水系统应加快实施雨污分流改造或采取相应措施。实施截污工程、封堵排污口、工业园区污水处理厂建设和工业污染源强化管理。集中治理工业集聚区水污染，持续督促县经开区污水处理厂、工业产业园区等污水处理厂新建和提标改造。工业集聚区工业废水必须经预处理达到集中处理要求，方可进入污水集中处理设施。新建、升级工业集聚区应同步规划、建设污水集中处理等污染治理设施。推进水源地保护工作，依法清理水源保护区内违法建筑和排污口，确保水源安全。</w:t>
      </w:r>
    </w:p>
    <w:p w14:paraId="055393E5">
      <w:pPr>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明确水环境质量底线，划定县域控制单元，建立流域、水生态控制区、水环境控制单元三级分区体系。优化控制单元水质断面监测网络，建立控制单元产排污与断面水质响应反馈机制，明确划分控制单元水环境质量责任，从严控制污染物排放量；实施最严格的水资源管理制度，全面落实水资源开发利用、用水效率和水功能限制纳污等“三条红线”管控措施，建立相应指标体系。确立开发利用红线，实行用水总量控制；确立用水效率控制红线，严控用水总量，遏制用水浪费；确立水功能区限制纳污红线，实施水功能区纳污总量控制制度，控制入河排污总量。</w:t>
      </w:r>
    </w:p>
    <w:p w14:paraId="3FF6631B">
      <w:pPr>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全面深化渭河流域水污染防治监管，加强渭河支流污染综合治理。实施汤峪河、东沙河、西沙河、霸王河、石头河、甘泉河等渭河支流综合治理，实施截污工程，封堵排污口，确保渭河支流入渭水质稳定达标。结合大练兵活动，重点严查沿渭涉水企业、污水处理厂等企业，建立问题清单，确保环境违法行为查处到位、整改到位。继续深入</w:t>
      </w:r>
      <w:r>
        <w:rPr>
          <w:rFonts w:hint="eastAsia" w:ascii="Times New Roman" w:hAnsi="Times New Roman" w:cs="Times New Roman"/>
          <w:bCs/>
          <w:color w:val="000000" w:themeColor="text1"/>
          <w:kern w:val="2"/>
          <w:sz w:val="24"/>
          <w:szCs w:val="24"/>
          <w:lang w:val="en-US" w:eastAsia="zh-CN" w:bidi="ar-SA"/>
          <w14:textFill>
            <w14:solidFill>
              <w14:schemeClr w14:val="tx1"/>
            </w14:solidFill>
          </w14:textFill>
        </w:rPr>
        <w:t>眉县</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渭河排污口专项整治，重点推进8个入渭排污口的专项整治。开展入河排污口专项执法检查，重点严查沿渭涉水企业、贮存危废和化学品企业、砂石等行业，严厉打击环境违法行为，确保渭河出境断面污染物稳定达标。渭河干支流主要蓄引提水工程管理单位，合理安排用水计划，确保相应控制断面流量符合规定的控制指标。选择支流入干流处、河流入湖口等适宜地点，创新渭河湿地治理模式，建设人工湿地水质净化工程，提升流域环境承载力。</w:t>
      </w:r>
    </w:p>
    <w:p w14:paraId="11AAA915">
      <w:pPr>
        <w:numPr>
          <w:ilvl w:val="0"/>
          <w:numId w:val="5"/>
        </w:num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加强土壤污染防治工作，逐步改善土壤环境质量</w:t>
      </w:r>
    </w:p>
    <w:p w14:paraId="6C34A8C2">
      <w:pPr>
        <w:pStyle w:val="9"/>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ap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caps w:val="0"/>
          <w:color w:val="000000" w:themeColor="text1"/>
          <w:kern w:val="2"/>
          <w:sz w:val="24"/>
          <w:szCs w:val="24"/>
          <w:lang w:val="en-US" w:eastAsia="zh-CN" w:bidi="ar-SA"/>
          <w14:textFill>
            <w14:solidFill>
              <w14:schemeClr w14:val="tx1"/>
            </w14:solidFill>
          </w14:textFill>
        </w:rPr>
        <w:t>坚持“预防为主、保护优先、分类管理、协同治理”的原则，以防治土壤污染为核心，落实法定责任，加强风险管控，推进土壤污染治理与修复，确保土壤环境质量安全。贯彻落实“土十条”、继续做好土壤生态修复试点及果菜茶有机肥替代化肥等土壤修复治理试点项目。建立土壤污染普查管理制度，以耕地、饮用水水源地为重点，组织开展全县土壤污染普查工作，特别要对行业企业用地开展土壤污染入场布点采样，入场采样方面要全程跟踪，密切配合，确保完成土壤污染详查任务，建立土壤污染数据库。实施眉县营头镇黄家坡村土壤污染治理试点工作，积极争取国家土壤修复试点项目。</w:t>
      </w:r>
    </w:p>
    <w:p w14:paraId="7ED0AB33">
      <w:pPr>
        <w:numPr>
          <w:ilvl w:val="0"/>
          <w:numId w:val="5"/>
        </w:numPr>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开展农村污染综合整治，改善农村环境质量</w:t>
      </w:r>
    </w:p>
    <w:p w14:paraId="4E81CF3A">
      <w:pPr>
        <w:pageBreakBefore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加快农村环境综合整治。实行农村环境基础设施统一规划、建设</w:t>
      </w: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与</w:t>
      </w: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管理，将城镇周边村庄、农村新型社区优先纳入城镇生活污水、生活垃圾处理处置体系，远离城镇的社区、集中连片村庄因地制宜建设环境基础设施。实施农村无害化厕所改造工程。探索建立农村环境基础设施建设和运营社会化机制，确保农村生活污水、</w:t>
      </w: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黑臭水体、</w:t>
      </w: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垃圾得到有效处理处置。深化“以奖促治”，推进农村环境连片整治</w:t>
      </w: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w:t>
      </w:r>
    </w:p>
    <w:p w14:paraId="6CC78BC2">
      <w:pPr>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推进畜禽养殖业污染防治。加强规模化畜禽养殖场（小区）治理，推行“两分离、三配套”（雨污分离、干湿分离，干粪池、沼气池、污液储存池配套）粪污综合利用模式</w:t>
      </w: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散养密集区要实行畜禽粪便污水分户收集、集中处理利用。引导畜禽养殖专业户向规模化、标准化发展。强化畜禽粪污资源化利用，推进规模养殖场粪污贮存、处理设施建设，提高畜禽粪污综合利用率，减少氨挥发排放。</w:t>
      </w:r>
    </w:p>
    <w:p w14:paraId="4AF1E1FC">
      <w:pPr>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控制农业面源污染。实施全</w:t>
      </w: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县</w:t>
      </w: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农业面源污染综合防治方案</w:t>
      </w: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全面推广低毒、低残留农药，开展农作物病虫害绿色防控和统防统治。实行测土配方施肥，推广精准施肥技术和机具。</w:t>
      </w:r>
    </w:p>
    <w:p w14:paraId="11209D5F">
      <w:pPr>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推广农业生产废弃物综合利用。对农作物加工生产中产生的废弃物如核桃皮、白菜皮等开展综合利用或无害化处理。建立农药包装容器等废弃物分类收集、回收制度，开展有偿回收、专业化收集处置试点示范。鼓励废弃农膜回收利用。强化政策扶持与服务引导，加大资金支持力度</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p>
    <w:p w14:paraId="1E50C987">
      <w:pPr>
        <w:numPr>
          <w:ilvl w:val="0"/>
          <w:numId w:val="5"/>
        </w:num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防范环境风险，保障环境安全</w:t>
      </w:r>
      <w:r>
        <w:rPr>
          <w:rFonts w:hint="default"/>
          <w:b/>
          <w:bCs/>
          <w:color w:val="000000" w:themeColor="text1"/>
          <w:lang w:val="en-US" w:eastAsia="zh-CN"/>
          <w14:textFill>
            <w14:solidFill>
              <w14:schemeClr w14:val="tx1"/>
            </w14:solidFill>
          </w14:textFill>
        </w:rPr>
        <w:t xml:space="preserve"> </w:t>
      </w:r>
    </w:p>
    <w:p w14:paraId="46BD1DE9">
      <w:pPr>
        <w:pStyle w:val="9"/>
        <w:pageBreakBefore w:val="0"/>
        <w:kinsoku/>
        <w:wordWrap/>
        <w:overflowPunct/>
        <w:topLinePunct w:val="0"/>
        <w:autoSpaceDE/>
        <w:autoSpaceDN/>
        <w:bidi w:val="0"/>
        <w:adjustRightInd/>
        <w:snapToGrid/>
        <w:spacing w:line="360" w:lineRule="auto"/>
        <w:ind w:firstLine="420"/>
        <w:textAlignment w:val="auto"/>
        <w:rPr>
          <w:rFonts w:hint="eastAsia" w:ascii="Times New Roman" w:hAnsi="Times New Roman" w:eastAsia="宋体" w:cs="Times New Roman"/>
          <w:b w:val="0"/>
          <w:bCs/>
          <w:cap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caps w:val="0"/>
          <w:color w:val="000000" w:themeColor="text1"/>
          <w:kern w:val="2"/>
          <w:sz w:val="24"/>
          <w:szCs w:val="24"/>
          <w:lang w:val="en-US" w:eastAsia="zh-CN" w:bidi="ar-SA"/>
          <w14:textFill>
            <w14:solidFill>
              <w14:schemeClr w14:val="tx1"/>
            </w14:solidFill>
          </w14:textFill>
        </w:rPr>
        <w:t>完善环境风险防范体系建设，加强风险评估与源头防控，严格环境风险预警管理。重点做好重污染天气预警，重污染天气成因分析和污染物来源解析，科学制定针对性应急减排措施并定期更新。提高重污染天气应对的有效性。强化突发环境事件应急处置管理。健全市、县联动的突发环境事件应急管理体系，大力推进跨区域、跨部门的突发环境事件应急联动机制建设。加强重点行业和部门突发环境事件应急预案管理。提高环境应急信息化能力，加强环境应急科技支撑能力，完善环境应急物资储备，推进环境应急能力标准化建设。</w:t>
      </w:r>
    </w:p>
    <w:bookmarkEnd w:id="562"/>
    <w:bookmarkEnd w:id="563"/>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D84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3D0247D">
            <w:pPr>
              <w:pageBreakBefore w:val="0"/>
              <w:kinsoku/>
              <w:wordWrap/>
              <w:overflowPunct/>
              <w:topLinePunct w:val="0"/>
              <w:autoSpaceDE/>
              <w:autoSpaceDN/>
              <w:bidi w:val="0"/>
              <w:adjustRightInd/>
              <w:snapToGrid/>
              <w:spacing w:line="360" w:lineRule="auto"/>
              <w:ind w:firstLine="2168" w:firstLineChars="900"/>
              <w:jc w:val="both"/>
              <w:textAlignment w:val="auto"/>
              <w:rPr>
                <w:rFonts w:hint="eastAsia" w:asciiTheme="minorEastAsia" w:hAnsiTheme="minorEastAsia" w:eastAsiaTheme="minorEastAsia" w:cstheme="minorEastAsia"/>
                <w:b/>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lang w:val="zh-CN" w:eastAsia="zh-CN" w:bidi="ar-SA"/>
                <w14:textFill>
                  <w14:solidFill>
                    <w14:schemeClr w14:val="tx1"/>
                  </w14:solidFill>
                </w14:textFill>
              </w:rPr>
              <w:t>专栏</w:t>
            </w:r>
            <w:r>
              <w:rPr>
                <w:rFonts w:hint="eastAsia" w:asciiTheme="minorEastAsia" w:hAnsiTheme="minorEastAsia" w:eastAsiaTheme="minorEastAsia" w:cstheme="minorEastAsia"/>
                <w:b/>
                <w:bCs w:val="0"/>
                <w:color w:val="000000" w:themeColor="text1"/>
                <w:kern w:val="2"/>
                <w:sz w:val="24"/>
                <w:szCs w:val="24"/>
                <w:lang w:val="en-US" w:eastAsia="zh-CN" w:bidi="ar-SA"/>
                <w14:textFill>
                  <w14:solidFill>
                    <w14:schemeClr w14:val="tx1"/>
                  </w14:solidFill>
                </w14:textFill>
              </w:rPr>
              <w:t>1    “十四五”重点项目</w:t>
            </w:r>
          </w:p>
          <w:p w14:paraId="2EB77FA0">
            <w:pPr>
              <w:pStyle w:val="9"/>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val="0"/>
                <w:bCs/>
                <w:color w:val="000000" w:themeColor="text1"/>
                <w:kern w:val="0"/>
                <w:sz w:val="24"/>
                <w:szCs w:val="24"/>
                <w:lang w:eastAsia="zh-CN" w:bidi="ar"/>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lang w:bidi="ar"/>
                <w14:textFill>
                  <w14:solidFill>
                    <w14:schemeClr w14:val="tx1"/>
                  </w14:solidFill>
                </w14:textFill>
              </w:rPr>
              <w:t>大气污染防治项目</w:t>
            </w:r>
            <w:r>
              <w:rPr>
                <w:rFonts w:hint="eastAsia" w:asciiTheme="minorEastAsia" w:hAnsiTheme="minorEastAsia" w:eastAsiaTheme="minorEastAsia" w:cstheme="minorEastAsia"/>
                <w:b/>
                <w:color w:val="000000" w:themeColor="text1"/>
                <w:kern w:val="0"/>
                <w:sz w:val="24"/>
                <w:szCs w:val="24"/>
                <w:lang w:eastAsia="zh-CN" w:bidi="ar"/>
                <w14:textFill>
                  <w14:solidFill>
                    <w14:schemeClr w14:val="tx1"/>
                  </w14:solidFill>
                </w14:textFill>
              </w:rPr>
              <w:t>：</w:t>
            </w:r>
            <w:r>
              <w:rPr>
                <w:rFonts w:hint="eastAsia" w:asciiTheme="minorEastAsia" w:hAnsiTheme="minorEastAsia" w:eastAsiaTheme="minorEastAsia" w:cstheme="minorEastAsia"/>
                <w:b w:val="0"/>
                <w:bCs/>
                <w:color w:val="000000" w:themeColor="text1"/>
                <w:kern w:val="0"/>
                <w:sz w:val="24"/>
                <w:szCs w:val="24"/>
                <w:lang w:eastAsia="zh-CN" w:bidi="ar"/>
                <w14:textFill>
                  <w14:solidFill>
                    <w14:schemeClr w14:val="tx1"/>
                  </w14:solidFill>
                </w14:textFill>
              </w:rPr>
              <w:t>眉县金渠机瓦厂5000万块标准砖多孔（空心）粘土砖全封闭原料棚喷淋扬尘及烟气脱硫脱硝治理项目；眉县恒泰机械制造有限公司等4家铸造企业工业窑炉治理；眉县城区清洁能供暖项目源供暖系统建设项目；眉县恒达环保新材料有限公司等38家砂石、石粉企业无组织排放治理；宝鸡鸿瑞建材有限公司等6家工业企业污染源治理。</w:t>
            </w:r>
          </w:p>
          <w:p w14:paraId="688AAB15">
            <w:pPr>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lang w:val="en-US" w:eastAsia="zh-CN" w:bidi="ar"/>
                <w14:textFill>
                  <w14:solidFill>
                    <w14:schemeClr w14:val="tx1"/>
                  </w14:solidFill>
                </w14:textFill>
              </w:rPr>
              <w:t>水污染防治项目：</w:t>
            </w: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县城雨污分流及内涝治理工程；眉县清源污水处理厂扩建项目；眉县首善街道办西片区污水处理厂；眉县常兴镇污水理厂二期工程；眉县常兴镇西片区镇区；污水收集处理工程；猕猴桃产业园污水处理厂二期工程；太白山污水处理厂二期工程；眉县金渠镇污水处理厂提标及扩建工程；宝鸡陕丰淀粉有限公司提标改造工程。</w:t>
            </w:r>
          </w:p>
          <w:p w14:paraId="5E8F05FF">
            <w:pPr>
              <w:pStyle w:val="9"/>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kern w:val="0"/>
                <w:sz w:val="24"/>
                <w:szCs w:val="24"/>
                <w:lang w:val="en-US" w:eastAsia="zh-CN" w:bidi="ar"/>
                <w14:textFill>
                  <w14:solidFill>
                    <w14:schemeClr w14:val="tx1"/>
                  </w14:solidFill>
                </w14:textFill>
              </w:rPr>
              <w:t>城乡环境综合整治项目：</w:t>
            </w:r>
            <w:r>
              <w:rPr>
                <w:rFonts w:hint="eastAsia" w:asciiTheme="minorEastAsia" w:hAnsiTheme="minorEastAsia" w:eastAsiaTheme="minorEastAsia" w:cstheme="minorEastAsia"/>
                <w:b w:val="0"/>
                <w:bCs/>
                <w:color w:val="000000" w:themeColor="text1"/>
                <w:kern w:val="0"/>
                <w:sz w:val="24"/>
                <w:szCs w:val="24"/>
                <w:lang w:val="en-US" w:eastAsia="zh-CN" w:bidi="ar"/>
                <w14:textFill>
                  <w14:solidFill>
                    <w14:schemeClr w14:val="tx1"/>
                  </w14:solidFill>
                </w14:textFill>
              </w:rPr>
              <w:t>农村存在的黑臭水体从雨水收集、调蓄、净化、利用，河道、坑塘、沟渠进行整修、改造、提升，清淤疏浚，封堵非法排污口，达到“五清一改”的目标。通过控源截污、收集处理、清淤疏浚、开源引水、生态修复、长效管理等方式，使农村黑臭水体治理取得初步成效。提升农村人居环境。眉县农村生活污水治理项目，针对已建的27个农村生活污水处理站点和农村生活污水纳入污水处理厂项目现存问题，对运行状态不佳的站点实施分期分步改造，具体措施可分为纳入、提升改造、保留三类；二是针对目前无污水处理设施的村庄进行站点新增。结合各乡镇行政村污水处理实际情况，农村生活污水治理工程提升改造主要包括提升改造站点8个、新建人工湿地站点212个、新增纳入污水处理厂项目9个及污水收集管网建设工程。</w:t>
            </w:r>
          </w:p>
        </w:tc>
      </w:tr>
    </w:tbl>
    <w:p w14:paraId="0D46CC93">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p>
    <w:p w14:paraId="40B08231">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p>
    <w:p w14:paraId="7963FB0E">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p>
    <w:p w14:paraId="6732FF98">
      <w:pPr>
        <w:rPr>
          <w:rFonts w:hint="eastAsia" w:cs="Times New Roman"/>
          <w:b/>
          <w:bCs/>
          <w:color w:val="000000" w:themeColor="text1"/>
          <w:kern w:val="2"/>
          <w:sz w:val="24"/>
          <w:szCs w:val="24"/>
          <w:lang w:val="en-US" w:eastAsia="zh-CN"/>
          <w14:textFill>
            <w14:solidFill>
              <w14:schemeClr w14:val="tx1"/>
            </w14:solidFill>
          </w14:textFill>
        </w:rPr>
      </w:pPr>
      <w:r>
        <w:rPr>
          <w:rFonts w:hint="eastAsia" w:cs="Times New Roman"/>
          <w:b/>
          <w:bCs/>
          <w:color w:val="000000" w:themeColor="text1"/>
          <w:kern w:val="2"/>
          <w:sz w:val="24"/>
          <w:szCs w:val="24"/>
          <w:lang w:val="en-US" w:eastAsia="zh-CN"/>
          <w14:textFill>
            <w14:solidFill>
              <w14:schemeClr w14:val="tx1"/>
            </w14:solidFill>
          </w14:textFill>
        </w:rPr>
        <w:br w:type="page"/>
      </w:r>
    </w:p>
    <w:p w14:paraId="5F874D2F">
      <w:pPr>
        <w:spacing w:afterLines="100"/>
        <w:ind w:left="0" w:leftChars="0" w:firstLine="0" w:firstLineChars="0"/>
        <w:jc w:val="both"/>
        <w:rPr>
          <w:rFonts w:ascii="仿宋_GB2312" w:hAnsi="仿宋_GB2312" w:eastAsia="仿宋_GB2312" w:cs="仿宋_GB2312"/>
          <w:b/>
          <w:bCs/>
          <w:color w:val="000000" w:themeColor="text1"/>
          <w:sz w:val="32"/>
          <w:szCs w:val="32"/>
          <w14:textFill>
            <w14:solidFill>
              <w14:schemeClr w14:val="tx1"/>
            </w14:solidFill>
          </w14:textFill>
        </w:rPr>
      </w:pPr>
      <w:r>
        <w:rPr>
          <w:rFonts w:hint="eastAsia" w:cs="Times New Roman"/>
          <w:b/>
          <w:bCs/>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t>眉县“十四五”农业和农村现代化规划（2021—2025年）》</w:t>
      </w:r>
    </w:p>
    <w:p w14:paraId="241F78BD">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2021—2025年，是我县全面实施乡村振兴战略，推进农业现代化的关键时期。为进一步夯实全县经济社会发展基础，促进全县农业增效、农民增收、农村繁荣，结合眉县农业农村发展现状，特制定本规划。</w:t>
      </w:r>
    </w:p>
    <w:p w14:paraId="7A717799">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cs="Times New Roman"/>
          <w:color w:val="000000" w:themeColor="text1"/>
          <w:kern w:val="2"/>
          <w:sz w:val="24"/>
          <w:szCs w:val="24"/>
          <w:lang w:val="en-US" w:eastAsia="zh-CN"/>
          <w14:textFill>
            <w14:solidFill>
              <w14:schemeClr w14:val="tx1"/>
            </w14:solidFill>
          </w14:textFill>
        </w:rPr>
        <w:t>一</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、“十四五”时期发展重点</w:t>
      </w:r>
    </w:p>
    <w:p w14:paraId="4CBD4F0C">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 xml:space="preserve">1. </w:t>
      </w:r>
      <w:r>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t>农业方面。</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一是粮食。到2025年，全县粮食作物播种面积稳定在19.5万亩（其中夏粮面积10.5万亩，秋粮面积9万亩），粮食总产稳定在7万吨（其中夏粮4万吨，秋粮3万吨）。粮食生产主导品种和主推技术应用率达到95%以上，农业科技贡献率达到65%以上。二是果业。到2025年，全县果品总面积稳定在33万亩、产量55万吨。三是畜牧业。推进以奶牛为主的现代畜牧业转型升级，实现畜牧业规模化、标准化、生态化发展。四是渔业。加强渔业基础设施建设，推进渔业生态化、信息化、良种化、标准化、规模化、产业化发展。五是设施果菜。到2025年，设施果菜规模达到0.8万亩，产量1.6万吨，产值达到8500万元。六是特色产业。结合资源禀赋，充分发挥现有产业优势，大力发展大樱桃、草莓、甜柿子、葡萄等鲜杂果和蜂产业、中药材、林麝养殖等，发展一批契合市场需求的小众特色产业。</w:t>
      </w:r>
    </w:p>
    <w:p w14:paraId="59F69751">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t>2. 农村方面。</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一是乡村振兴取得重要进展。到2025年，农村居民年可支配收入达到2万元，城乡居民收入比缩小到2.92：1。</w:t>
      </w:r>
      <w:r>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t>二是宜居乡村建设全面推进。全县村庄人居环境明显改善，村民环境健康意识普遍增强，整治管护机制基本建立，基础设施得到改善，人居环境实现干净整洁。</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三是农村综合改革全面实施。全面深化农村集体产权制度改革，开展“十有”标准化村级集体经济组织创建，持续壮大村级集体经济，规范农村宅基地管理，探索盘活农村闲置宅基地等土地资源，促进城乡融合发展。</w:t>
      </w:r>
    </w:p>
    <w:p w14:paraId="492E8B67">
      <w:pPr>
        <w:spacing w:line="560" w:lineRule="exact"/>
        <w:ind w:firstLine="560"/>
        <w:rPr>
          <w:rFonts w:hint="eastAsia"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 xml:space="preserve">  </w:t>
      </w:r>
      <w:r>
        <w:rPr>
          <w:rFonts w:hint="eastAsia" w:cs="Times New Roman"/>
          <w:color w:val="000000" w:themeColor="text1"/>
          <w:kern w:val="2"/>
          <w:sz w:val="24"/>
          <w:szCs w:val="24"/>
          <w:lang w:val="en-US" w:eastAsia="zh-CN"/>
          <w14:textFill>
            <w14:solidFill>
              <w14:schemeClr w14:val="tx1"/>
            </w14:solidFill>
          </w14:textFill>
        </w:rPr>
        <w:t>二、</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 xml:space="preserve"> </w:t>
      </w:r>
      <w:r>
        <w:rPr>
          <w:rFonts w:hint="eastAsia" w:cs="Times New Roman"/>
          <w:color w:val="000000" w:themeColor="text1"/>
          <w:kern w:val="2"/>
          <w:sz w:val="24"/>
          <w:szCs w:val="24"/>
          <w:lang w:val="en-US" w:eastAsia="zh-CN"/>
          <w14:textFill>
            <w14:solidFill>
              <w14:schemeClr w14:val="tx1"/>
            </w14:solidFill>
          </w14:textFill>
        </w:rPr>
        <w:t>主要措施</w:t>
      </w:r>
    </w:p>
    <w:p w14:paraId="717D9024">
      <w:pPr>
        <w:spacing w:line="560" w:lineRule="exact"/>
        <w:ind w:firstLine="560"/>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pPr>
      <w:r>
        <w:rPr>
          <w:rFonts w:hint="eastAsia" w:cs="Times New Roman"/>
          <w:b/>
          <w:bCs/>
          <w:color w:val="000000" w:themeColor="text1"/>
          <w:kern w:val="2"/>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t xml:space="preserve"> 强化质量提高竞争力，推动绿色持续发展</w:t>
      </w:r>
    </w:p>
    <w:p w14:paraId="5FEE8DDA">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t>（</w:t>
      </w:r>
      <w:r>
        <w:rPr>
          <w:rFonts w:hint="eastAsia" w:cs="Times New Roman"/>
          <w:b/>
          <w:bCs/>
          <w:color w:val="000000" w:themeColor="text1"/>
          <w:kern w:val="2"/>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t>）治理面源污染。实施源头控制、过程拦截、末端治理与循环利用相结合的综合防治，指导养殖场户建设粪污处理设施，推广粪污减量化生产、无害化处理、资源化利用实用技术。</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引导果农利用玉米苞叶或可降解环保材料绑枝，减少果园废弃物对村庄环境影响。开展农作物秸秆综合利用，加大猕猴桃剪枝资源化综合利用，建设一批秸秆收贮运、有机肥加工、青贮饲料加工基地，加快农作物秸秆肥料化、饲料化、能源化和基料化进程，全县农作物秸秆综合利用率逐年提升。</w:t>
      </w:r>
    </w:p>
    <w:p w14:paraId="4140F89A">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cs="Times New Roman"/>
          <w:color w:val="000000" w:themeColor="text1"/>
          <w:kern w:val="2"/>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强化渔业资源养护和生态环境保护。加强水产种质资源保护区建设和管理，提升保护区管护能力，切实发挥种质资源保护区保护功能和作用；加强对重点渔业水域的水质监测，优化渔业养殖模式，严防养殖过程中水污染事故的发生，保护好养殖区域生态环境；严格落实休渔禁渔制度，健全渔业生态补偿机制。通过对养殖区域水环境调控、鱼病生物技术防控、高效环保饲料等综合养殖技术的应用，以及对现有养殖池塘标准化改造和新建集中连片渔业养殖基地等方式推进全县健康水产养殖，确保水产品质量安全。</w:t>
      </w:r>
    </w:p>
    <w:p w14:paraId="4FCC5348">
      <w:pPr>
        <w:spacing w:line="560" w:lineRule="exact"/>
        <w:ind w:firstLine="560"/>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pPr>
      <w:r>
        <w:rPr>
          <w:rFonts w:hint="eastAsia" w:cs="Times New Roman"/>
          <w:b/>
          <w:bCs/>
          <w:color w:val="000000" w:themeColor="text1"/>
          <w:kern w:val="2"/>
          <w:sz w:val="24"/>
          <w:szCs w:val="24"/>
          <w:lang w:val="en-US" w:eastAsia="zh-CN"/>
          <w14:textFill>
            <w14:solidFill>
              <w14:schemeClr w14:val="tx1"/>
            </w14:solidFill>
          </w14:textFill>
        </w:rPr>
        <w:t>2</w:t>
      </w:r>
      <w:r>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t>. 巩固提升农村人居环境，建设宜居生态新乡村</w:t>
      </w:r>
    </w:p>
    <w:p w14:paraId="4F1FE6C0">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1）全面推进生活垃圾治理。结合农村环境综合整治实际，进一步完善“户分类、组收集、村转运、镇处理”的农村生活垃圾处理基本模式，因地制宜规划垃圾集中处理设施和垃圾中转设施建设，加快废弃物回收设施建设，抓好首善街办农村垃圾规范化处理项目、齐镇西凉阁村垃圾填埋场项目、常兴镇垃圾填埋场及垃圾运转处理项目建设。积极开展非正规垃圾堆放点排查整治，全面清理村庄内外、道路两侧、村庄周围、绿化带及旅游景区积存的建筑垃圾和生活垃圾，清理房前屋后的杂物堆和垃圾堆，消除农村存量生活垃圾带来的环境影响。完善垃圾处理管理机制。明确各部门的责任与义务，建立健全农村垃圾日常保洁、清运和管理等制度，将其纳入各部门考核内容，逐步建立长效机制。建立稳定的村庄保洁队伍，根据每个村庄面积、人口、分布情况、垃圾生产量等因素合理配置保洁人员。到2025年，全县86个行政村均建成生活垃圾收集站（或简易转运站），对生活垃圾进行处理的村占比达到98%。</w:t>
      </w:r>
    </w:p>
    <w:p w14:paraId="713DCDDB">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14:textFill>
            <w14:solidFill>
              <w14:schemeClr w14:val="tx1"/>
            </w14:solidFill>
          </w14:textFill>
        </w:rPr>
        <w:t>（2）推进农村生活污水治理。按照村庄区位条件、污水产生规模，因地制宜推广污染治理与资源利用相结合、工程措施与生态措施相结合、集中与分散相结合的建设模式和处理工艺，推动城镇污水管网向周边村庄延伸覆盖，实现污水集中处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重点推进城镇污水处理设施建设，完成横渠、营头、常兴、汤峪等5个镇区（社区）污水处理厂及配套管网建设，实施齐镇村排水管网铺设项目、首善街办6个村的排污管网修建加盖项目，推动城镇污水管网向周边村庄延伸覆盖，将城镇周边村的污水纳入城镇污水收集管网统一处理，实现污水集中处理。对于布局分散、人口规模较小、污水不易集中收集、所处非环境敏感区域具备经济条件的村庄，采用生物膜、MBR等集中式小型污水处理设施或小型人工湿地方式处理。引导村民树立节水意识，鼓励有条件的村庄开展生活用水计量计费，积极推广低成本、低能耗、易维护、高效率的污水处理技术。加强生活污水源头减量和尾水回收利用。坚持控污与治污并重，将重点河道农村水环境治理纳入河长制管理，明确各级河长监管责任。到2025年，对生活污水进行处理的村占比达到98%。</w:t>
      </w:r>
    </w:p>
    <w:p w14:paraId="18BE352C">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3）培育美丽休闲乡村和陕西传统村落。以传承农耕文明、展示民俗文化、保护传统民居、建设美丽田园、发展休闲农业为重点，以推进人与自然和谐发展为核心，因地制宜支持金渠镇宁渠村和河底村、槐芽镇柿林村、汤峪镇汤峪村、首善街办北兴社区等乡村加快创建中国美丽休闲乡村；以首善街办葫芦峪村入选陕西省首批省级传统村落名录为契机，支持横渠镇豆家堡村、齐镇南寨村和斜峪关村等乡村创建陕西传统村落，培育一批天蓝、地绿、水净，安居、乐业、增收的美丽休闲乡村和陕西传统村落，推进“山水眉县、创意田园”建设。</w:t>
      </w:r>
    </w:p>
    <w:p w14:paraId="17428925">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4）推进农业面源污染防治。推行“以奖促治”政策，鼓励开展秸秆还田、种植绿肥、增施有机肥，合理调整施肥结构，引导农民积极施用农家肥；开展农作物病虫害绿色防控；建立健全土壤污染防治制度，制定土壤污染防治技术指南，实施污染土壤环境影响评价制度；推进农用地的分类管理，强化优先保护类耕地监管，推进污染耕地安全利用，严控新增土壤污染，加强饮用水源地土壤保护。到2025年，全县土壤环境质量总体保持稳定，农用地土壤环境安全得到基本保障，土壤环境风险得到基本管控。</w:t>
      </w:r>
    </w:p>
    <w:p w14:paraId="7D137B21">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5）强化农业资源保护与节约利用。落实最严格水资源管理制度，坚持以水定发展、以水定规模、以水定结构的原则，合理明晰农业水权，通过大力推广先进节水灌溉技术，不断构建完善有利于农业节水的政策、工程、技术、管理、机制体系。坚持政策引导、政府扶持、市场机制共同发力，鼓励农民合作社、家庭农场等新型农业经营主体作为项目法人开展高效节水灌溉工程建设与管理。</w:t>
      </w:r>
    </w:p>
    <w:p w14:paraId="743A7373">
      <w:pPr>
        <w:spacing w:line="560" w:lineRule="exact"/>
        <w:ind w:firstLine="56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p>
    <w:p w14:paraId="5178D094">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14:paraId="2F19F9E1">
      <w:pPr>
        <w:pStyle w:val="3"/>
        <w:bidi w:val="0"/>
        <w:rPr>
          <w:rFonts w:hint="eastAsia"/>
          <w:color w:val="000000" w:themeColor="text1"/>
          <w:lang w:val="en-US" w:eastAsia="zh-CN"/>
          <w14:textFill>
            <w14:solidFill>
              <w14:schemeClr w14:val="tx1"/>
            </w14:solidFill>
          </w14:textFill>
        </w:rPr>
      </w:pPr>
      <w:bookmarkStart w:id="565" w:name="_Toc19736"/>
      <w:r>
        <w:rPr>
          <w:rFonts w:hint="eastAsia"/>
          <w:color w:val="000000" w:themeColor="text1"/>
          <w:lang w:val="en-US" w:eastAsia="zh-CN"/>
          <w14:textFill>
            <w14:solidFill>
              <w14:schemeClr w14:val="tx1"/>
            </w14:solidFill>
          </w14:textFill>
        </w:rPr>
        <w:t>规划意见及修改说明</w:t>
      </w:r>
      <w:bookmarkEnd w:id="565"/>
    </w:p>
    <w:p w14:paraId="33E5FEA8">
      <w:pPr>
        <w:jc w:val="center"/>
        <w:rPr>
          <w:b/>
          <w:bCs/>
          <w:color w:val="000000" w:themeColor="text1"/>
          <w:sz w:val="32"/>
          <w:szCs w:val="40"/>
          <w14:textFill>
            <w14:solidFill>
              <w14:schemeClr w14:val="tx1"/>
            </w14:solidFill>
          </w14:textFill>
        </w:rPr>
      </w:pPr>
      <w:r>
        <w:rPr>
          <w:rFonts w:hint="eastAsia"/>
          <w:b/>
          <w:bCs/>
          <w:color w:val="000000" w:themeColor="text1"/>
          <w:sz w:val="32"/>
          <w:szCs w:val="40"/>
          <w14:textFill>
            <w14:solidFill>
              <w14:schemeClr w14:val="tx1"/>
            </w14:solidFill>
          </w14:textFill>
        </w:rPr>
        <w:t>《</w:t>
      </w:r>
      <w:r>
        <w:rPr>
          <w:rFonts w:hint="eastAsia"/>
          <w:b/>
          <w:bCs/>
          <w:color w:val="000000" w:themeColor="text1"/>
          <w:sz w:val="32"/>
          <w:szCs w:val="40"/>
          <w:lang w:eastAsia="zh-CN"/>
          <w14:textFill>
            <w14:solidFill>
              <w14:schemeClr w14:val="tx1"/>
            </w14:solidFill>
          </w14:textFill>
        </w:rPr>
        <w:t>眉县</w:t>
      </w:r>
      <w:r>
        <w:rPr>
          <w:b/>
          <w:bCs/>
          <w:color w:val="000000" w:themeColor="text1"/>
          <w:sz w:val="32"/>
          <w:szCs w:val="40"/>
          <w14:textFill>
            <w14:solidFill>
              <w14:schemeClr w14:val="tx1"/>
            </w14:solidFill>
          </w14:textFill>
        </w:rPr>
        <w:t>农村生活污水</w:t>
      </w:r>
      <w:r>
        <w:rPr>
          <w:rFonts w:hint="eastAsia"/>
          <w:b/>
          <w:bCs/>
          <w:color w:val="000000" w:themeColor="text1"/>
          <w:sz w:val="32"/>
          <w:szCs w:val="40"/>
          <w14:textFill>
            <w14:solidFill>
              <w14:schemeClr w14:val="tx1"/>
            </w14:solidFill>
          </w14:textFill>
        </w:rPr>
        <w:t>治理</w:t>
      </w:r>
      <w:r>
        <w:rPr>
          <w:b/>
          <w:bCs/>
          <w:color w:val="000000" w:themeColor="text1"/>
          <w:sz w:val="32"/>
          <w:szCs w:val="40"/>
          <w14:textFill>
            <w14:solidFill>
              <w14:schemeClr w14:val="tx1"/>
            </w14:solidFill>
          </w14:textFill>
        </w:rPr>
        <w:t>专项规划（2020-20</w:t>
      </w:r>
      <w:r>
        <w:rPr>
          <w:rFonts w:hint="eastAsia"/>
          <w:b/>
          <w:bCs/>
          <w:color w:val="000000" w:themeColor="text1"/>
          <w:sz w:val="32"/>
          <w:szCs w:val="40"/>
          <w:lang w:val="en-US" w:eastAsia="zh-CN"/>
          <w14:textFill>
            <w14:solidFill>
              <w14:schemeClr w14:val="tx1"/>
            </w14:solidFill>
          </w14:textFill>
        </w:rPr>
        <w:t>30</w:t>
      </w:r>
      <w:r>
        <w:rPr>
          <w:rFonts w:hint="eastAsia"/>
          <w:b/>
          <w:bCs/>
          <w:color w:val="000000" w:themeColor="text1"/>
          <w:sz w:val="32"/>
          <w:szCs w:val="40"/>
          <w14:textFill>
            <w14:solidFill>
              <w14:schemeClr w14:val="tx1"/>
            </w14:solidFill>
          </w14:textFill>
        </w:rPr>
        <w:t>年</w:t>
      </w:r>
      <w:r>
        <w:rPr>
          <w:b/>
          <w:bCs/>
          <w:color w:val="000000" w:themeColor="text1"/>
          <w:sz w:val="32"/>
          <w:szCs w:val="40"/>
          <w14:textFill>
            <w14:solidFill>
              <w14:schemeClr w14:val="tx1"/>
            </w14:solidFill>
          </w14:textFill>
        </w:rPr>
        <w:t>）</w:t>
      </w:r>
      <w:r>
        <w:rPr>
          <w:rFonts w:hint="eastAsia"/>
          <w:b/>
          <w:bCs/>
          <w:color w:val="000000" w:themeColor="text1"/>
          <w:sz w:val="32"/>
          <w:szCs w:val="40"/>
          <w14:textFill>
            <w14:solidFill>
              <w14:schemeClr w14:val="tx1"/>
            </w14:solidFill>
          </w14:textFill>
        </w:rPr>
        <w:t>》</w:t>
      </w:r>
    </w:p>
    <w:p w14:paraId="641C9A63">
      <w:pPr>
        <w:jc w:val="center"/>
        <w:rPr>
          <w:b/>
          <w:bCs/>
          <w:color w:val="000000" w:themeColor="text1"/>
          <w:sz w:val="32"/>
          <w:szCs w:val="40"/>
          <w14:textFill>
            <w14:solidFill>
              <w14:schemeClr w14:val="tx1"/>
            </w14:solidFill>
          </w14:textFill>
        </w:rPr>
      </w:pPr>
      <w:r>
        <w:rPr>
          <w:rFonts w:hint="eastAsia"/>
          <w:b/>
          <w:bCs/>
          <w:color w:val="000000" w:themeColor="text1"/>
          <w:sz w:val="32"/>
          <w:szCs w:val="40"/>
          <w14:textFill>
            <w14:solidFill>
              <w14:schemeClr w14:val="tx1"/>
            </w14:solidFill>
          </w14:textFill>
        </w:rPr>
        <w:t>专家评审意见</w:t>
      </w:r>
    </w:p>
    <w:p w14:paraId="609C59D6">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2020年</w:t>
      </w:r>
      <w:r>
        <w:rPr>
          <w:rFonts w:hint="eastAsia"/>
          <w:color w:val="000000" w:themeColor="text1"/>
          <w:sz w:val="24"/>
          <w:szCs w:val="32"/>
          <w:lang w:val="en-US" w:eastAsia="zh-CN"/>
          <w14:textFill>
            <w14:solidFill>
              <w14:schemeClr w14:val="tx1"/>
            </w14:solidFill>
          </w14:textFill>
        </w:rPr>
        <w:t>11</w:t>
      </w:r>
      <w:r>
        <w:rPr>
          <w:rFonts w:hint="eastAsia"/>
          <w:color w:val="000000" w:themeColor="text1"/>
          <w:sz w:val="24"/>
          <w:szCs w:val="32"/>
          <w14:textFill>
            <w14:solidFill>
              <w14:schemeClr w14:val="tx1"/>
            </w14:solidFill>
          </w14:textFill>
        </w:rPr>
        <w:t>月</w:t>
      </w:r>
      <w:r>
        <w:rPr>
          <w:rFonts w:hint="eastAsia"/>
          <w:color w:val="000000" w:themeColor="text1"/>
          <w:sz w:val="24"/>
          <w:szCs w:val="32"/>
          <w:lang w:val="en-US" w:eastAsia="zh-CN"/>
          <w14:textFill>
            <w14:solidFill>
              <w14:schemeClr w14:val="tx1"/>
            </w14:solidFill>
          </w14:textFill>
        </w:rPr>
        <w:t>06</w:t>
      </w:r>
      <w:r>
        <w:rPr>
          <w:rFonts w:hint="eastAsia"/>
          <w:color w:val="000000" w:themeColor="text1"/>
          <w:sz w:val="24"/>
          <w:szCs w:val="32"/>
          <w14:textFill>
            <w14:solidFill>
              <w14:schemeClr w14:val="tx1"/>
            </w14:solidFill>
          </w14:textFill>
        </w:rPr>
        <w:t>日，宝鸡市生态环境局</w:t>
      </w:r>
      <w:r>
        <w:rPr>
          <w:rFonts w:hint="eastAsia"/>
          <w:color w:val="000000" w:themeColor="text1"/>
          <w:sz w:val="24"/>
          <w:szCs w:val="32"/>
          <w:lang w:eastAsia="zh-CN"/>
          <w14:textFill>
            <w14:solidFill>
              <w14:schemeClr w14:val="tx1"/>
            </w14:solidFill>
          </w14:textFill>
        </w:rPr>
        <w:t>眉县</w:t>
      </w:r>
      <w:r>
        <w:rPr>
          <w:rFonts w:hint="eastAsia"/>
          <w:color w:val="000000" w:themeColor="text1"/>
          <w:sz w:val="24"/>
          <w:szCs w:val="32"/>
          <w14:textFill>
            <w14:solidFill>
              <w14:schemeClr w14:val="tx1"/>
            </w14:solidFill>
          </w14:textFill>
        </w:rPr>
        <w:t>分局在</w:t>
      </w:r>
      <w:r>
        <w:rPr>
          <w:rFonts w:hint="eastAsia"/>
          <w:color w:val="000000" w:themeColor="text1"/>
          <w:sz w:val="24"/>
          <w:szCs w:val="32"/>
          <w:lang w:eastAsia="zh-CN"/>
          <w14:textFill>
            <w14:solidFill>
              <w14:schemeClr w14:val="tx1"/>
            </w14:solidFill>
          </w14:textFill>
        </w:rPr>
        <w:t>眉县</w:t>
      </w:r>
      <w:r>
        <w:rPr>
          <w:rFonts w:hint="eastAsia"/>
          <w:color w:val="000000" w:themeColor="text1"/>
          <w:sz w:val="24"/>
          <w:szCs w:val="32"/>
          <w14:textFill>
            <w14:solidFill>
              <w14:schemeClr w14:val="tx1"/>
            </w14:solidFill>
          </w14:textFill>
        </w:rPr>
        <w:t>主持召开了《</w:t>
      </w:r>
      <w:r>
        <w:rPr>
          <w:rFonts w:hint="eastAsia"/>
          <w:color w:val="000000" w:themeColor="text1"/>
          <w:sz w:val="24"/>
          <w:szCs w:val="32"/>
          <w:lang w:eastAsia="zh-CN"/>
          <w14:textFill>
            <w14:solidFill>
              <w14:schemeClr w14:val="tx1"/>
            </w14:solidFill>
          </w14:textFill>
        </w:rPr>
        <w:t>眉县</w:t>
      </w:r>
      <w:r>
        <w:rPr>
          <w:rFonts w:hint="eastAsia"/>
          <w:color w:val="000000" w:themeColor="text1"/>
          <w:sz w:val="24"/>
          <w:szCs w:val="32"/>
          <w14:textFill>
            <w14:solidFill>
              <w14:schemeClr w14:val="tx1"/>
            </w14:solidFill>
          </w14:textFill>
        </w:rPr>
        <w:t>农村生活污水治理专项规划（2020-20</w:t>
      </w:r>
      <w:r>
        <w:rPr>
          <w:rFonts w:hint="eastAsia"/>
          <w:color w:val="000000" w:themeColor="text1"/>
          <w:sz w:val="24"/>
          <w:szCs w:val="32"/>
          <w:lang w:val="en-US" w:eastAsia="zh-CN"/>
          <w14:textFill>
            <w14:solidFill>
              <w14:schemeClr w14:val="tx1"/>
            </w14:solidFill>
          </w14:textFill>
        </w:rPr>
        <w:t>30</w:t>
      </w:r>
      <w:r>
        <w:rPr>
          <w:rFonts w:hint="eastAsia"/>
          <w:color w:val="000000" w:themeColor="text1"/>
          <w:sz w:val="24"/>
          <w:szCs w:val="32"/>
          <w14:textFill>
            <w14:solidFill>
              <w14:schemeClr w14:val="tx1"/>
            </w14:solidFill>
          </w14:textFill>
        </w:rPr>
        <w:t>年）》（以下简称《规划》）评审会。参加会议的有</w:t>
      </w:r>
      <w:r>
        <w:rPr>
          <w:rFonts w:hint="eastAsia"/>
          <w:color w:val="000000" w:themeColor="text1"/>
          <w:sz w:val="24"/>
          <w:szCs w:val="32"/>
          <w:highlight w:val="none"/>
          <w:lang w:eastAsia="zh-CN"/>
          <w14:textFill>
            <w14:solidFill>
              <w14:schemeClr w14:val="tx1"/>
            </w14:solidFill>
          </w14:textFill>
        </w:rPr>
        <w:t>眉县</w:t>
      </w:r>
      <w:r>
        <w:rPr>
          <w:rFonts w:hint="eastAsia"/>
          <w:color w:val="000000" w:themeColor="text1"/>
          <w:sz w:val="24"/>
          <w:szCs w:val="32"/>
          <w:highlight w:val="none"/>
          <w:lang w:val="en-US" w:eastAsia="zh-CN"/>
          <w14:textFill>
            <w14:solidFill>
              <w14:schemeClr w14:val="tx1"/>
            </w14:solidFill>
          </w14:textFill>
        </w:rPr>
        <w:t>农业农村</w:t>
      </w:r>
      <w:r>
        <w:rPr>
          <w:rFonts w:hint="eastAsia"/>
          <w:color w:val="000000" w:themeColor="text1"/>
          <w:sz w:val="24"/>
          <w:szCs w:val="32"/>
          <w:highlight w:val="none"/>
          <w14:textFill>
            <w14:solidFill>
              <w14:schemeClr w14:val="tx1"/>
            </w14:solidFill>
          </w14:textFill>
        </w:rPr>
        <w:t>局</w:t>
      </w:r>
      <w:r>
        <w:rPr>
          <w:rFonts w:hint="eastAsia"/>
          <w:color w:val="000000" w:themeColor="text1"/>
          <w:sz w:val="24"/>
          <w:szCs w:val="32"/>
          <w14:textFill>
            <w14:solidFill>
              <w14:schemeClr w14:val="tx1"/>
            </w14:solidFill>
          </w14:textFill>
        </w:rPr>
        <w:t>、</w:t>
      </w:r>
      <w:r>
        <w:rPr>
          <w:rFonts w:hint="eastAsia"/>
          <w:color w:val="000000" w:themeColor="text1"/>
          <w:sz w:val="24"/>
          <w:szCs w:val="32"/>
          <w:lang w:val="en-US" w:eastAsia="zh-CN"/>
          <w14:textFill>
            <w14:solidFill>
              <w14:schemeClr w14:val="tx1"/>
            </w14:solidFill>
          </w14:textFill>
        </w:rPr>
        <w:t>齐镇人民政府、横渠镇人民政府、金渠镇人民政府，</w:t>
      </w:r>
      <w:r>
        <w:rPr>
          <w:rFonts w:hint="eastAsia"/>
          <w:color w:val="000000" w:themeColor="text1"/>
          <w:sz w:val="24"/>
          <w:szCs w:val="32"/>
          <w14:textFill>
            <w14:solidFill>
              <w14:schemeClr w14:val="tx1"/>
            </w14:solidFill>
          </w14:textFill>
        </w:rPr>
        <w:t>编制单位（陕西尚绿环保科技有限公司）及有关专家等共1</w:t>
      </w:r>
      <w:r>
        <w:rPr>
          <w:rFonts w:hint="eastAsia"/>
          <w:color w:val="000000" w:themeColor="text1"/>
          <w:sz w:val="24"/>
          <w:szCs w:val="32"/>
          <w:lang w:val="en-US" w:eastAsia="zh-CN"/>
          <w14:textFill>
            <w14:solidFill>
              <w14:schemeClr w14:val="tx1"/>
            </w14:solidFill>
          </w14:textFill>
        </w:rPr>
        <w:t>2</w:t>
      </w:r>
      <w:r>
        <w:rPr>
          <w:rFonts w:hint="eastAsia"/>
          <w:color w:val="000000" w:themeColor="text1"/>
          <w:sz w:val="24"/>
          <w:szCs w:val="32"/>
          <w14:textFill>
            <w14:solidFill>
              <w14:schemeClr w14:val="tx1"/>
            </w14:solidFill>
          </w14:textFill>
        </w:rPr>
        <w:t>人。会议成立了专家评审组（名单后附）。评审会上，专家听取了规划编制单位关于《规划》编制情况和主要内容的汇报，对规划成果进行审阅、质询和讨论，与会部门及代表发表了意见，专家组通过对规划成果详细审查，经认真讨论形成评审意见如下：</w:t>
      </w:r>
    </w:p>
    <w:p w14:paraId="43F4477F">
      <w:pPr>
        <w:keepNext w:val="0"/>
        <w:keepLines w:val="0"/>
        <w:pageBreakBefore w:val="0"/>
        <w:widowControl w:val="0"/>
        <w:kinsoku/>
        <w:wordWrap/>
        <w:overflowPunct/>
        <w:autoSpaceDE/>
        <w:autoSpaceDN/>
        <w:bidi w:val="0"/>
        <w:spacing w:line="336" w:lineRule="auto"/>
        <w:ind w:firstLine="482" w:firstLineChars="200"/>
        <w:textAlignment w:val="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一、规划概况</w:t>
      </w:r>
    </w:p>
    <w:p w14:paraId="4115D070">
      <w:pPr>
        <w:keepNext w:val="0"/>
        <w:keepLines w:val="0"/>
        <w:pageBreakBefore w:val="0"/>
        <w:widowControl w:val="0"/>
        <w:kinsoku/>
        <w:wordWrap/>
        <w:overflowPunct/>
        <w:autoSpaceDE/>
        <w:autoSpaceDN/>
        <w:bidi w:val="0"/>
        <w:spacing w:line="336" w:lineRule="auto"/>
        <w:ind w:firstLine="482" w:firstLineChars="200"/>
        <w:textAlignment w:val="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r>
        <w:rPr>
          <w:b/>
          <w:bCs/>
          <w:color w:val="000000" w:themeColor="text1"/>
          <w:sz w:val="24"/>
          <w:szCs w:val="32"/>
          <w14:textFill>
            <w14:solidFill>
              <w14:schemeClr w14:val="tx1"/>
            </w14:solidFill>
          </w14:textFill>
        </w:rPr>
        <w:t>规划内容</w:t>
      </w:r>
    </w:p>
    <w:p w14:paraId="65BF567F">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①划定眉县县域排水范围、预测排水量；</w:t>
      </w:r>
    </w:p>
    <w:p w14:paraId="46330A6C">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②确定排水体制、进行排水系统布局；</w:t>
      </w:r>
    </w:p>
    <w:p w14:paraId="04C19F0F">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③确定污水分区，及各分区排放标准；</w:t>
      </w:r>
    </w:p>
    <w:p w14:paraId="65730673">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④建立“五位一体”运维管理体系；</w:t>
      </w:r>
    </w:p>
    <w:p w14:paraId="2506F7E3">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⑤进行排水系统的投资估算。</w:t>
      </w:r>
    </w:p>
    <w:p w14:paraId="63FFAFF1">
      <w:pPr>
        <w:keepNext w:val="0"/>
        <w:keepLines w:val="0"/>
        <w:pageBreakBefore w:val="0"/>
        <w:widowControl w:val="0"/>
        <w:kinsoku/>
        <w:wordWrap/>
        <w:overflowPunct/>
        <w:autoSpaceDE/>
        <w:autoSpaceDN/>
        <w:bidi w:val="0"/>
        <w:spacing w:line="336" w:lineRule="auto"/>
        <w:ind w:firstLine="482" w:firstLineChars="200"/>
        <w:textAlignment w:val="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2、</w:t>
      </w:r>
      <w:r>
        <w:rPr>
          <w:b/>
          <w:bCs/>
          <w:color w:val="000000" w:themeColor="text1"/>
          <w:sz w:val="24"/>
          <w:szCs w:val="32"/>
          <w14:textFill>
            <w14:solidFill>
              <w14:schemeClr w14:val="tx1"/>
            </w14:solidFill>
          </w14:textFill>
        </w:rPr>
        <w:t>规划范围</w:t>
      </w:r>
    </w:p>
    <w:p w14:paraId="40BE91BD">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规划范围覆盖宝鸡市眉县域内横渠镇、</w:t>
      </w:r>
      <w:r>
        <w:rPr>
          <w:rFonts w:hint="default"/>
          <w:color w:val="000000" w:themeColor="text1"/>
          <w:sz w:val="24"/>
          <w:szCs w:val="32"/>
          <w:lang w:val="en-US" w:eastAsia="zh-CN"/>
          <w14:textFill>
            <w14:solidFill>
              <w14:schemeClr w14:val="tx1"/>
            </w14:solidFill>
          </w14:textFill>
        </w:rPr>
        <w:fldChar w:fldCharType="begin"/>
      </w:r>
      <w:r>
        <w:rPr>
          <w:rFonts w:hint="default"/>
          <w:color w:val="000000" w:themeColor="text1"/>
          <w:sz w:val="24"/>
          <w:szCs w:val="32"/>
          <w:lang w:val="en-US" w:eastAsia="zh-CN"/>
          <w14:textFill>
            <w14:solidFill>
              <w14:schemeClr w14:val="tx1"/>
            </w14:solidFill>
          </w14:textFill>
        </w:rPr>
        <w:instrText xml:space="preserve"> HYPERLINK "https://baike.sogou.com/lemma/ShowInnerLink.htm?lemmaId=28099185&amp;ss_c=ssc.citiao.link" \t "https://baike.sogou.com/_blank" </w:instrText>
      </w:r>
      <w:r>
        <w:rPr>
          <w:rFonts w:hint="default"/>
          <w:color w:val="000000" w:themeColor="text1"/>
          <w:sz w:val="24"/>
          <w:szCs w:val="32"/>
          <w:lang w:val="en-US" w:eastAsia="zh-CN"/>
          <w14:textFill>
            <w14:solidFill>
              <w14:schemeClr w14:val="tx1"/>
            </w14:solidFill>
          </w14:textFill>
        </w:rPr>
        <w:fldChar w:fldCharType="separate"/>
      </w:r>
      <w:r>
        <w:rPr>
          <w:rFonts w:hint="default"/>
          <w:color w:val="000000" w:themeColor="text1"/>
          <w:sz w:val="24"/>
          <w:szCs w:val="32"/>
          <w:lang w:val="en-US" w:eastAsia="zh-CN"/>
          <w14:textFill>
            <w14:solidFill>
              <w14:schemeClr w14:val="tx1"/>
            </w14:solidFill>
          </w14:textFill>
        </w:rPr>
        <w:t>槐芽镇</w:t>
      </w:r>
      <w:r>
        <w:rPr>
          <w:rFonts w:hint="default"/>
          <w:color w:val="000000" w:themeColor="text1"/>
          <w:sz w:val="24"/>
          <w:szCs w:val="32"/>
          <w:lang w:val="en-US" w:eastAsia="zh-CN"/>
          <w14:textFill>
            <w14:solidFill>
              <w14:schemeClr w14:val="tx1"/>
            </w14:solidFill>
          </w14:textFill>
        </w:rPr>
        <w:fldChar w:fldCharType="end"/>
      </w:r>
      <w:r>
        <w:rPr>
          <w:rFonts w:hint="default"/>
          <w:color w:val="000000" w:themeColor="text1"/>
          <w:sz w:val="24"/>
          <w:szCs w:val="32"/>
          <w:lang w:val="en-US" w:eastAsia="zh-CN"/>
          <w14:textFill>
            <w14:solidFill>
              <w14:schemeClr w14:val="tx1"/>
            </w14:solidFill>
          </w14:textFill>
        </w:rPr>
        <w:t>、</w:t>
      </w:r>
      <w:r>
        <w:rPr>
          <w:rFonts w:hint="default"/>
          <w:color w:val="000000" w:themeColor="text1"/>
          <w:sz w:val="24"/>
          <w:szCs w:val="32"/>
          <w:lang w:val="en-US" w:eastAsia="zh-CN"/>
          <w14:textFill>
            <w14:solidFill>
              <w14:schemeClr w14:val="tx1"/>
            </w14:solidFill>
          </w14:textFill>
        </w:rPr>
        <w:fldChar w:fldCharType="begin"/>
      </w:r>
      <w:r>
        <w:rPr>
          <w:rFonts w:hint="default"/>
          <w:color w:val="000000" w:themeColor="text1"/>
          <w:sz w:val="24"/>
          <w:szCs w:val="32"/>
          <w:lang w:val="en-US" w:eastAsia="zh-CN"/>
          <w14:textFill>
            <w14:solidFill>
              <w14:schemeClr w14:val="tx1"/>
            </w14:solidFill>
          </w14:textFill>
        </w:rPr>
        <w:instrText xml:space="preserve"> HYPERLINK "https://baike.sogou.com/lemma/ShowInnerLink.htm?lemmaId=65064720&amp;ss_c=ssc.citiao.link" \t "https://baike.sogou.com/_blank" </w:instrText>
      </w:r>
      <w:r>
        <w:rPr>
          <w:rFonts w:hint="default"/>
          <w:color w:val="000000" w:themeColor="text1"/>
          <w:sz w:val="24"/>
          <w:szCs w:val="32"/>
          <w:lang w:val="en-US" w:eastAsia="zh-CN"/>
          <w14:textFill>
            <w14:solidFill>
              <w14:schemeClr w14:val="tx1"/>
            </w14:solidFill>
          </w14:textFill>
        </w:rPr>
        <w:fldChar w:fldCharType="separate"/>
      </w:r>
      <w:r>
        <w:rPr>
          <w:rFonts w:hint="default"/>
          <w:color w:val="000000" w:themeColor="text1"/>
          <w:sz w:val="24"/>
          <w:szCs w:val="32"/>
          <w:lang w:val="en-US" w:eastAsia="zh-CN"/>
          <w14:textFill>
            <w14:solidFill>
              <w14:schemeClr w14:val="tx1"/>
            </w14:solidFill>
          </w14:textFill>
        </w:rPr>
        <w:t>汤峪镇</w:t>
      </w:r>
      <w:r>
        <w:rPr>
          <w:rFonts w:hint="default"/>
          <w:color w:val="000000" w:themeColor="text1"/>
          <w:sz w:val="24"/>
          <w:szCs w:val="32"/>
          <w:lang w:val="en-US" w:eastAsia="zh-CN"/>
          <w14:textFill>
            <w14:solidFill>
              <w14:schemeClr w14:val="tx1"/>
            </w14:solidFill>
          </w14:textFill>
        </w:rPr>
        <w:fldChar w:fldCharType="end"/>
      </w:r>
      <w:r>
        <w:rPr>
          <w:rFonts w:hint="default"/>
          <w:color w:val="000000" w:themeColor="text1"/>
          <w:sz w:val="24"/>
          <w:szCs w:val="32"/>
          <w:lang w:val="en-US" w:eastAsia="zh-CN"/>
          <w14:textFill>
            <w14:solidFill>
              <w14:schemeClr w14:val="tx1"/>
            </w14:solidFill>
          </w14:textFill>
        </w:rPr>
        <w:t>、常兴镇、</w:t>
      </w:r>
      <w:r>
        <w:rPr>
          <w:rFonts w:hint="default"/>
          <w:color w:val="000000" w:themeColor="text1"/>
          <w:sz w:val="24"/>
          <w:szCs w:val="32"/>
          <w:lang w:val="en-US" w:eastAsia="zh-CN"/>
          <w14:textFill>
            <w14:solidFill>
              <w14:schemeClr w14:val="tx1"/>
            </w14:solidFill>
          </w14:textFill>
        </w:rPr>
        <w:fldChar w:fldCharType="begin"/>
      </w:r>
      <w:r>
        <w:rPr>
          <w:rFonts w:hint="default"/>
          <w:color w:val="000000" w:themeColor="text1"/>
          <w:sz w:val="24"/>
          <w:szCs w:val="32"/>
          <w:lang w:val="en-US" w:eastAsia="zh-CN"/>
          <w14:textFill>
            <w14:solidFill>
              <w14:schemeClr w14:val="tx1"/>
            </w14:solidFill>
          </w14:textFill>
        </w:rPr>
        <w:instrText xml:space="preserve"> HYPERLINK "https://baike.sogou.com/lemma/ShowInnerLink.htm?lemmaId=10601758&amp;ss_c=ssc.citiao.link" \t "https://baike.sogou.com/_blank" </w:instrText>
      </w:r>
      <w:r>
        <w:rPr>
          <w:rFonts w:hint="default"/>
          <w:color w:val="000000" w:themeColor="text1"/>
          <w:sz w:val="24"/>
          <w:szCs w:val="32"/>
          <w:lang w:val="en-US" w:eastAsia="zh-CN"/>
          <w14:textFill>
            <w14:solidFill>
              <w14:schemeClr w14:val="tx1"/>
            </w14:solidFill>
          </w14:textFill>
        </w:rPr>
        <w:fldChar w:fldCharType="separate"/>
      </w:r>
      <w:r>
        <w:rPr>
          <w:rFonts w:hint="default"/>
          <w:color w:val="000000" w:themeColor="text1"/>
          <w:sz w:val="24"/>
          <w:szCs w:val="32"/>
          <w:lang w:val="en-US" w:eastAsia="zh-CN"/>
          <w14:textFill>
            <w14:solidFill>
              <w14:schemeClr w14:val="tx1"/>
            </w14:solidFill>
          </w14:textFill>
        </w:rPr>
        <w:t>金渠镇</w:t>
      </w:r>
      <w:r>
        <w:rPr>
          <w:rFonts w:hint="default"/>
          <w:color w:val="000000" w:themeColor="text1"/>
          <w:sz w:val="24"/>
          <w:szCs w:val="32"/>
          <w:lang w:val="en-US" w:eastAsia="zh-CN"/>
          <w14:textFill>
            <w14:solidFill>
              <w14:schemeClr w14:val="tx1"/>
            </w14:solidFill>
          </w14:textFill>
        </w:rPr>
        <w:fldChar w:fldCharType="end"/>
      </w:r>
      <w:r>
        <w:rPr>
          <w:rFonts w:hint="default"/>
          <w:color w:val="000000" w:themeColor="text1"/>
          <w:sz w:val="24"/>
          <w:szCs w:val="32"/>
          <w:lang w:val="en-US" w:eastAsia="zh-CN"/>
          <w14:textFill>
            <w14:solidFill>
              <w14:schemeClr w14:val="tx1"/>
            </w14:solidFill>
          </w14:textFill>
        </w:rPr>
        <w:t>、</w:t>
      </w:r>
      <w:r>
        <w:rPr>
          <w:rFonts w:hint="default"/>
          <w:color w:val="000000" w:themeColor="text1"/>
          <w:sz w:val="24"/>
          <w:szCs w:val="32"/>
          <w:lang w:val="en-US" w:eastAsia="zh-CN"/>
          <w14:textFill>
            <w14:solidFill>
              <w14:schemeClr w14:val="tx1"/>
            </w14:solidFill>
          </w14:textFill>
        </w:rPr>
        <w:fldChar w:fldCharType="begin"/>
      </w:r>
      <w:r>
        <w:rPr>
          <w:rFonts w:hint="default"/>
          <w:color w:val="000000" w:themeColor="text1"/>
          <w:sz w:val="24"/>
          <w:szCs w:val="32"/>
          <w:lang w:val="en-US" w:eastAsia="zh-CN"/>
          <w14:textFill>
            <w14:solidFill>
              <w14:schemeClr w14:val="tx1"/>
            </w14:solidFill>
          </w14:textFill>
        </w:rPr>
        <w:instrText xml:space="preserve"> HYPERLINK "https://baike.sogou.com/lemma/ShowInnerLink.htm?lemmaId=28729281&amp;ss_c=ssc.citiao.link" \t "https://baike.sogou.com/_blank" </w:instrText>
      </w:r>
      <w:r>
        <w:rPr>
          <w:rFonts w:hint="default"/>
          <w:color w:val="000000" w:themeColor="text1"/>
          <w:sz w:val="24"/>
          <w:szCs w:val="32"/>
          <w:lang w:val="en-US" w:eastAsia="zh-CN"/>
          <w14:textFill>
            <w14:solidFill>
              <w14:schemeClr w14:val="tx1"/>
            </w14:solidFill>
          </w14:textFill>
        </w:rPr>
        <w:fldChar w:fldCharType="separate"/>
      </w:r>
      <w:r>
        <w:rPr>
          <w:rFonts w:hint="default"/>
          <w:color w:val="000000" w:themeColor="text1"/>
          <w:sz w:val="24"/>
          <w:szCs w:val="32"/>
          <w:lang w:val="en-US" w:eastAsia="zh-CN"/>
          <w14:textFill>
            <w14:solidFill>
              <w14:schemeClr w14:val="tx1"/>
            </w14:solidFill>
          </w14:textFill>
        </w:rPr>
        <w:t>营头镇</w:t>
      </w:r>
      <w:r>
        <w:rPr>
          <w:rFonts w:hint="default"/>
          <w:color w:val="000000" w:themeColor="text1"/>
          <w:sz w:val="24"/>
          <w:szCs w:val="32"/>
          <w:lang w:val="en-US" w:eastAsia="zh-CN"/>
          <w14:textFill>
            <w14:solidFill>
              <w14:schemeClr w14:val="tx1"/>
            </w14:solidFill>
          </w14:textFill>
        </w:rPr>
        <w:fldChar w:fldCharType="end"/>
      </w:r>
      <w:r>
        <w:rPr>
          <w:rFonts w:hint="default"/>
          <w:color w:val="000000" w:themeColor="text1"/>
          <w:sz w:val="24"/>
          <w:szCs w:val="32"/>
          <w:lang w:val="en-US" w:eastAsia="zh-CN"/>
          <w14:textFill>
            <w14:solidFill>
              <w14:schemeClr w14:val="tx1"/>
            </w14:solidFill>
          </w14:textFill>
        </w:rPr>
        <w:t>、</w:t>
      </w:r>
      <w:r>
        <w:rPr>
          <w:rFonts w:hint="default"/>
          <w:color w:val="000000" w:themeColor="text1"/>
          <w:sz w:val="24"/>
          <w:szCs w:val="32"/>
          <w:lang w:val="en-US" w:eastAsia="zh-CN"/>
          <w14:textFill>
            <w14:solidFill>
              <w14:schemeClr w14:val="tx1"/>
            </w14:solidFill>
          </w14:textFill>
        </w:rPr>
        <w:fldChar w:fldCharType="begin"/>
      </w:r>
      <w:r>
        <w:rPr>
          <w:rFonts w:hint="default"/>
          <w:color w:val="000000" w:themeColor="text1"/>
          <w:sz w:val="24"/>
          <w:szCs w:val="32"/>
          <w:lang w:val="en-US" w:eastAsia="zh-CN"/>
          <w14:textFill>
            <w14:solidFill>
              <w14:schemeClr w14:val="tx1"/>
            </w14:solidFill>
          </w14:textFill>
        </w:rPr>
        <w:instrText xml:space="preserve"> HYPERLINK "https://baike.sogou.com/lemma/ShowInnerLink.htm?lemmaId=73000978&amp;ss_c=ssc.citiao.link" \t "https://baike.sogou.com/_blank" </w:instrText>
      </w:r>
      <w:r>
        <w:rPr>
          <w:rFonts w:hint="default"/>
          <w:color w:val="000000" w:themeColor="text1"/>
          <w:sz w:val="24"/>
          <w:szCs w:val="32"/>
          <w:lang w:val="en-US" w:eastAsia="zh-CN"/>
          <w14:textFill>
            <w14:solidFill>
              <w14:schemeClr w14:val="tx1"/>
            </w14:solidFill>
          </w14:textFill>
        </w:rPr>
        <w:fldChar w:fldCharType="separate"/>
      </w:r>
      <w:r>
        <w:rPr>
          <w:rFonts w:hint="default"/>
          <w:color w:val="000000" w:themeColor="text1"/>
          <w:sz w:val="24"/>
          <w:szCs w:val="32"/>
          <w:lang w:val="en-US" w:eastAsia="zh-CN"/>
          <w14:textFill>
            <w14:solidFill>
              <w14:schemeClr w14:val="tx1"/>
            </w14:solidFill>
          </w14:textFill>
        </w:rPr>
        <w:t>齐镇</w:t>
      </w:r>
      <w:r>
        <w:rPr>
          <w:rFonts w:hint="default"/>
          <w:color w:val="000000" w:themeColor="text1"/>
          <w:sz w:val="24"/>
          <w:szCs w:val="32"/>
          <w:lang w:val="en-US" w:eastAsia="zh-CN"/>
          <w14:textFill>
            <w14:solidFill>
              <w14:schemeClr w14:val="tx1"/>
            </w14:solidFill>
          </w14:textFill>
        </w:rPr>
        <w:fldChar w:fldCharType="end"/>
      </w:r>
      <w:r>
        <w:rPr>
          <w:rFonts w:hint="eastAsia"/>
          <w:color w:val="000000" w:themeColor="text1"/>
          <w:sz w:val="24"/>
          <w:szCs w:val="32"/>
          <w:lang w:val="en-US" w:eastAsia="zh-CN"/>
          <w14:textFill>
            <w14:solidFill>
              <w14:schemeClr w14:val="tx1"/>
            </w14:solidFill>
          </w14:textFill>
        </w:rPr>
        <w:t>共7个建制镇，1个首善街道办事处，共86个行政村在内的村庄，并以建制村作为基本单元。下表为本次整改村镇：</w:t>
      </w:r>
    </w:p>
    <w:p w14:paraId="22FC650A">
      <w:pPr>
        <w:pStyle w:val="2"/>
        <w:keepNext w:val="0"/>
        <w:keepLines w:val="0"/>
        <w:pageBreakBefore w:val="0"/>
        <w:widowControl w:val="0"/>
        <w:kinsoku/>
        <w:wordWrap/>
        <w:overflowPunct/>
        <w:topLinePunct w:val="0"/>
        <w:autoSpaceDE/>
        <w:autoSpaceDN/>
        <w:bidi w:val="0"/>
        <w:adjustRightInd/>
        <w:snapToGrid/>
        <w:spacing w:after="0" w:line="336" w:lineRule="auto"/>
        <w:ind w:firstLine="56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表1-1  眉县农村生活污水规划村镇</w:t>
      </w:r>
    </w:p>
    <w:tbl>
      <w:tblPr>
        <w:tblStyle w:val="12"/>
        <w:tblW w:w="5156" w:type="pct"/>
        <w:jc w:val="center"/>
        <w:shd w:val="clear" w:color="auto" w:fill="auto"/>
        <w:tblLayout w:type="fixed"/>
        <w:tblCellMar>
          <w:top w:w="0" w:type="dxa"/>
          <w:left w:w="0" w:type="dxa"/>
          <w:bottom w:w="0" w:type="dxa"/>
          <w:right w:w="0" w:type="dxa"/>
        </w:tblCellMar>
      </w:tblPr>
      <w:tblGrid>
        <w:gridCol w:w="623"/>
        <w:gridCol w:w="968"/>
        <w:gridCol w:w="6690"/>
        <w:gridCol w:w="870"/>
      </w:tblGrid>
      <w:tr w14:paraId="634B05E6">
        <w:tblPrEx>
          <w:shd w:val="clear" w:color="auto" w:fill="auto"/>
          <w:tblCellMar>
            <w:top w:w="0" w:type="dxa"/>
            <w:left w:w="0" w:type="dxa"/>
            <w:bottom w:w="0" w:type="dxa"/>
            <w:right w:w="0" w:type="dxa"/>
          </w:tblCellMar>
        </w:tblPrEx>
        <w:trPr>
          <w:trHeight w:val="454" w:hRule="exact"/>
          <w:jc w:val="center"/>
        </w:trPr>
        <w:tc>
          <w:tcPr>
            <w:tcW w:w="340"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6882D57E">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序号</w:t>
            </w:r>
          </w:p>
        </w:tc>
        <w:tc>
          <w:tcPr>
            <w:tcW w:w="528" w:type="pct"/>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510394B0">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镇或街道</w:t>
            </w:r>
          </w:p>
        </w:tc>
        <w:tc>
          <w:tcPr>
            <w:tcW w:w="3655"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26B831E">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行政村名</w:t>
            </w:r>
          </w:p>
        </w:tc>
        <w:tc>
          <w:tcPr>
            <w:tcW w:w="4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B3DC3B4">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数量（个）</w:t>
            </w:r>
          </w:p>
        </w:tc>
      </w:tr>
      <w:tr w14:paraId="56430871">
        <w:tblPrEx>
          <w:tblCellMar>
            <w:top w:w="0" w:type="dxa"/>
            <w:left w:w="0" w:type="dxa"/>
            <w:bottom w:w="0" w:type="dxa"/>
            <w:right w:w="0" w:type="dxa"/>
          </w:tblCellMar>
        </w:tblPrEx>
        <w:trPr>
          <w:trHeight w:val="599" w:hRule="exact"/>
          <w:jc w:val="center"/>
        </w:trPr>
        <w:tc>
          <w:tcPr>
            <w:tcW w:w="340"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488D00C">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w:t>
            </w:r>
          </w:p>
        </w:tc>
        <w:tc>
          <w:tcPr>
            <w:tcW w:w="528"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317718CE">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首善街道办事处</w:t>
            </w:r>
          </w:p>
        </w:tc>
        <w:tc>
          <w:tcPr>
            <w:tcW w:w="3655"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6F380061">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葫芦峪村、岳北村、第五村、五坳村、联丰村、通远村、东四新村、王长官寨、三寨村、三和村、西关村、北兴村</w:t>
            </w:r>
          </w:p>
        </w:tc>
        <w:tc>
          <w:tcPr>
            <w:tcW w:w="475"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17FD41A0">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12</w:t>
            </w:r>
          </w:p>
        </w:tc>
      </w:tr>
      <w:tr w14:paraId="189240F9">
        <w:tblPrEx>
          <w:tblCellMar>
            <w:top w:w="0" w:type="dxa"/>
            <w:left w:w="0" w:type="dxa"/>
            <w:bottom w:w="0" w:type="dxa"/>
            <w:right w:w="0" w:type="dxa"/>
          </w:tblCellMar>
        </w:tblPrEx>
        <w:trPr>
          <w:trHeight w:val="589" w:hRule="exact"/>
          <w:jc w:val="center"/>
        </w:trPr>
        <w:tc>
          <w:tcPr>
            <w:tcW w:w="340"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81764CF">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2</w:t>
            </w:r>
          </w:p>
        </w:tc>
        <w:tc>
          <w:tcPr>
            <w:tcW w:w="528"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04DD0240">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横渠镇</w:t>
            </w:r>
          </w:p>
        </w:tc>
        <w:tc>
          <w:tcPr>
            <w:tcW w:w="3655"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352A08CB">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土岭村、河滩村、红祥村、豆家堡村、金河村、古城村、李魏村、曹梁村、青化村、风池村、西寨村、石马寺村、万家塬村、文谢村、横渠村、武家堡村</w:t>
            </w:r>
          </w:p>
        </w:tc>
        <w:tc>
          <w:tcPr>
            <w:tcW w:w="475"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0398D416">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16</w:t>
            </w:r>
          </w:p>
        </w:tc>
      </w:tr>
      <w:tr w14:paraId="0F59D009">
        <w:tblPrEx>
          <w:tblCellMar>
            <w:top w:w="0" w:type="dxa"/>
            <w:left w:w="0" w:type="dxa"/>
            <w:bottom w:w="0" w:type="dxa"/>
            <w:right w:w="0" w:type="dxa"/>
          </w:tblCellMar>
        </w:tblPrEx>
        <w:trPr>
          <w:trHeight w:val="429" w:hRule="exact"/>
          <w:jc w:val="center"/>
        </w:trPr>
        <w:tc>
          <w:tcPr>
            <w:tcW w:w="340"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0B2CD6D">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3</w:t>
            </w:r>
          </w:p>
        </w:tc>
        <w:tc>
          <w:tcPr>
            <w:tcW w:w="528"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01830E44">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槐芽镇</w:t>
            </w:r>
          </w:p>
        </w:tc>
        <w:tc>
          <w:tcPr>
            <w:tcW w:w="3655" w:type="pct"/>
            <w:tcBorders>
              <w:top w:val="single" w:color="000000" w:sz="4" w:space="0"/>
              <w:left w:val="single" w:color="000000" w:sz="4" w:space="0"/>
              <w:right w:val="single" w:color="auto" w:sz="4" w:space="0"/>
            </w:tcBorders>
            <w:shd w:val="clear" w:color="auto" w:fill="auto"/>
            <w:noWrap/>
            <w:tcMar>
              <w:top w:w="15" w:type="dxa"/>
              <w:left w:w="15" w:type="dxa"/>
              <w:right w:w="15" w:type="dxa"/>
            </w:tcMar>
            <w:vAlign w:val="center"/>
          </w:tcPr>
          <w:p w14:paraId="7F89E1CF">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西街村、肖里沟村、红崖头村、柿林村、保安堡村、槐西村</w:t>
            </w:r>
          </w:p>
        </w:tc>
        <w:tc>
          <w:tcPr>
            <w:tcW w:w="475"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4698FF40">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6</w:t>
            </w:r>
          </w:p>
        </w:tc>
      </w:tr>
      <w:tr w14:paraId="1DF9BA71">
        <w:tblPrEx>
          <w:tblCellMar>
            <w:top w:w="0" w:type="dxa"/>
            <w:left w:w="0" w:type="dxa"/>
            <w:bottom w:w="0" w:type="dxa"/>
            <w:right w:w="0" w:type="dxa"/>
          </w:tblCellMar>
        </w:tblPrEx>
        <w:trPr>
          <w:trHeight w:val="454" w:hRule="exact"/>
          <w:jc w:val="center"/>
        </w:trPr>
        <w:tc>
          <w:tcPr>
            <w:tcW w:w="340"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0729E21E">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4</w:t>
            </w:r>
          </w:p>
        </w:tc>
        <w:tc>
          <w:tcPr>
            <w:tcW w:w="528"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47C51CBD">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营头镇</w:t>
            </w:r>
          </w:p>
        </w:tc>
        <w:tc>
          <w:tcPr>
            <w:tcW w:w="3655" w:type="pct"/>
            <w:tcBorders>
              <w:top w:val="single" w:color="000000" w:sz="4" w:space="0"/>
              <w:left w:val="single" w:color="000000" w:sz="4" w:space="0"/>
              <w:right w:val="single" w:color="auto" w:sz="4" w:space="0"/>
            </w:tcBorders>
            <w:shd w:val="clear" w:color="auto" w:fill="auto"/>
            <w:noWrap/>
            <w:tcMar>
              <w:top w:w="15" w:type="dxa"/>
              <w:left w:w="15" w:type="dxa"/>
              <w:right w:w="15" w:type="dxa"/>
            </w:tcMar>
            <w:vAlign w:val="center"/>
          </w:tcPr>
          <w:p w14:paraId="160A0747">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红河谷村、新河村、营头村、和平村、第二坡村、黄家村、万霞村</w:t>
            </w:r>
          </w:p>
        </w:tc>
        <w:tc>
          <w:tcPr>
            <w:tcW w:w="475"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57993232">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7</w:t>
            </w:r>
          </w:p>
        </w:tc>
      </w:tr>
      <w:tr w14:paraId="0CE3EA2E">
        <w:tblPrEx>
          <w:tblCellMar>
            <w:top w:w="0" w:type="dxa"/>
            <w:left w:w="0" w:type="dxa"/>
            <w:bottom w:w="0" w:type="dxa"/>
            <w:right w:w="0" w:type="dxa"/>
          </w:tblCellMar>
        </w:tblPrEx>
        <w:trPr>
          <w:trHeight w:val="659" w:hRule="exact"/>
          <w:jc w:val="center"/>
        </w:trPr>
        <w:tc>
          <w:tcPr>
            <w:tcW w:w="340"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CEAF697">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5</w:t>
            </w:r>
          </w:p>
        </w:tc>
        <w:tc>
          <w:tcPr>
            <w:tcW w:w="528"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35A1E8D5">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汤峪镇</w:t>
            </w:r>
          </w:p>
        </w:tc>
        <w:tc>
          <w:tcPr>
            <w:tcW w:w="3655"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1EB5FFB1">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钟吕坪村、梁村、小法仪村、新联村、羊讲村、八庄村、豆家河村、屯庄村、屈刘堡村、郝口坡村、汤峪村、楼观塬村</w:t>
            </w:r>
          </w:p>
        </w:tc>
        <w:tc>
          <w:tcPr>
            <w:tcW w:w="475"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29BB3641">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12</w:t>
            </w:r>
          </w:p>
        </w:tc>
      </w:tr>
      <w:tr w14:paraId="39DE350F">
        <w:tblPrEx>
          <w:tblCellMar>
            <w:top w:w="0" w:type="dxa"/>
            <w:left w:w="0" w:type="dxa"/>
            <w:bottom w:w="0" w:type="dxa"/>
            <w:right w:w="0" w:type="dxa"/>
          </w:tblCellMar>
        </w:tblPrEx>
        <w:trPr>
          <w:trHeight w:val="599" w:hRule="exact"/>
          <w:jc w:val="center"/>
        </w:trPr>
        <w:tc>
          <w:tcPr>
            <w:tcW w:w="340"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0765B9AC">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6</w:t>
            </w:r>
          </w:p>
        </w:tc>
        <w:tc>
          <w:tcPr>
            <w:tcW w:w="528"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3BB685C8">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常兴镇</w:t>
            </w:r>
          </w:p>
        </w:tc>
        <w:tc>
          <w:tcPr>
            <w:tcW w:w="3655"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70C37C02">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郭何村、尧柳村、安刘塬村、汶家滩、马家村、杨家村、北塬村、武安新村、河祁村、北渭村、常兴村、渭滨新村、石莲寺村</w:t>
            </w:r>
          </w:p>
        </w:tc>
        <w:tc>
          <w:tcPr>
            <w:tcW w:w="475"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056741B0">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13</w:t>
            </w:r>
          </w:p>
        </w:tc>
      </w:tr>
      <w:tr w14:paraId="6642DD2E">
        <w:tblPrEx>
          <w:tblCellMar>
            <w:top w:w="0" w:type="dxa"/>
            <w:left w:w="0" w:type="dxa"/>
            <w:bottom w:w="0" w:type="dxa"/>
            <w:right w:w="0" w:type="dxa"/>
          </w:tblCellMar>
        </w:tblPrEx>
        <w:trPr>
          <w:trHeight w:val="629" w:hRule="exact"/>
          <w:jc w:val="center"/>
        </w:trPr>
        <w:tc>
          <w:tcPr>
            <w:tcW w:w="340"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1A1D97C">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7</w:t>
            </w:r>
          </w:p>
        </w:tc>
        <w:tc>
          <w:tcPr>
            <w:tcW w:w="528"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78A1D8C0">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金渠镇</w:t>
            </w:r>
          </w:p>
        </w:tc>
        <w:tc>
          <w:tcPr>
            <w:tcW w:w="3655"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0972C440">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红星村、年第村、八寨村、枣林村、金渠村、宁渠村、田家寨村、范家寨村、蔡家崖村、河底村、教坊村</w:t>
            </w:r>
          </w:p>
        </w:tc>
        <w:tc>
          <w:tcPr>
            <w:tcW w:w="475"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4B6E5B41">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11</w:t>
            </w:r>
          </w:p>
        </w:tc>
      </w:tr>
      <w:tr w14:paraId="2E7EEB5C">
        <w:tblPrEx>
          <w:tblCellMar>
            <w:top w:w="0" w:type="dxa"/>
            <w:left w:w="0" w:type="dxa"/>
            <w:bottom w:w="0" w:type="dxa"/>
            <w:right w:w="0" w:type="dxa"/>
          </w:tblCellMar>
        </w:tblPrEx>
        <w:trPr>
          <w:trHeight w:val="454" w:hRule="exact"/>
          <w:jc w:val="center"/>
        </w:trPr>
        <w:tc>
          <w:tcPr>
            <w:tcW w:w="340"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1434B5A">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8</w:t>
            </w:r>
          </w:p>
        </w:tc>
        <w:tc>
          <w:tcPr>
            <w:tcW w:w="528" w:type="pc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14:paraId="7800BAE2">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齐镇</w:t>
            </w:r>
          </w:p>
        </w:tc>
        <w:tc>
          <w:tcPr>
            <w:tcW w:w="3655" w:type="pc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14:paraId="0157D3A9">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齐镇村、三星村、齐西村、凉阁村、官亭村、党家寨村、上庙村、南寨村、斜峪关村</w:t>
            </w:r>
          </w:p>
        </w:tc>
        <w:tc>
          <w:tcPr>
            <w:tcW w:w="475" w:type="pct"/>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1EBDD279">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9</w:t>
            </w:r>
          </w:p>
        </w:tc>
      </w:tr>
      <w:tr w14:paraId="44C2DB53">
        <w:tblPrEx>
          <w:tblCellMar>
            <w:top w:w="0" w:type="dxa"/>
            <w:left w:w="0" w:type="dxa"/>
            <w:bottom w:w="0" w:type="dxa"/>
            <w:right w:w="0" w:type="dxa"/>
          </w:tblCellMar>
        </w:tblPrEx>
        <w:trPr>
          <w:trHeight w:val="454" w:hRule="exact"/>
          <w:jc w:val="center"/>
        </w:trPr>
        <w:tc>
          <w:tcPr>
            <w:tcW w:w="4524" w:type="pct"/>
            <w:gridSpan w:val="3"/>
            <w:tcBorders>
              <w:top w:val="single" w:color="000000"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14:paraId="03330755">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合计</w:t>
            </w:r>
          </w:p>
        </w:tc>
        <w:tc>
          <w:tcPr>
            <w:tcW w:w="475" w:type="pct"/>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14:paraId="7C99F984">
            <w:pPr>
              <w:keepNext w:val="0"/>
              <w:keepLines w:val="0"/>
              <w:pageBreakBefore w:val="0"/>
              <w:widowControl w:val="0"/>
              <w:kinsoku/>
              <w:wordWrap/>
              <w:overflowPunct/>
              <w:topLinePunct/>
              <w:autoSpaceDE/>
              <w:autoSpaceDN/>
              <w:bidi w:val="0"/>
              <w:adjustRightInd w:val="0"/>
              <w:snapToGrid w:val="0"/>
              <w:spacing w:line="336"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vertAlign w:val="baseline"/>
                <w:lang w:val="en-US" w:eastAsia="zh-CN"/>
                <w14:textFill>
                  <w14:solidFill>
                    <w14:schemeClr w14:val="tx1"/>
                  </w14:solidFill>
                </w14:textFill>
              </w:rPr>
              <w:t>86</w:t>
            </w:r>
          </w:p>
        </w:tc>
      </w:tr>
    </w:tbl>
    <w:p w14:paraId="419BD15E">
      <w:pPr>
        <w:keepNext w:val="0"/>
        <w:keepLines w:val="0"/>
        <w:pageBreakBefore w:val="0"/>
        <w:widowControl w:val="0"/>
        <w:kinsoku/>
        <w:wordWrap/>
        <w:overflowPunct/>
        <w:autoSpaceDE/>
        <w:autoSpaceDN/>
        <w:bidi w:val="0"/>
        <w:spacing w:line="336" w:lineRule="auto"/>
        <w:ind w:firstLine="482" w:firstLineChars="200"/>
        <w:textAlignment w:val="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3、</w:t>
      </w:r>
      <w:r>
        <w:rPr>
          <w:b/>
          <w:bCs/>
          <w:color w:val="000000" w:themeColor="text1"/>
          <w:sz w:val="24"/>
          <w:szCs w:val="32"/>
          <w14:textFill>
            <w14:solidFill>
              <w14:schemeClr w14:val="tx1"/>
            </w14:solidFill>
          </w14:textFill>
        </w:rPr>
        <w:t xml:space="preserve"> 规划年限</w:t>
      </w:r>
    </w:p>
    <w:p w14:paraId="61BFC676">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本次规划分近期和远期规划。近期规划期限原则上为5年，远期规划与县域总体规划、村镇总体规划、村庄规划及眉县环保规划等规划保持一致。</w:t>
      </w:r>
    </w:p>
    <w:p w14:paraId="3AB03782">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现状基准年：2020年</w:t>
      </w:r>
    </w:p>
    <w:p w14:paraId="2518FF84">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规划期限：2020-2030年；</w:t>
      </w:r>
    </w:p>
    <w:p w14:paraId="04528714">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规划近期：2020~2025年，规划远期：2026~2030年。</w:t>
      </w:r>
    </w:p>
    <w:p w14:paraId="667C715D">
      <w:pPr>
        <w:keepNext w:val="0"/>
        <w:keepLines w:val="0"/>
        <w:pageBreakBefore w:val="0"/>
        <w:widowControl w:val="0"/>
        <w:kinsoku/>
        <w:wordWrap/>
        <w:overflowPunct/>
        <w:autoSpaceDE/>
        <w:autoSpaceDN/>
        <w:bidi w:val="0"/>
        <w:spacing w:line="336" w:lineRule="auto"/>
        <w:ind w:firstLine="482" w:firstLineChars="200"/>
        <w:textAlignment w:val="auto"/>
        <w:rPr>
          <w:rFonts w:hint="eastAsia"/>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4、规划目标</w:t>
      </w:r>
    </w:p>
    <w:p w14:paraId="1B581094">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在全面梳理国家和地方资金支持的农村生活污水治理各类项目任务完成情况的基础上，根据《乡村振兴战略规划（2018-2022年）》《农村人居环境整治三年行动方案》《水污染防治行动计划》《农业农村污染防治攻坚战行动计划》等部署要求，合理确定近期、远期规划目标。</w:t>
      </w:r>
    </w:p>
    <w:p w14:paraId="3CB19F52">
      <w:pPr>
        <w:keepNext w:val="0"/>
        <w:keepLines w:val="0"/>
        <w:pageBreakBefore w:val="0"/>
        <w:widowControl w:val="0"/>
        <w:kinsoku/>
        <w:wordWrap/>
        <w:overflowPunct/>
        <w:autoSpaceDE/>
        <w:autoSpaceDN/>
        <w:bidi w:val="0"/>
        <w:spacing w:line="336" w:lineRule="auto"/>
        <w:ind w:firstLine="482" w:firstLineChars="200"/>
        <w:textAlignment w:val="auto"/>
        <w:rPr>
          <w:rFonts w:hint="eastAsia"/>
          <w:b/>
          <w:bCs/>
          <w:color w:val="000000" w:themeColor="text1"/>
          <w:sz w:val="24"/>
          <w:szCs w:val="32"/>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（1）近期目标</w:t>
      </w:r>
    </w:p>
    <w:p w14:paraId="24CF9B43">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①近期优先治理中心村、饮用水水源保护区及国省控地表水考核断面控制范围内的村庄，污水乱排乱放得到有效管控；</w:t>
      </w:r>
    </w:p>
    <w:p w14:paraId="0184BB58">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②至2025年，农村生活污水治理的行政村覆盖率不低于70%；</w:t>
      </w:r>
    </w:p>
    <w:p w14:paraId="38BB9746">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③现有村镇实现全面改厕，改造率不低于70%，农村厕所粪污污染得到有效控制；</w:t>
      </w:r>
    </w:p>
    <w:p w14:paraId="0F91C9CF">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④全县农村生活污水处理设施出水水质按《陕西省农村生活污水处理设施水污染物排放标准》（DB61/1227-2018）相应标准控制，全县农村生活污水处理设施出水污染物排放达标率不低于85%；</w:t>
      </w:r>
    </w:p>
    <w:p w14:paraId="16C483DB">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⑤日处理设计规模300吨及以上农村生活污水处理设施实现专业化运维。</w:t>
      </w:r>
    </w:p>
    <w:p w14:paraId="0E86594E">
      <w:pPr>
        <w:keepNext w:val="0"/>
        <w:keepLines w:val="0"/>
        <w:pageBreakBefore w:val="0"/>
        <w:widowControl w:val="0"/>
        <w:kinsoku/>
        <w:wordWrap/>
        <w:overflowPunct/>
        <w:autoSpaceDE/>
        <w:autoSpaceDN/>
        <w:bidi w:val="0"/>
        <w:spacing w:line="336" w:lineRule="auto"/>
        <w:ind w:firstLine="482" w:firstLineChars="200"/>
        <w:textAlignment w:val="auto"/>
        <w:rPr>
          <w:rFonts w:hint="eastAsia"/>
          <w:b/>
          <w:bCs/>
          <w:color w:val="000000" w:themeColor="text1"/>
          <w:sz w:val="24"/>
          <w:szCs w:val="32"/>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（2）远期目标</w:t>
      </w:r>
    </w:p>
    <w:p w14:paraId="33AD95FB">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①农村生活污水治理延伸至市域内有需要治理的村庄，水生态环境明显改善。</w:t>
      </w:r>
    </w:p>
    <w:p w14:paraId="60A147A6">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②至2030年，农村生活污水治理的行政村覆盖率不低于90%；</w:t>
      </w:r>
    </w:p>
    <w:p w14:paraId="58937110">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③现有村镇实现全面改厕，改造率不低于85%，农村厕所粪污污染实现全面控制；</w:t>
      </w:r>
    </w:p>
    <w:p w14:paraId="4C8D7886">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④全市农村生活污水处理设施出水水质按《陕西省农村生活污水处理设施水污染物排放标准》（DB61/1227-2018）或后期更新的相应标准控制，全县农村生活污水处理设施出水污染物排放达标率不低于95%；</w:t>
      </w:r>
    </w:p>
    <w:p w14:paraId="65518399">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⑤污水处理设施基本实现专业化运维。</w:t>
      </w:r>
    </w:p>
    <w:p w14:paraId="7E79A194">
      <w:pPr>
        <w:keepNext w:val="0"/>
        <w:keepLines w:val="0"/>
        <w:pageBreakBefore w:val="0"/>
        <w:widowControl w:val="0"/>
        <w:kinsoku/>
        <w:wordWrap/>
        <w:overflowPunct/>
        <w:autoSpaceDE/>
        <w:autoSpaceDN/>
        <w:bidi w:val="0"/>
        <w:spacing w:line="336" w:lineRule="auto"/>
        <w:ind w:firstLine="482" w:firstLineChars="200"/>
        <w:textAlignment w:val="auto"/>
        <w:rPr>
          <w:rFonts w:hint="eastAsia"/>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二、《规划》建设内容</w:t>
      </w:r>
    </w:p>
    <w:p w14:paraId="59D21DFA">
      <w:pPr>
        <w:keepNext w:val="0"/>
        <w:keepLines w:val="0"/>
        <w:pageBreakBefore w:val="0"/>
        <w:widowControl w:val="0"/>
        <w:kinsoku/>
        <w:wordWrap/>
        <w:overflowPunct/>
        <w:autoSpaceDE/>
        <w:autoSpaceDN/>
        <w:bidi w:val="0"/>
        <w:spacing w:line="336" w:lineRule="auto"/>
        <w:ind w:firstLine="482" w:firstLineChars="200"/>
        <w:textAlignment w:val="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r>
        <w:rPr>
          <w:b/>
          <w:bCs/>
          <w:color w:val="000000" w:themeColor="text1"/>
          <w:sz w:val="24"/>
          <w:szCs w:val="32"/>
          <w14:textFill>
            <w14:solidFill>
              <w14:schemeClr w14:val="tx1"/>
            </w14:solidFill>
          </w14:textFill>
        </w:rPr>
        <w:t>规划推荐污水治理模式</w:t>
      </w:r>
    </w:p>
    <w:p w14:paraId="71D71758">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（1）城镇和周边距离较近的村庄接入城镇污水管网，由城镇污水处理厂统一处理；</w:t>
      </w:r>
    </w:p>
    <w:p w14:paraId="23960CC9">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（2）人口聚集、无法纳入城镇污水管网的单个村庄或相邻村庄采取集中处理方式，通过联合建设集中处理设施及配套管网，实现区域统筹，共建共享；</w:t>
      </w:r>
    </w:p>
    <w:p w14:paraId="05FDE839">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（3）对于现有集中式污水处理设施存在问题无法正常运行的，通过对污水处理提升改造及配套管网修缮建设，提升居民饮用水的水质安全和水质质量；大大改善农村地区的污水排放环境。</w:t>
      </w:r>
    </w:p>
    <w:p w14:paraId="1A64D179">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（4）位置偏远、居住分散或地形地貌复杂的村庄采取分散处理方式，结合眉县县农村人居环境整治现状，以卫生厕所改造为主。</w:t>
      </w:r>
    </w:p>
    <w:p w14:paraId="175F1011">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5）结合眉县县农村生活污水治理现状，对已完成室外无害化旱厕改造的农户，推荐厕所污水与其他污水分别收集，厕所污水收集后统一清掏就地就近实现资源化利用，其他少量洗涤洗浴污水就近就地用于庭院绿化。</w:t>
      </w:r>
    </w:p>
    <w:p w14:paraId="43539159">
      <w:pPr>
        <w:keepNext w:val="0"/>
        <w:keepLines w:val="0"/>
        <w:pageBreakBefore w:val="0"/>
        <w:widowControl w:val="0"/>
        <w:kinsoku/>
        <w:wordWrap/>
        <w:overflowPunct/>
        <w:autoSpaceDE/>
        <w:autoSpaceDN/>
        <w:bidi w:val="0"/>
        <w:spacing w:line="336" w:lineRule="auto"/>
        <w:ind w:firstLine="482" w:firstLineChars="200"/>
        <w:textAlignment w:val="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2、</w:t>
      </w:r>
      <w:r>
        <w:rPr>
          <w:b/>
          <w:bCs/>
          <w:color w:val="000000" w:themeColor="text1"/>
          <w:sz w:val="24"/>
          <w:szCs w:val="32"/>
          <w14:textFill>
            <w14:solidFill>
              <w14:schemeClr w14:val="tx1"/>
            </w14:solidFill>
          </w14:textFill>
        </w:rPr>
        <w:t>规划推荐污水处理工艺</w:t>
      </w:r>
    </w:p>
    <w:p w14:paraId="0509BFA8">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针对非农村生活污水，本规划严禁将农家乐、畜禽散养、小作坊等产生的污水未经预处理或超过处理能力的污水排入治理设施内。对于需接入终端设施内的上述非农村生活污水，需进行有效的预处理，并经设计单位及第三方运维公司验收合格后方可接入农村生活污水治理设施内。</w:t>
      </w:r>
    </w:p>
    <w:p w14:paraId="5C60522F">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综合考虑眉县农村地区的经济水平、地质地势、污水水质情况、水质要求、后期维护管理情况等各方面情况，同时结合各乡镇现有设施各处理工艺的运行效果等，本规划建议眉县需要新建的农村生活污水治理应兼顾排水现状和规划目标、城村统筹，合理选择处理方式，位于重点区域等水环境敏感区的治理设施优先采用纳入处理，有尾水排放去向的，推荐采用复合“</w:t>
      </w:r>
      <w:r>
        <w:rPr>
          <w:rFonts w:hint="default"/>
          <w:color w:val="000000" w:themeColor="text1"/>
          <w:sz w:val="24"/>
          <w:szCs w:val="32"/>
          <w:lang w:val="en-US" w:eastAsia="zh-CN"/>
          <w14:textFill>
            <w14:solidFill>
              <w14:schemeClr w14:val="tx1"/>
            </w14:solidFill>
          </w14:textFill>
        </w:rPr>
        <w:t>A/O生物接触氧化</w:t>
      </w:r>
      <w:r>
        <w:rPr>
          <w:rFonts w:hint="eastAsia"/>
          <w:color w:val="000000" w:themeColor="text1"/>
          <w:sz w:val="24"/>
          <w:szCs w:val="32"/>
          <w:lang w:val="en-US" w:eastAsia="zh-CN"/>
          <w14:textFill>
            <w14:solidFill>
              <w14:schemeClr w14:val="tx1"/>
            </w14:solidFill>
          </w14:textFill>
        </w:rPr>
        <w:t>、A2/O生物接触氧化工艺”等；无尾水排放去向的，即无法排入地表水体的，推荐采用“</w:t>
      </w:r>
      <w:r>
        <w:rPr>
          <w:rFonts w:hint="default"/>
          <w:color w:val="000000" w:themeColor="text1"/>
          <w:sz w:val="24"/>
          <w:szCs w:val="32"/>
          <w:lang w:val="en-US" w:eastAsia="zh-CN"/>
          <w14:textFill>
            <w14:solidFill>
              <w14:schemeClr w14:val="tx1"/>
            </w14:solidFill>
          </w14:textFill>
        </w:rPr>
        <w:t>A/O生物接触氧化+人工湿地</w:t>
      </w:r>
      <w:r>
        <w:rPr>
          <w:rFonts w:hint="eastAsia"/>
          <w:color w:val="000000" w:themeColor="text1"/>
          <w:sz w:val="24"/>
          <w:szCs w:val="32"/>
          <w:lang w:val="en-US" w:eastAsia="zh-CN"/>
          <w14:textFill>
            <w14:solidFill>
              <w14:schemeClr w14:val="tx1"/>
            </w14:solidFill>
          </w14:textFill>
        </w:rPr>
        <w:t>、</w:t>
      </w:r>
      <w:r>
        <w:rPr>
          <w:rFonts w:hint="default"/>
          <w:color w:val="000000" w:themeColor="text1"/>
          <w:sz w:val="24"/>
          <w:szCs w:val="32"/>
          <w:lang w:val="en-US" w:eastAsia="zh-CN"/>
          <w14:textFill>
            <w14:solidFill>
              <w14:schemeClr w14:val="tx1"/>
            </w14:solidFill>
          </w14:textFill>
        </w:rPr>
        <w:t>厌氧池+</w:t>
      </w:r>
      <w:r>
        <w:rPr>
          <w:rFonts w:hint="eastAsia"/>
          <w:color w:val="000000" w:themeColor="text1"/>
          <w:sz w:val="24"/>
          <w:szCs w:val="32"/>
          <w:lang w:val="en-US" w:eastAsia="zh-CN"/>
          <w14:textFill>
            <w14:solidFill>
              <w14:schemeClr w14:val="tx1"/>
            </w14:solidFill>
          </w14:textFill>
        </w:rPr>
        <w:t>人工湿地/生态塘、人工湿地”处理工艺。</w:t>
      </w:r>
    </w:p>
    <w:p w14:paraId="7ACD70BB">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具体到各新建污水站的工程设计、施工阶段，第三方服务单位可以根据详细的踏勘资料和施工的可行性对工艺选择进行必要的调整，工艺类型推荐采用但不限于上述。</w:t>
      </w:r>
    </w:p>
    <w:p w14:paraId="7C5DFADE">
      <w:pPr>
        <w:keepNext w:val="0"/>
        <w:keepLines w:val="0"/>
        <w:pageBreakBefore w:val="0"/>
        <w:widowControl w:val="0"/>
        <w:kinsoku/>
        <w:wordWrap/>
        <w:overflowPunct/>
        <w:autoSpaceDE/>
        <w:autoSpaceDN/>
        <w:bidi w:val="0"/>
        <w:spacing w:line="336" w:lineRule="auto"/>
        <w:ind w:firstLine="482" w:firstLineChars="200"/>
        <w:textAlignment w:val="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3、</w:t>
      </w:r>
      <w:r>
        <w:rPr>
          <w:b/>
          <w:bCs/>
          <w:color w:val="000000" w:themeColor="text1"/>
          <w:sz w:val="24"/>
          <w:szCs w:val="32"/>
          <w14:textFill>
            <w14:solidFill>
              <w14:schemeClr w14:val="tx1"/>
            </w14:solidFill>
          </w14:textFill>
        </w:rPr>
        <w:t>污水收集系统建设</w:t>
      </w:r>
    </w:p>
    <w:p w14:paraId="309F06A9">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本次农村生活污水治理规划采用的排水体制为雨污分流制。新建污水收集系统必须为完全分流制。已建成的合流制污水收集系统的地方，应依据自身条件尽快改造为分流制；目前确实无法改造的，宜采用截流式合流制。</w:t>
      </w:r>
    </w:p>
    <w:p w14:paraId="6508D5B8">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采用分流制排水系统的村庄，应敷设独立的污水收集管网，雨水收集可根据各地实际采用沟渠、管道收集或就地自然排放。雨水收集应充分利用地形以自流方式及时就近排入池塘、河流等水体。</w:t>
      </w:r>
    </w:p>
    <w:p w14:paraId="25CC796C">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采用截流式合流制排水系统，应在进入处理设施前的主干管上设置截流井或其它截流措施，晴天的污水和下雨初期的雨污混合水输送到污水处理设施处理后排放，混合污水超过截流管输水能力后溢流排入水体。</w:t>
      </w:r>
    </w:p>
    <w:p w14:paraId="512EA31C">
      <w:pPr>
        <w:keepNext w:val="0"/>
        <w:keepLines w:val="0"/>
        <w:pageBreakBefore w:val="0"/>
        <w:widowControl w:val="0"/>
        <w:kinsoku/>
        <w:wordWrap/>
        <w:overflowPunct/>
        <w:autoSpaceDE/>
        <w:autoSpaceDN/>
        <w:bidi w:val="0"/>
        <w:spacing w:line="336" w:lineRule="auto"/>
        <w:ind w:firstLine="482" w:firstLineChars="200"/>
        <w:textAlignment w:val="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4、固体废物处理处置</w:t>
      </w:r>
    </w:p>
    <w:p w14:paraId="4B61B62D">
      <w:pPr>
        <w:keepNext w:val="0"/>
        <w:keepLines w:val="0"/>
        <w:pageBreakBefore w:val="0"/>
        <w:widowControl w:val="0"/>
        <w:kinsoku/>
        <w:wordWrap/>
        <w:overflowPunct/>
        <w:autoSpaceDE/>
        <w:autoSpaceDN/>
        <w:bidi w:val="0"/>
        <w:spacing w:line="336" w:lineRule="auto"/>
        <w:ind w:firstLine="480" w:firstLineChars="200"/>
        <w:textAlignment w:val="auto"/>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由于农村污水处理以及预处理过程中产生污泥、栅渣等固体废物，需回收利用或无害化处理后才能返回自然中，现有处理方式主要有自然干化、堆肥、与秸秆等其他固体有机物协同处理或进入市政污泥处理系统进行处理。</w:t>
      </w:r>
    </w:p>
    <w:p w14:paraId="2BB543CD">
      <w:pPr>
        <w:keepNext w:val="0"/>
        <w:keepLines w:val="0"/>
        <w:pageBreakBefore w:val="0"/>
        <w:widowControl w:val="0"/>
        <w:kinsoku/>
        <w:wordWrap/>
        <w:overflowPunct/>
        <w:autoSpaceDE/>
        <w:autoSpaceDN/>
        <w:bidi w:val="0"/>
        <w:spacing w:line="336" w:lineRule="auto"/>
        <w:ind w:firstLine="480" w:firstLineChars="200"/>
        <w:textAlignment w:val="auto"/>
        <w:rPr>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根据</w:t>
      </w:r>
      <w:r>
        <w:rPr>
          <w:rFonts w:hint="default" w:ascii="Times New Roman" w:hAnsi="Times New Roman" w:cs="Times New Roman"/>
          <w:color w:val="000000" w:themeColor="text1"/>
          <w:sz w:val="24"/>
          <w:szCs w:val="32"/>
          <w:lang w:eastAsia="zh-CN"/>
          <w14:textFill>
            <w14:solidFill>
              <w14:schemeClr w14:val="tx1"/>
            </w14:solidFill>
          </w14:textFill>
        </w:rPr>
        <w:t>眉县</w:t>
      </w:r>
      <w:r>
        <w:rPr>
          <w:rFonts w:hint="default" w:ascii="Times New Roman" w:hAnsi="Times New Roman" w:cs="Times New Roman"/>
          <w:color w:val="000000" w:themeColor="text1"/>
          <w:sz w:val="24"/>
          <w:szCs w:val="32"/>
          <w14:textFill>
            <w14:solidFill>
              <w14:schemeClr w14:val="tx1"/>
            </w14:solidFill>
          </w14:textFill>
        </w:rPr>
        <w:t>县实际情况，本规划建议首先在建设农村污水处理及收集设施的同时，应完善前处理措施，出庭院前设置检查井，充分收集污水中的固废；厕所粪污与生活杂水分开收集并资源化，粪便污水应先进入化粪池再进入排水管，其他杂水直接进入排水管。其次根据各地实际情况可采取不同的处理处置措施，</w:t>
      </w:r>
      <w:r>
        <w:rPr>
          <w:rFonts w:hint="eastAsia" w:cs="Times New Roman"/>
          <w:color w:val="000000" w:themeColor="text1"/>
          <w:sz w:val="24"/>
          <w:szCs w:val="32"/>
          <w:lang w:eastAsia="zh-CN"/>
          <w14:textFill>
            <w14:solidFill>
              <w14:schemeClr w14:val="tx1"/>
            </w14:solidFill>
          </w14:textFill>
        </w:rPr>
        <w:t>纳入</w:t>
      </w:r>
      <w:r>
        <w:rPr>
          <w:rFonts w:hint="default" w:ascii="Times New Roman" w:hAnsi="Times New Roman" w:cs="Times New Roman"/>
          <w:color w:val="000000" w:themeColor="text1"/>
          <w:sz w:val="24"/>
          <w:szCs w:val="32"/>
          <w14:textFill>
            <w14:solidFill>
              <w14:schemeClr w14:val="tx1"/>
            </w14:solidFill>
          </w14:textFill>
        </w:rPr>
        <w:t>处理、小型污水处理设施分散处理的情况，参照GB4248、GB/T23486中污泥成分指标的相关要求，各村庄应自觉做好固体废弃物的分类贮存，有条件地区最大限度对污泥等固体废物进行资源化利用，不满足要求的交由市政部门集中</w:t>
      </w:r>
      <w:r>
        <w:rPr>
          <w:rFonts w:hint="eastAsia"/>
          <w:color w:val="000000" w:themeColor="text1"/>
          <w:sz w:val="24"/>
          <w:szCs w:val="32"/>
          <w14:textFill>
            <w14:solidFill>
              <w14:schemeClr w14:val="tx1"/>
            </w14:solidFill>
          </w14:textFill>
        </w:rPr>
        <w:t>处理。</w:t>
      </w:r>
    </w:p>
    <w:p w14:paraId="4F032272">
      <w:pPr>
        <w:keepNext w:val="0"/>
        <w:keepLines w:val="0"/>
        <w:pageBreakBefore w:val="0"/>
        <w:widowControl w:val="0"/>
        <w:kinsoku/>
        <w:wordWrap/>
        <w:overflowPunct/>
        <w:autoSpaceDE/>
        <w:autoSpaceDN/>
        <w:bidi w:val="0"/>
        <w:spacing w:line="336" w:lineRule="auto"/>
        <w:ind w:firstLine="482" w:firstLineChars="200"/>
        <w:textAlignment w:val="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5、</w:t>
      </w:r>
      <w:r>
        <w:rPr>
          <w:b/>
          <w:bCs/>
          <w:color w:val="000000" w:themeColor="text1"/>
          <w:sz w:val="24"/>
          <w:szCs w:val="32"/>
          <w14:textFill>
            <w14:solidFill>
              <w14:schemeClr w14:val="tx1"/>
            </w14:solidFill>
          </w14:textFill>
        </w:rPr>
        <w:t>农村生活污水处理设施运维管理规划</w:t>
      </w:r>
    </w:p>
    <w:p w14:paraId="1294E74C">
      <w:pPr>
        <w:keepNext w:val="0"/>
        <w:keepLines w:val="0"/>
        <w:pageBreakBefore w:val="0"/>
        <w:widowControl w:val="0"/>
        <w:kinsoku/>
        <w:wordWrap/>
        <w:overflowPunct/>
        <w:autoSpaceDE/>
        <w:autoSpaceDN/>
        <w:bidi w:val="0"/>
        <w:spacing w:line="336" w:lineRule="auto"/>
        <w:ind w:firstLine="480" w:firstLineChars="200"/>
        <w:textAlignment w:val="auto"/>
        <w:rPr>
          <w:rFonts w:hint="eastAsia"/>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为确保</w:t>
      </w:r>
      <w:r>
        <w:rPr>
          <w:rFonts w:hint="eastAsia"/>
          <w:color w:val="000000" w:themeColor="text1"/>
          <w:sz w:val="24"/>
          <w:szCs w:val="32"/>
          <w:lang w:eastAsia="zh-CN"/>
          <w14:textFill>
            <w14:solidFill>
              <w14:schemeClr w14:val="tx1"/>
            </w14:solidFill>
          </w14:textFill>
        </w:rPr>
        <w:t>眉县</w:t>
      </w:r>
      <w:r>
        <w:rPr>
          <w:rFonts w:hint="eastAsia"/>
          <w:color w:val="000000" w:themeColor="text1"/>
          <w:sz w:val="24"/>
          <w:szCs w:val="32"/>
          <w14:textFill>
            <w14:solidFill>
              <w14:schemeClr w14:val="tx1"/>
            </w14:solidFill>
          </w14:textFill>
        </w:rPr>
        <w:t>县农村生活污水治理设施按设计标准正常运转，进一步加强全县农村生活污水治理设施运维长效管理，发挥农村生活污水治理设施的效益，持续改善城乡水环境和农村人居环境。根据《县域农村生活污水治理专项规划编制指南（试行）》的要求，</w:t>
      </w:r>
      <w:r>
        <w:rPr>
          <w:rFonts w:hint="eastAsia"/>
          <w:color w:val="000000" w:themeColor="text1"/>
          <w:sz w:val="24"/>
          <w:szCs w:val="32"/>
          <w:lang w:val="en-US" w:eastAsia="zh-CN"/>
          <w14:textFill>
            <w14:solidFill>
              <w14:schemeClr w14:val="tx1"/>
            </w14:solidFill>
          </w14:textFill>
        </w:rPr>
        <w:t>建立以市、村镇街和行政村、自然村各负其责的运维管理体系，以第三方专业运维服务为主，村镇自行运维为辅的运维体系，以及委托第三方水质检测机构监测和环保部门监督性监测的运维效果水质监测体系，全面确保处理设施正常运行。</w:t>
      </w:r>
    </w:p>
    <w:p w14:paraId="01F54B2A">
      <w:pPr>
        <w:keepNext w:val="0"/>
        <w:keepLines w:val="0"/>
        <w:pageBreakBefore w:val="0"/>
        <w:widowControl w:val="0"/>
        <w:numPr>
          <w:ilvl w:val="0"/>
          <w:numId w:val="6"/>
        </w:numPr>
        <w:kinsoku/>
        <w:wordWrap/>
        <w:overflowPunct/>
        <w:autoSpaceDE/>
        <w:autoSpaceDN/>
        <w:bidi w:val="0"/>
        <w:spacing w:line="336" w:lineRule="auto"/>
        <w:ind w:firstLine="482" w:firstLineChars="200"/>
        <w:textAlignment w:val="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项目投资估算</w:t>
      </w:r>
    </w:p>
    <w:p w14:paraId="369F73BC">
      <w:pPr>
        <w:keepNext w:val="0"/>
        <w:keepLines w:val="0"/>
        <w:pageBreakBefore w:val="0"/>
        <w:widowControl w:val="0"/>
        <w:kinsoku/>
        <w:wordWrap/>
        <w:overflowPunct/>
        <w:autoSpaceDE/>
        <w:autoSpaceDN/>
        <w:bidi w:val="0"/>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经估算，眉县农村生活污水治理专项规划（2020-2030），项目工程总投资（工程总直接费用）约为36185.86万元。</w:t>
      </w:r>
    </w:p>
    <w:p w14:paraId="19BB3F5D">
      <w:pPr>
        <w:keepNext w:val="0"/>
        <w:keepLines w:val="0"/>
        <w:pageBreakBefore w:val="0"/>
        <w:widowControl w:val="0"/>
        <w:kinsoku/>
        <w:wordWrap/>
        <w:overflowPunct/>
        <w:autoSpaceDE/>
        <w:autoSpaceDN/>
        <w:bidi w:val="0"/>
        <w:spacing w:line="336" w:lineRule="auto"/>
        <w:ind w:firstLine="482" w:firstLineChars="200"/>
        <w:textAlignment w:val="auto"/>
        <w:rPr>
          <w:rFonts w:hint="default"/>
          <w:b/>
          <w:bCs/>
          <w:color w:val="000000" w:themeColor="text1"/>
          <w:sz w:val="24"/>
          <w:szCs w:val="32"/>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（1）</w:t>
      </w:r>
      <w:r>
        <w:rPr>
          <w:rFonts w:hint="default"/>
          <w:b/>
          <w:bCs/>
          <w:color w:val="000000" w:themeColor="text1"/>
          <w:sz w:val="24"/>
          <w:szCs w:val="32"/>
          <w:lang w:val="en-US" w:eastAsia="zh-CN"/>
          <w14:textFill>
            <w14:solidFill>
              <w14:schemeClr w14:val="tx1"/>
            </w14:solidFill>
          </w14:textFill>
        </w:rPr>
        <w:t>、近期规划建设投资</w:t>
      </w:r>
    </w:p>
    <w:p w14:paraId="25590E9A">
      <w:pPr>
        <w:keepNext w:val="0"/>
        <w:keepLines w:val="0"/>
        <w:pageBreakBefore w:val="0"/>
        <w:widowControl w:val="0"/>
        <w:kinsoku/>
        <w:wordWrap/>
        <w:overflowPunct/>
        <w:autoSpaceDE/>
        <w:autoSpaceDN/>
        <w:bidi w:val="0"/>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近期规划治理行政村47个，受益户数为31782户，受益人口为127129人。近期投资估算（工程直接费用）约为18826.47万元，其中：黑臭水体改造投资为52.66万元，改厕投资2596.85万元，管网完善投资7756.32万元，污水处理设施投资4401.24万元，运维投资4019.4万元。</w:t>
      </w:r>
      <w:r>
        <w:rPr>
          <w:rFonts w:hint="eastAsia"/>
          <w:color w:val="000000" w:themeColor="text1"/>
          <w:sz w:val="24"/>
          <w:szCs w:val="32"/>
          <w:lang w:val="en-US" w:eastAsia="zh-CN"/>
          <w14:textFill>
            <w14:solidFill>
              <w14:schemeClr w14:val="tx1"/>
            </w14:solidFill>
          </w14:textFill>
        </w:rPr>
        <w:tab/>
      </w:r>
    </w:p>
    <w:p w14:paraId="0BC93950">
      <w:pPr>
        <w:keepNext w:val="0"/>
        <w:keepLines w:val="0"/>
        <w:pageBreakBefore w:val="0"/>
        <w:widowControl w:val="0"/>
        <w:kinsoku/>
        <w:wordWrap/>
        <w:overflowPunct/>
        <w:autoSpaceDE/>
        <w:autoSpaceDN/>
        <w:bidi w:val="0"/>
        <w:spacing w:line="336" w:lineRule="auto"/>
        <w:ind w:firstLine="482" w:firstLineChars="200"/>
        <w:textAlignment w:val="auto"/>
        <w:rPr>
          <w:rFonts w:hint="default"/>
          <w:b/>
          <w:bCs/>
          <w:color w:val="000000" w:themeColor="text1"/>
          <w:sz w:val="24"/>
          <w:szCs w:val="32"/>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（2）</w:t>
      </w:r>
      <w:r>
        <w:rPr>
          <w:rFonts w:hint="default"/>
          <w:b/>
          <w:bCs/>
          <w:color w:val="000000" w:themeColor="text1"/>
          <w:sz w:val="24"/>
          <w:szCs w:val="32"/>
          <w:lang w:val="en-US" w:eastAsia="zh-CN"/>
          <w14:textFill>
            <w14:solidFill>
              <w14:schemeClr w14:val="tx1"/>
            </w14:solidFill>
          </w14:textFill>
        </w:rPr>
        <w:t>、远期规划建设投资</w:t>
      </w:r>
    </w:p>
    <w:p w14:paraId="27810E6F">
      <w:pPr>
        <w:keepNext w:val="0"/>
        <w:keepLines w:val="0"/>
        <w:pageBreakBefore w:val="0"/>
        <w:widowControl w:val="0"/>
        <w:kinsoku/>
        <w:wordWrap/>
        <w:overflowPunct/>
        <w:autoSpaceDE/>
        <w:autoSpaceDN/>
        <w:bidi w:val="0"/>
        <w:spacing w:line="336" w:lineRule="auto"/>
        <w:ind w:firstLine="480" w:firstLineChars="200"/>
        <w:textAlignment w:val="auto"/>
        <w:rPr>
          <w:rFonts w:hint="default" w:ascii="Times New Roman" w:hAnsi="Times New Roman" w:eastAsia="宋体"/>
          <w:color w:val="000000" w:themeColor="text1"/>
          <w:szCs w:val="2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近期规划治理行政村36个，</w:t>
      </w:r>
      <w:r>
        <w:rPr>
          <w:rFonts w:hint="default"/>
          <w:color w:val="000000" w:themeColor="text1"/>
          <w:sz w:val="24"/>
          <w:szCs w:val="32"/>
          <w:lang w:val="en-US" w:eastAsia="zh-CN"/>
          <w14:textFill>
            <w14:solidFill>
              <w14:schemeClr w14:val="tx1"/>
            </w14:solidFill>
          </w14:textFill>
        </w:rPr>
        <w:t>受益户数为</w:t>
      </w:r>
      <w:r>
        <w:rPr>
          <w:rFonts w:hint="eastAsia"/>
          <w:color w:val="000000" w:themeColor="text1"/>
          <w:sz w:val="24"/>
          <w:szCs w:val="32"/>
          <w:lang w:val="en-US" w:eastAsia="zh-CN"/>
          <w14:textFill>
            <w14:solidFill>
              <w14:schemeClr w14:val="tx1"/>
            </w14:solidFill>
          </w14:textFill>
        </w:rPr>
        <w:t>21202</w:t>
      </w:r>
      <w:r>
        <w:rPr>
          <w:rFonts w:hint="default"/>
          <w:color w:val="000000" w:themeColor="text1"/>
          <w:sz w:val="24"/>
          <w:szCs w:val="32"/>
          <w:lang w:val="en-US" w:eastAsia="zh-CN"/>
          <w14:textFill>
            <w14:solidFill>
              <w14:schemeClr w14:val="tx1"/>
            </w14:solidFill>
          </w14:textFill>
        </w:rPr>
        <w:t>户，受益人口为</w:t>
      </w:r>
      <w:r>
        <w:rPr>
          <w:rFonts w:hint="eastAsia"/>
          <w:color w:val="000000" w:themeColor="text1"/>
          <w:sz w:val="24"/>
          <w:szCs w:val="32"/>
          <w:lang w:val="en-US" w:eastAsia="zh-CN"/>
          <w14:textFill>
            <w14:solidFill>
              <w14:schemeClr w14:val="tx1"/>
            </w14:solidFill>
          </w14:textFill>
        </w:rPr>
        <w:t>84810</w:t>
      </w:r>
      <w:r>
        <w:rPr>
          <w:rFonts w:hint="default"/>
          <w:color w:val="000000" w:themeColor="text1"/>
          <w:sz w:val="24"/>
          <w:szCs w:val="32"/>
          <w:lang w:val="en-US" w:eastAsia="zh-CN"/>
          <w14:textFill>
            <w14:solidFill>
              <w14:schemeClr w14:val="tx1"/>
            </w14:solidFill>
          </w14:textFill>
        </w:rPr>
        <w:t>人。</w:t>
      </w:r>
      <w:r>
        <w:rPr>
          <w:rFonts w:hint="eastAsia"/>
          <w:color w:val="000000" w:themeColor="text1"/>
          <w:sz w:val="24"/>
          <w:szCs w:val="32"/>
          <w:lang w:val="en-US" w:eastAsia="zh-CN"/>
          <w14:textFill>
            <w14:solidFill>
              <w14:schemeClr w14:val="tx1"/>
            </w14:solidFill>
          </w14:textFill>
        </w:rPr>
        <w:t>远期投资估算（工程直接费用）约为17359.39</w:t>
      </w:r>
      <w:r>
        <w:rPr>
          <w:rFonts w:hint="default"/>
          <w:color w:val="000000" w:themeColor="text1"/>
          <w:sz w:val="24"/>
          <w:szCs w:val="32"/>
          <w:lang w:val="en-US" w:eastAsia="zh-CN"/>
          <w14:textFill>
            <w14:solidFill>
              <w14:schemeClr w14:val="tx1"/>
            </w14:solidFill>
          </w14:textFill>
        </w:rPr>
        <w:t>万元</w:t>
      </w:r>
      <w:r>
        <w:rPr>
          <w:rFonts w:hint="eastAsia"/>
          <w:color w:val="000000" w:themeColor="text1"/>
          <w:sz w:val="24"/>
          <w:szCs w:val="32"/>
          <w:lang w:val="en-US" w:eastAsia="zh-CN"/>
          <w14:textFill>
            <w14:solidFill>
              <w14:schemeClr w14:val="tx1"/>
            </w14:solidFill>
          </w14:textFill>
        </w:rPr>
        <w:t>，其中：黑臭水体改造投资为52.66万元，改厕投资2596.85万元，管网完善投资7756.32万元，污水处理设施投资2934.16万元，运维投资4019.4万元。</w:t>
      </w:r>
      <w:r>
        <w:rPr>
          <w:rFonts w:hint="eastAsia" w:ascii="Times New Roman" w:hAnsi="Times New Roman" w:eastAsia="宋体"/>
          <w:color w:val="000000" w:themeColor="text1"/>
          <w:szCs w:val="22"/>
          <w:lang w:val="en-US" w:eastAsia="zh-CN"/>
          <w14:textFill>
            <w14:solidFill>
              <w14:schemeClr w14:val="tx1"/>
            </w14:solidFill>
          </w14:textFill>
        </w:rPr>
        <w:tab/>
      </w:r>
    </w:p>
    <w:p w14:paraId="392031E3">
      <w:pPr>
        <w:keepNext w:val="0"/>
        <w:keepLines w:val="0"/>
        <w:pageBreakBefore w:val="0"/>
        <w:widowControl w:val="0"/>
        <w:kinsoku/>
        <w:wordWrap/>
        <w:overflowPunct/>
        <w:autoSpaceDE/>
        <w:autoSpaceDN/>
        <w:bidi w:val="0"/>
        <w:spacing w:line="336" w:lineRule="auto"/>
        <w:ind w:firstLine="482" w:firstLineChars="200"/>
        <w:textAlignment w:val="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 xml:space="preserve">7、效益分析 </w:t>
      </w:r>
    </w:p>
    <w:p w14:paraId="4F6D17D9">
      <w:pPr>
        <w:keepNext w:val="0"/>
        <w:keepLines w:val="0"/>
        <w:pageBreakBefore w:val="0"/>
        <w:widowControl w:val="0"/>
        <w:kinsoku/>
        <w:wordWrap/>
        <w:overflowPunct/>
        <w:autoSpaceDE/>
        <w:autoSpaceDN/>
        <w:bidi w:val="0"/>
        <w:spacing w:line="336" w:lineRule="auto"/>
        <w:ind w:firstLine="480" w:firstLineChars="200"/>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农村污水处理设施作为农村基础设施的重要组成部分，其本身并不产生直接的经济效益，但对经济发展的贡献巨大。通过污水治理可以避免和减轻污水直排对工农业生产造成不良影响，提高农副产品和工业产品质量，提高眉县居民饮用水的水质安全和水质质量；可以大大改善农村地区的投资环境，有利于提升招商引资的综合竞争力和村村旅游等村村振兴产业发展，为农村提供更多的就业环境和家庭收入，促进国民经济发展。</w:t>
      </w:r>
    </w:p>
    <w:p w14:paraId="77B15C4B">
      <w:pPr>
        <w:keepNext w:val="0"/>
        <w:keepLines w:val="0"/>
        <w:pageBreakBefore w:val="0"/>
        <w:widowControl w:val="0"/>
        <w:kinsoku/>
        <w:wordWrap/>
        <w:overflowPunct/>
        <w:autoSpaceDE/>
        <w:autoSpaceDN/>
        <w:bidi w:val="0"/>
        <w:spacing w:line="336" w:lineRule="auto"/>
        <w:ind w:firstLine="480" w:firstLineChars="200"/>
        <w:textAlignment w:val="auto"/>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14:textFill>
            <w14:solidFill>
              <w14:schemeClr w14:val="tx1"/>
            </w14:solidFill>
          </w14:textFill>
        </w:rPr>
        <w:t>农村生活污水治理改善农村环境，将对</w:t>
      </w:r>
      <w:r>
        <w:rPr>
          <w:rFonts w:hint="eastAsia"/>
          <w:color w:val="000000" w:themeColor="text1"/>
          <w:sz w:val="24"/>
          <w:szCs w:val="32"/>
          <w:lang w:eastAsia="zh-CN"/>
          <w14:textFill>
            <w14:solidFill>
              <w14:schemeClr w14:val="tx1"/>
            </w14:solidFill>
          </w14:textFill>
        </w:rPr>
        <w:t>眉县</w:t>
      </w:r>
      <w:r>
        <w:rPr>
          <w:rFonts w:hint="eastAsia"/>
          <w:color w:val="000000" w:themeColor="text1"/>
          <w:sz w:val="24"/>
          <w:szCs w:val="32"/>
          <w14:textFill>
            <w14:solidFill>
              <w14:schemeClr w14:val="tx1"/>
            </w14:solidFill>
          </w14:textFill>
        </w:rPr>
        <w:t>县农业、旅游业发展起到十分积极的作用，能够很大程度拉动</w:t>
      </w:r>
      <w:r>
        <w:rPr>
          <w:rFonts w:hint="eastAsia"/>
          <w:color w:val="000000" w:themeColor="text1"/>
          <w:sz w:val="24"/>
          <w:szCs w:val="32"/>
          <w:lang w:eastAsia="zh-CN"/>
          <w14:textFill>
            <w14:solidFill>
              <w14:schemeClr w14:val="tx1"/>
            </w14:solidFill>
          </w14:textFill>
        </w:rPr>
        <w:t>眉县</w:t>
      </w:r>
      <w:r>
        <w:rPr>
          <w:rFonts w:hint="eastAsia"/>
          <w:color w:val="000000" w:themeColor="text1"/>
          <w:sz w:val="24"/>
          <w:szCs w:val="32"/>
          <w14:textFill>
            <w14:solidFill>
              <w14:schemeClr w14:val="tx1"/>
            </w14:solidFill>
          </w14:textFill>
        </w:rPr>
        <w:t>县经济增长，产生环境经济效益。处理后再生水还可以用于村镇杂用水、景观环境用水、工业用水、农林牧渔用水等，通过高效的处理技术，将处理后达到资源化利用的排水进行再利用，提高水资源利用率的同时，节约淡水资源，增加了经济效益，同时，农村地区环境条件的改善可降低与污染有关疾病的传播，减少由此引起的经济损失</w:t>
      </w:r>
      <w:r>
        <w:rPr>
          <w:rFonts w:hint="eastAsia"/>
          <w:color w:val="000000" w:themeColor="text1"/>
          <w:sz w:val="24"/>
          <w:szCs w:val="32"/>
          <w:lang w:eastAsia="zh-CN"/>
          <w14:textFill>
            <w14:solidFill>
              <w14:schemeClr w14:val="tx1"/>
            </w14:solidFill>
          </w14:textFill>
        </w:rPr>
        <w:t>。</w:t>
      </w:r>
    </w:p>
    <w:p w14:paraId="0F03024A">
      <w:pPr>
        <w:keepNext w:val="0"/>
        <w:keepLines w:val="0"/>
        <w:pageBreakBefore w:val="0"/>
        <w:widowControl w:val="0"/>
        <w:kinsoku/>
        <w:wordWrap/>
        <w:overflowPunct/>
        <w:autoSpaceDE/>
        <w:autoSpaceDN/>
        <w:bidi w:val="0"/>
        <w:spacing w:line="336" w:lineRule="auto"/>
        <w:ind w:firstLine="482" w:firstLineChars="200"/>
        <w:textAlignment w:val="auto"/>
        <w:rPr>
          <w:rFonts w:hint="eastAsia"/>
          <w:b/>
          <w:bCs/>
          <w:color w:val="000000" w:themeColor="text1"/>
          <w:sz w:val="24"/>
          <w:szCs w:val="32"/>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三、</w:t>
      </w:r>
      <w:r>
        <w:rPr>
          <w:rFonts w:hint="eastAsia"/>
          <w:b/>
          <w:bCs/>
          <w:color w:val="000000" w:themeColor="text1"/>
          <w:sz w:val="24"/>
          <w:szCs w:val="32"/>
          <w14:textFill>
            <w14:solidFill>
              <w14:schemeClr w14:val="tx1"/>
            </w14:solidFill>
          </w14:textFill>
        </w:rPr>
        <w:t>规划总体评价</w:t>
      </w:r>
    </w:p>
    <w:p w14:paraId="12D4007B">
      <w:pPr>
        <w:keepNext w:val="0"/>
        <w:keepLines w:val="0"/>
        <w:pageBreakBefore w:val="0"/>
        <w:widowControl w:val="0"/>
        <w:kinsoku/>
        <w:wordWrap/>
        <w:overflowPunct/>
        <w:autoSpaceDE/>
        <w:autoSpaceDN/>
        <w:bidi w:val="0"/>
        <w:spacing w:line="336" w:lineRule="auto"/>
        <w:ind w:firstLine="480" w:firstLineChars="200"/>
        <w:textAlignment w:val="auto"/>
        <w:rPr>
          <w:rFonts w:hint="eastAsia"/>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规划编制基本符合国家相关要求，规划编制指导思想、目标明确，结构合理，内容全面，重点突出。规划提出的重点建设项目及保障措施等总体可行，对</w:t>
      </w:r>
      <w:r>
        <w:rPr>
          <w:rFonts w:hint="eastAsia"/>
          <w:color w:val="000000" w:themeColor="text1"/>
          <w:sz w:val="24"/>
          <w:szCs w:val="32"/>
          <w:lang w:eastAsia="zh-CN"/>
          <w14:textFill>
            <w14:solidFill>
              <w14:schemeClr w14:val="tx1"/>
            </w14:solidFill>
          </w14:textFill>
        </w:rPr>
        <w:t>眉县</w:t>
      </w:r>
      <w:r>
        <w:rPr>
          <w:rFonts w:hint="eastAsia"/>
          <w:color w:val="000000" w:themeColor="text1"/>
          <w:sz w:val="24"/>
          <w:szCs w:val="32"/>
          <w14:textFill>
            <w14:solidFill>
              <w14:schemeClr w14:val="tx1"/>
            </w14:solidFill>
          </w14:textFill>
        </w:rPr>
        <w:t>农村生活污水治理具有基础性指导作用，原则同意通过《规划》的技术评审。</w:t>
      </w:r>
    </w:p>
    <w:p w14:paraId="550819EA">
      <w:pPr>
        <w:pStyle w:val="24"/>
        <w:rPr>
          <w:rFonts w:hint="eastAsia"/>
          <w:color w:val="000000" w:themeColor="text1"/>
          <w:sz w:val="24"/>
          <w:szCs w:val="32"/>
          <w14:textFill>
            <w14:solidFill>
              <w14:schemeClr w14:val="tx1"/>
            </w14:solidFill>
          </w14:textFill>
        </w:rPr>
      </w:pPr>
    </w:p>
    <w:p w14:paraId="384467E9">
      <w:pPr>
        <w:pStyle w:val="24"/>
        <w:rPr>
          <w:rFonts w:hint="eastAsia" w:eastAsia="宋体"/>
          <w:color w:val="000000" w:themeColor="text1"/>
          <w:sz w:val="24"/>
          <w:szCs w:val="32"/>
          <w:lang w:eastAsia="zh-CN"/>
          <w14:textFill>
            <w14:solidFill>
              <w14:schemeClr w14:val="tx1"/>
            </w14:solidFill>
          </w14:textFill>
        </w:rPr>
      </w:pPr>
      <w:r>
        <w:rPr>
          <w:rFonts w:hint="eastAsia" w:eastAsia="宋体"/>
          <w:color w:val="000000" w:themeColor="text1"/>
          <w:sz w:val="24"/>
          <w:szCs w:val="32"/>
          <w:lang w:eastAsia="zh-CN"/>
          <w14:textFill>
            <w14:solidFill>
              <w14:schemeClr w14:val="tx1"/>
            </w14:solidFill>
          </w14:textFill>
        </w:rPr>
        <w:drawing>
          <wp:inline distT="0" distB="0" distL="114300" distR="114300">
            <wp:extent cx="5928995" cy="8161655"/>
            <wp:effectExtent l="0" t="0" r="14605" b="10795"/>
            <wp:docPr id="7" name="图片 7" descr="826e3d05e5bb0392da161023bca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26e3d05e5bb0392da161023bca8910"/>
                    <pic:cNvPicPr>
                      <a:picLocks noChangeAspect="1"/>
                    </pic:cNvPicPr>
                  </pic:nvPicPr>
                  <pic:blipFill>
                    <a:blip r:embed="rId28"/>
                    <a:stretch>
                      <a:fillRect/>
                    </a:stretch>
                  </pic:blipFill>
                  <pic:spPr>
                    <a:xfrm>
                      <a:off x="0" y="0"/>
                      <a:ext cx="5928995" cy="8161655"/>
                    </a:xfrm>
                    <a:prstGeom prst="rect">
                      <a:avLst/>
                    </a:prstGeom>
                  </pic:spPr>
                </pic:pic>
              </a:graphicData>
            </a:graphic>
          </wp:inline>
        </w:drawing>
      </w:r>
      <w:r>
        <w:rPr>
          <w:rFonts w:hint="eastAsia" w:eastAsia="宋体"/>
          <w:color w:val="000000" w:themeColor="text1"/>
          <w:sz w:val="24"/>
          <w:szCs w:val="32"/>
          <w:lang w:eastAsia="zh-CN"/>
          <w14:textFill>
            <w14:solidFill>
              <w14:schemeClr w14:val="tx1"/>
            </w14:solidFill>
          </w14:textFill>
        </w:rPr>
        <w:drawing>
          <wp:inline distT="0" distB="0" distL="114300" distR="114300">
            <wp:extent cx="5838825" cy="8037830"/>
            <wp:effectExtent l="0" t="0" r="9525" b="1270"/>
            <wp:docPr id="23" name="图片 23" descr="6c275e02d37c8cb677001e79ced1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c275e02d37c8cb677001e79ced1f39"/>
                    <pic:cNvPicPr>
                      <a:picLocks noChangeAspect="1"/>
                    </pic:cNvPicPr>
                  </pic:nvPicPr>
                  <pic:blipFill>
                    <a:blip r:embed="rId29"/>
                    <a:stretch>
                      <a:fillRect/>
                    </a:stretch>
                  </pic:blipFill>
                  <pic:spPr>
                    <a:xfrm>
                      <a:off x="0" y="0"/>
                      <a:ext cx="5838825" cy="8037830"/>
                    </a:xfrm>
                    <a:prstGeom prst="rect">
                      <a:avLst/>
                    </a:prstGeom>
                  </pic:spPr>
                </pic:pic>
              </a:graphicData>
            </a:graphic>
          </wp:inline>
        </w:drawing>
      </w:r>
      <w:r>
        <w:rPr>
          <w:rFonts w:hint="eastAsia" w:eastAsia="宋体"/>
          <w:color w:val="000000" w:themeColor="text1"/>
          <w:sz w:val="24"/>
          <w:szCs w:val="32"/>
          <w:lang w:eastAsia="zh-CN"/>
          <w14:textFill>
            <w14:solidFill>
              <w14:schemeClr w14:val="tx1"/>
            </w14:solidFill>
          </w14:textFill>
        </w:rPr>
        <w:drawing>
          <wp:inline distT="0" distB="0" distL="114300" distR="114300">
            <wp:extent cx="5611495" cy="7724140"/>
            <wp:effectExtent l="0" t="0" r="8255" b="10160"/>
            <wp:docPr id="4" name="图片 4" descr="规划人员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规划人员签到表"/>
                    <pic:cNvPicPr>
                      <a:picLocks noChangeAspect="1"/>
                    </pic:cNvPicPr>
                  </pic:nvPicPr>
                  <pic:blipFill>
                    <a:blip r:embed="rId30"/>
                    <a:stretch>
                      <a:fillRect/>
                    </a:stretch>
                  </pic:blipFill>
                  <pic:spPr>
                    <a:xfrm>
                      <a:off x="0" y="0"/>
                      <a:ext cx="5611495" cy="7724140"/>
                    </a:xfrm>
                    <a:prstGeom prst="rect">
                      <a:avLst/>
                    </a:prstGeom>
                  </pic:spPr>
                </pic:pic>
              </a:graphicData>
            </a:graphic>
          </wp:inline>
        </w:drawing>
      </w:r>
    </w:p>
    <w:p w14:paraId="1BF0A30B">
      <w:pPr>
        <w:rPr>
          <w:rFonts w:hint="eastAsia"/>
          <w:color w:val="000000" w:themeColor="text1"/>
          <w:lang w:val="en-US" w:eastAsia="zh-CN"/>
          <w14:textFill>
            <w14:solidFill>
              <w14:schemeClr w14:val="tx1"/>
            </w14:solidFill>
          </w14:textFill>
        </w:rPr>
      </w:pPr>
    </w:p>
    <w:p w14:paraId="422B5DB6">
      <w:pPr>
        <w:ind w:left="0" w:leftChars="0" w:firstLine="0" w:firstLineChars="0"/>
        <w:jc w:val="left"/>
        <w:rPr>
          <w:rFonts w:hint="default"/>
          <w:color w:val="000000" w:themeColor="text1"/>
          <w:lang w:val="en-US" w:eastAsia="zh-CN"/>
          <w14:textFill>
            <w14:solidFill>
              <w14:schemeClr w14:val="tx1"/>
            </w14:solidFill>
          </w14:textFill>
        </w:rPr>
      </w:pPr>
      <w:r>
        <w:drawing>
          <wp:anchor distT="0" distB="0" distL="114300" distR="114300" simplePos="0" relativeHeight="251670528" behindDoc="0" locked="0" layoutInCell="1" allowOverlap="1">
            <wp:simplePos x="0" y="0"/>
            <wp:positionH relativeFrom="column">
              <wp:posOffset>-171450</wp:posOffset>
            </wp:positionH>
            <wp:positionV relativeFrom="paragraph">
              <wp:posOffset>103505</wp:posOffset>
            </wp:positionV>
            <wp:extent cx="6268085" cy="8376920"/>
            <wp:effectExtent l="0" t="0" r="18415" b="508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1"/>
                    <a:stretch>
                      <a:fillRect/>
                    </a:stretch>
                  </pic:blipFill>
                  <pic:spPr>
                    <a:xfrm>
                      <a:off x="0" y="0"/>
                      <a:ext cx="6268085" cy="8376920"/>
                    </a:xfrm>
                    <a:prstGeom prst="rect">
                      <a:avLst/>
                    </a:prstGeom>
                    <a:noFill/>
                    <a:ln>
                      <a:noFill/>
                    </a:ln>
                  </pic:spPr>
                </pic:pic>
              </a:graphicData>
            </a:graphic>
          </wp:anchor>
        </w:drawing>
      </w:r>
    </w:p>
    <w:sectPr>
      <w:pgSz w:w="11906" w:h="16838"/>
      <w:pgMar w:top="1701" w:right="1531" w:bottom="1701" w:left="1531" w:header="851" w:footer="1077"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CBACB">
    <w:pPr>
      <w:pStyle w:val="7"/>
      <w:ind w:right="360" w:firstLine="360"/>
      <w:jc w:val="right"/>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C30DD">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85C30DD">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8B633">
    <w:pPr>
      <w:pStyle w:val="7"/>
      <w:framePr w:wrap="around" w:vAnchor="text" w:hAnchor="margin" w:xAlign="outside" w:y="1"/>
      <w:rPr>
        <w:rStyle w:val="16"/>
      </w:rPr>
    </w:pPr>
    <w:r>
      <w:rPr>
        <w:rStyle w:val="16"/>
      </w:rPr>
      <w:fldChar w:fldCharType="begin"/>
    </w:r>
    <w:r>
      <w:rPr>
        <w:rStyle w:val="16"/>
      </w:rPr>
      <w:instrText xml:space="preserve">PAGE  </w:instrText>
    </w:r>
    <w:r>
      <w:rPr>
        <w:rStyle w:val="16"/>
      </w:rPr>
      <w:fldChar w:fldCharType="end"/>
    </w:r>
  </w:p>
  <w:p w14:paraId="57935956">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9906C">
    <w:pPr>
      <w:pStyle w:val="7"/>
      <w:framePr w:wrap="around" w:vAnchor="text" w:hAnchor="margin" w:xAlign="outside" w:y="1"/>
      <w:rPr>
        <w:rStyle w:val="16"/>
      </w:rPr>
    </w:pPr>
    <w:r>
      <w:rPr>
        <w:rStyle w:val="16"/>
      </w:rPr>
      <w:fldChar w:fldCharType="begin"/>
    </w:r>
    <w:r>
      <w:rPr>
        <w:rStyle w:val="16"/>
      </w:rPr>
      <w:instrText xml:space="preserve">PAGE  </w:instrText>
    </w:r>
    <w:r>
      <w:rPr>
        <w:rStyle w:val="16"/>
      </w:rPr>
      <w:fldChar w:fldCharType="separate"/>
    </w:r>
    <w:r>
      <w:rPr>
        <w:rStyle w:val="16"/>
      </w:rPr>
      <w:t>25</w:t>
    </w:r>
    <w:r>
      <w:rPr>
        <w:rStyle w:val="16"/>
      </w:rPr>
      <w:fldChar w:fldCharType="end"/>
    </w:r>
  </w:p>
  <w:p w14:paraId="0E79B3E4">
    <w:pPr>
      <w:pStyle w:val="7"/>
      <w:ind w:right="360"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08E50">
    <w:pPr>
      <w:pStyle w:val="7"/>
      <w:ind w:right="360" w:firstLine="360"/>
      <w:jc w:val="right"/>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D60D2">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97D60D2">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49E04">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48A7B">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7748A7B">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156D6A45">
    <w:pPr>
      <w:pStyle w:val="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69FE0">
    <w:pPr>
      <w:pStyle w:val="7"/>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A30B0">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95A30B0">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DFABE">
    <w:pPr>
      <w:pStyle w:val="7"/>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88393">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6988393">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22</w:t>
                    </w:r>
                    <w:r>
                      <w:rPr>
                        <w:rFonts w:hint="eastAsia" w:eastAsia="宋体"/>
                        <w:lang w:eastAsia="zh-CN"/>
                      </w:rPr>
                      <w:fldChar w:fldCharType="end"/>
                    </w:r>
                    <w:r>
                      <w:rPr>
                        <w:rFonts w:hint="eastAsia" w:eastAsia="宋体"/>
                        <w:lang w:eastAsia="zh-CN"/>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AC76B">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9B0E0A"/>
    <w:multiLevelType w:val="singleLevel"/>
    <w:tmpl w:val="A39B0E0A"/>
    <w:lvl w:ilvl="0" w:tentative="0">
      <w:start w:val="2"/>
      <w:numFmt w:val="decimal"/>
      <w:suff w:val="nothing"/>
      <w:lvlText w:val="%1、"/>
      <w:lvlJc w:val="left"/>
    </w:lvl>
  </w:abstractNum>
  <w:abstractNum w:abstractNumId="1">
    <w:nsid w:val="A989EC2F"/>
    <w:multiLevelType w:val="singleLevel"/>
    <w:tmpl w:val="A989EC2F"/>
    <w:lvl w:ilvl="0" w:tentative="0">
      <w:start w:val="1"/>
      <w:numFmt w:val="decimal"/>
      <w:suff w:val="nothing"/>
      <w:lvlText w:val="%1、"/>
      <w:lvlJc w:val="left"/>
    </w:lvl>
  </w:abstractNum>
  <w:abstractNum w:abstractNumId="2">
    <w:nsid w:val="F0522478"/>
    <w:multiLevelType w:val="singleLevel"/>
    <w:tmpl w:val="F0522478"/>
    <w:lvl w:ilvl="0" w:tentative="0">
      <w:start w:val="5"/>
      <w:numFmt w:val="decimal"/>
      <w:suff w:val="nothing"/>
      <w:lvlText w:val="（%1）"/>
      <w:lvlJc w:val="left"/>
    </w:lvl>
  </w:abstractNum>
  <w:abstractNum w:abstractNumId="3">
    <w:nsid w:val="F4E2DEA0"/>
    <w:multiLevelType w:val="singleLevel"/>
    <w:tmpl w:val="F4E2DEA0"/>
    <w:lvl w:ilvl="0" w:tentative="0">
      <w:start w:val="1"/>
      <w:numFmt w:val="decimal"/>
      <w:suff w:val="nothing"/>
      <w:lvlText w:val="%1、"/>
      <w:lvlJc w:val="left"/>
    </w:lvl>
  </w:abstractNum>
  <w:abstractNum w:abstractNumId="4">
    <w:nsid w:val="1DFE1FFF"/>
    <w:multiLevelType w:val="singleLevel"/>
    <w:tmpl w:val="1DFE1FFF"/>
    <w:lvl w:ilvl="0" w:tentative="0">
      <w:start w:val="6"/>
      <w:numFmt w:val="decimal"/>
      <w:suff w:val="nothing"/>
      <w:lvlText w:val="%1、"/>
      <w:lvlJc w:val="left"/>
    </w:lvl>
  </w:abstractNum>
  <w:abstractNum w:abstractNumId="5">
    <w:nsid w:val="705550CB"/>
    <w:multiLevelType w:val="singleLevel"/>
    <w:tmpl w:val="705550CB"/>
    <w:lvl w:ilvl="0" w:tentative="0">
      <w:start w:val="1"/>
      <w:numFmt w:val="decimal"/>
      <w:suff w:val="space"/>
      <w:lvlText w:val="%1."/>
      <w:lvlJc w:val="left"/>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65C73"/>
    <w:rsid w:val="01392282"/>
    <w:rsid w:val="01724AAA"/>
    <w:rsid w:val="025C1E68"/>
    <w:rsid w:val="02A66FDC"/>
    <w:rsid w:val="02E26AEE"/>
    <w:rsid w:val="0396017E"/>
    <w:rsid w:val="03C77307"/>
    <w:rsid w:val="03DF7937"/>
    <w:rsid w:val="04774296"/>
    <w:rsid w:val="04E3773B"/>
    <w:rsid w:val="065B1A19"/>
    <w:rsid w:val="07153049"/>
    <w:rsid w:val="073E00A3"/>
    <w:rsid w:val="07A44A72"/>
    <w:rsid w:val="084158FF"/>
    <w:rsid w:val="08746647"/>
    <w:rsid w:val="08DB72C3"/>
    <w:rsid w:val="09857B8C"/>
    <w:rsid w:val="098C56F3"/>
    <w:rsid w:val="099A2112"/>
    <w:rsid w:val="09BF4A1B"/>
    <w:rsid w:val="09CA28E6"/>
    <w:rsid w:val="0B1D36B4"/>
    <w:rsid w:val="0D2267B2"/>
    <w:rsid w:val="0E486F31"/>
    <w:rsid w:val="0E861164"/>
    <w:rsid w:val="103D52FA"/>
    <w:rsid w:val="10431C9E"/>
    <w:rsid w:val="104C37EB"/>
    <w:rsid w:val="11B360A5"/>
    <w:rsid w:val="11EB184C"/>
    <w:rsid w:val="13670968"/>
    <w:rsid w:val="1490170A"/>
    <w:rsid w:val="16472DD3"/>
    <w:rsid w:val="171C3580"/>
    <w:rsid w:val="179F15CD"/>
    <w:rsid w:val="17D24FEB"/>
    <w:rsid w:val="18734F3A"/>
    <w:rsid w:val="18AE3AEB"/>
    <w:rsid w:val="18D965E2"/>
    <w:rsid w:val="18FD3BB4"/>
    <w:rsid w:val="196C7450"/>
    <w:rsid w:val="1B371252"/>
    <w:rsid w:val="1B6A54C0"/>
    <w:rsid w:val="1C6A0AA9"/>
    <w:rsid w:val="1D346A6A"/>
    <w:rsid w:val="1D451F39"/>
    <w:rsid w:val="1DAD4658"/>
    <w:rsid w:val="1EDD4890"/>
    <w:rsid w:val="1F8D79D6"/>
    <w:rsid w:val="1FE900E0"/>
    <w:rsid w:val="20DC07B9"/>
    <w:rsid w:val="210B2404"/>
    <w:rsid w:val="219D5309"/>
    <w:rsid w:val="21D040F3"/>
    <w:rsid w:val="21D94972"/>
    <w:rsid w:val="22FB7530"/>
    <w:rsid w:val="237673D5"/>
    <w:rsid w:val="239C2450"/>
    <w:rsid w:val="23CC12C2"/>
    <w:rsid w:val="23DF6D39"/>
    <w:rsid w:val="256158CE"/>
    <w:rsid w:val="268D1F2A"/>
    <w:rsid w:val="26FB725E"/>
    <w:rsid w:val="27B623C8"/>
    <w:rsid w:val="28056EDC"/>
    <w:rsid w:val="282A5837"/>
    <w:rsid w:val="292659B0"/>
    <w:rsid w:val="2929156F"/>
    <w:rsid w:val="294330A9"/>
    <w:rsid w:val="29B91909"/>
    <w:rsid w:val="2A6B30D0"/>
    <w:rsid w:val="2BEC659A"/>
    <w:rsid w:val="2D0A046B"/>
    <w:rsid w:val="2D13543E"/>
    <w:rsid w:val="2DE42D47"/>
    <w:rsid w:val="2E34595E"/>
    <w:rsid w:val="2E3704DD"/>
    <w:rsid w:val="2E695975"/>
    <w:rsid w:val="2EA97C0B"/>
    <w:rsid w:val="2FD102ED"/>
    <w:rsid w:val="30EF2647"/>
    <w:rsid w:val="33C815A9"/>
    <w:rsid w:val="3467160B"/>
    <w:rsid w:val="3469612D"/>
    <w:rsid w:val="3579058D"/>
    <w:rsid w:val="35855323"/>
    <w:rsid w:val="35DA7CCF"/>
    <w:rsid w:val="364166E9"/>
    <w:rsid w:val="37444E1E"/>
    <w:rsid w:val="37D144CC"/>
    <w:rsid w:val="38A23394"/>
    <w:rsid w:val="38B35310"/>
    <w:rsid w:val="39286E68"/>
    <w:rsid w:val="392B3EE8"/>
    <w:rsid w:val="3A716482"/>
    <w:rsid w:val="3B321AF8"/>
    <w:rsid w:val="3B502117"/>
    <w:rsid w:val="3BCA1A10"/>
    <w:rsid w:val="3D4679D5"/>
    <w:rsid w:val="3DB415F0"/>
    <w:rsid w:val="3F8D7C64"/>
    <w:rsid w:val="40520CBF"/>
    <w:rsid w:val="416447C9"/>
    <w:rsid w:val="424B7B86"/>
    <w:rsid w:val="436E05D6"/>
    <w:rsid w:val="459C34CC"/>
    <w:rsid w:val="464132CC"/>
    <w:rsid w:val="482E47C1"/>
    <w:rsid w:val="48703276"/>
    <w:rsid w:val="494A5106"/>
    <w:rsid w:val="4A2276BD"/>
    <w:rsid w:val="4A234C51"/>
    <w:rsid w:val="4A5239BA"/>
    <w:rsid w:val="4A770F5E"/>
    <w:rsid w:val="4B143DF9"/>
    <w:rsid w:val="4BA86E85"/>
    <w:rsid w:val="4BFB473C"/>
    <w:rsid w:val="4E9122FD"/>
    <w:rsid w:val="4EE75D6D"/>
    <w:rsid w:val="51147CF0"/>
    <w:rsid w:val="514474F6"/>
    <w:rsid w:val="51CF2854"/>
    <w:rsid w:val="52D10973"/>
    <w:rsid w:val="53084408"/>
    <w:rsid w:val="53FF6AB5"/>
    <w:rsid w:val="54307530"/>
    <w:rsid w:val="55271ED4"/>
    <w:rsid w:val="55761C03"/>
    <w:rsid w:val="55A47241"/>
    <w:rsid w:val="58CA1E18"/>
    <w:rsid w:val="592F4757"/>
    <w:rsid w:val="5A0B0171"/>
    <w:rsid w:val="5A833C19"/>
    <w:rsid w:val="5AC65D1A"/>
    <w:rsid w:val="5B6657B0"/>
    <w:rsid w:val="5BDF6F64"/>
    <w:rsid w:val="5CCE7910"/>
    <w:rsid w:val="5DC97BD4"/>
    <w:rsid w:val="5EC371ED"/>
    <w:rsid w:val="5FB07B9C"/>
    <w:rsid w:val="61700302"/>
    <w:rsid w:val="62BB05FB"/>
    <w:rsid w:val="62D01419"/>
    <w:rsid w:val="630D466D"/>
    <w:rsid w:val="63504953"/>
    <w:rsid w:val="63583205"/>
    <w:rsid w:val="646D042F"/>
    <w:rsid w:val="64B247ED"/>
    <w:rsid w:val="64CE5EDA"/>
    <w:rsid w:val="661F4DC8"/>
    <w:rsid w:val="665C5289"/>
    <w:rsid w:val="67170A9B"/>
    <w:rsid w:val="67196EFD"/>
    <w:rsid w:val="6722064B"/>
    <w:rsid w:val="688A60C8"/>
    <w:rsid w:val="68A22EAB"/>
    <w:rsid w:val="68F96765"/>
    <w:rsid w:val="695F0752"/>
    <w:rsid w:val="69BC2C50"/>
    <w:rsid w:val="69F45213"/>
    <w:rsid w:val="6A664AC8"/>
    <w:rsid w:val="6C4F6C0D"/>
    <w:rsid w:val="6D74377C"/>
    <w:rsid w:val="6DEA71E1"/>
    <w:rsid w:val="6E594AE3"/>
    <w:rsid w:val="6EA773EC"/>
    <w:rsid w:val="6F2F223E"/>
    <w:rsid w:val="6FBB1780"/>
    <w:rsid w:val="718C3B39"/>
    <w:rsid w:val="71C51CBA"/>
    <w:rsid w:val="724340C2"/>
    <w:rsid w:val="724F4049"/>
    <w:rsid w:val="73B72291"/>
    <w:rsid w:val="73EC079E"/>
    <w:rsid w:val="73EC4D05"/>
    <w:rsid w:val="74407204"/>
    <w:rsid w:val="747A683B"/>
    <w:rsid w:val="74EF4441"/>
    <w:rsid w:val="75E2752C"/>
    <w:rsid w:val="76621532"/>
    <w:rsid w:val="77EC0DBD"/>
    <w:rsid w:val="786268D2"/>
    <w:rsid w:val="786D39F3"/>
    <w:rsid w:val="79A673DB"/>
    <w:rsid w:val="79E05FCA"/>
    <w:rsid w:val="7A5240FA"/>
    <w:rsid w:val="7AE62B5F"/>
    <w:rsid w:val="7DDA37C6"/>
    <w:rsid w:val="7DFD2F08"/>
    <w:rsid w:val="7F610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leftChars="0" w:firstLine="560" w:firstLineChars="200"/>
      <w:jc w:val="both"/>
    </w:pPr>
    <w:rPr>
      <w:rFonts w:ascii="Times New Roman" w:hAnsi="Times New Roman" w:eastAsia="宋体" w:cs="Times New Roman"/>
      <w:kern w:val="2"/>
      <w:sz w:val="24"/>
      <w:lang w:val="en-US" w:eastAsia="zh-CN"/>
    </w:rPr>
  </w:style>
  <w:style w:type="paragraph" w:styleId="3">
    <w:name w:val="heading 1"/>
    <w:basedOn w:val="1"/>
    <w:next w:val="1"/>
    <w:qFormat/>
    <w:uiPriority w:val="0"/>
    <w:pPr>
      <w:keepNext/>
      <w:keepLines/>
      <w:numPr>
        <w:ilvl w:val="0"/>
        <w:numId w:val="0"/>
      </w:numPr>
      <w:spacing w:before="50" w:beforeLines="50" w:after="50" w:afterLines="50"/>
      <w:outlineLvl w:val="0"/>
    </w:pPr>
    <w:rPr>
      <w:b/>
      <w:bCs/>
      <w:kern w:val="44"/>
      <w:sz w:val="30"/>
      <w:szCs w:val="44"/>
    </w:rPr>
  </w:style>
  <w:style w:type="paragraph" w:styleId="4">
    <w:name w:val="heading 2"/>
    <w:basedOn w:val="1"/>
    <w:next w:val="1"/>
    <w:link w:val="32"/>
    <w:qFormat/>
    <w:uiPriority w:val="0"/>
    <w:pPr>
      <w:keepNext/>
      <w:keepLines/>
      <w:numPr>
        <w:ilvl w:val="0"/>
        <w:numId w:val="0"/>
      </w:numPr>
      <w:spacing w:before="120" w:after="120"/>
      <w:ind w:leftChars="0"/>
      <w:outlineLvl w:val="1"/>
    </w:pPr>
    <w:rPr>
      <w:sz w:val="28"/>
    </w:rPr>
  </w:style>
  <w:style w:type="paragraph" w:styleId="5">
    <w:name w:val="heading 3"/>
    <w:basedOn w:val="1"/>
    <w:next w:val="1"/>
    <w:link w:val="25"/>
    <w:qFormat/>
    <w:uiPriority w:val="0"/>
    <w:pPr>
      <w:keepNext/>
      <w:keepLines/>
      <w:numPr>
        <w:ilvl w:val="2"/>
        <w:numId w:val="0"/>
      </w:numPr>
      <w:spacing w:before="50" w:beforeLines="50" w:after="50" w:afterLines="50"/>
      <w:ind w:leftChars="100"/>
      <w:outlineLvl w:val="2"/>
    </w:pPr>
    <w:rPr>
      <w:sz w:val="24"/>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6">
    <w:name w:val="toc 3"/>
    <w:basedOn w:val="1"/>
    <w:next w:val="1"/>
    <w:qFormat/>
    <w:uiPriority w:val="0"/>
    <w:pPr>
      <w:spacing w:line="480" w:lineRule="exact"/>
      <w:ind w:left="0" w:leftChars="300" w:firstLine="0" w:firstLineChars="0"/>
    </w:pPr>
    <w:rPr>
      <w:sz w:val="24"/>
    </w:rPr>
  </w:style>
  <w:style w:type="paragraph" w:styleId="7">
    <w:name w:val="footer"/>
    <w:basedOn w:val="1"/>
    <w:qFormat/>
    <w:uiPriority w:val="0"/>
    <w:pPr>
      <w:tabs>
        <w:tab w:val="center" w:pos="4153"/>
        <w:tab w:val="right" w:pos="8306"/>
      </w:tabs>
      <w:snapToGrid w:val="0"/>
      <w:jc w:val="left"/>
    </w:pPr>
    <w:rPr>
      <w:rFonts w:hint="default" w:ascii="Times New Roman" w:eastAsia="仿宋_GB2312"/>
      <w:kern w:val="2"/>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toc 1"/>
    <w:basedOn w:val="1"/>
    <w:next w:val="1"/>
    <w:qFormat/>
    <w:uiPriority w:val="0"/>
    <w:pPr>
      <w:spacing w:before="120" w:beforeLines="0" w:after="120" w:afterLines="0" w:line="480" w:lineRule="exact"/>
      <w:ind w:firstLine="0" w:firstLineChars="0"/>
    </w:pPr>
    <w:rPr>
      <w:rFonts w:ascii="Calibri" w:hAnsi="Calibri" w:cs="Calibri"/>
      <w:b/>
      <w:bCs/>
      <w:caps/>
    </w:rPr>
  </w:style>
  <w:style w:type="paragraph" w:styleId="10">
    <w:name w:val="toc 2"/>
    <w:basedOn w:val="1"/>
    <w:next w:val="1"/>
    <w:qFormat/>
    <w:uiPriority w:val="0"/>
    <w:pPr>
      <w:spacing w:line="312" w:lineRule="auto"/>
      <w:ind w:left="0"/>
    </w:pPr>
    <w:rPr>
      <w:rFonts w:ascii="Calibri" w:hAnsi="Calibri" w:cs="Calibri"/>
      <w:smallCaps/>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style>
  <w:style w:type="character" w:styleId="16">
    <w:name w:val="page number"/>
    <w:basedOn w:val="14"/>
    <w:qFormat/>
    <w:uiPriority w:val="0"/>
  </w:style>
  <w:style w:type="character" w:styleId="17">
    <w:name w:val="FollowedHyperlink"/>
    <w:basedOn w:val="14"/>
    <w:qFormat/>
    <w:uiPriority w:val="0"/>
    <w:rPr>
      <w:color w:val="800080"/>
      <w:u w:val="none"/>
    </w:rPr>
  </w:style>
  <w:style w:type="character" w:styleId="18">
    <w:name w:val="Emphasis"/>
    <w:basedOn w:val="14"/>
    <w:qFormat/>
    <w:uiPriority w:val="0"/>
  </w:style>
  <w:style w:type="character" w:styleId="19">
    <w:name w:val="HTML Definition"/>
    <w:basedOn w:val="14"/>
    <w:qFormat/>
    <w:uiPriority w:val="0"/>
  </w:style>
  <w:style w:type="character" w:styleId="20">
    <w:name w:val="HTML Variable"/>
    <w:basedOn w:val="14"/>
    <w:qFormat/>
    <w:uiPriority w:val="0"/>
  </w:style>
  <w:style w:type="character" w:styleId="21">
    <w:name w:val="Hyperlink"/>
    <w:basedOn w:val="14"/>
    <w:qFormat/>
    <w:uiPriority w:val="0"/>
    <w:rPr>
      <w:color w:val="0000FF"/>
      <w:u w:val="single"/>
    </w:rPr>
  </w:style>
  <w:style w:type="character" w:styleId="22">
    <w:name w:val="HTML Code"/>
    <w:basedOn w:val="14"/>
    <w:qFormat/>
    <w:uiPriority w:val="0"/>
    <w:rPr>
      <w:rFonts w:ascii="Courier New" w:hAnsi="Courier New"/>
      <w:sz w:val="20"/>
    </w:rPr>
  </w:style>
  <w:style w:type="character" w:styleId="23">
    <w:name w:val="HTML Cite"/>
    <w:basedOn w:val="14"/>
    <w:qFormat/>
    <w:uiPriority w:val="0"/>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5">
    <w:name w:val="标题 3 Char"/>
    <w:link w:val="5"/>
    <w:qFormat/>
    <w:uiPriority w:val="0"/>
    <w:rPr>
      <w:rFonts w:ascii="Times New Roman" w:hAnsi="Times New Roman" w:eastAsia="宋体"/>
      <w:b/>
      <w:bCs/>
      <w:sz w:val="24"/>
      <w:szCs w:val="32"/>
    </w:rPr>
  </w:style>
  <w:style w:type="paragraph" w:customStyle="1" w:styleId="26">
    <w:name w:val="p0"/>
    <w:basedOn w:val="1"/>
    <w:qFormat/>
    <w:uiPriority w:val="0"/>
    <w:pPr>
      <w:widowControl/>
    </w:pPr>
    <w:rPr>
      <w:rFonts w:hint="eastAsia" w:eastAsia="宋体"/>
    </w:rPr>
  </w:style>
  <w:style w:type="paragraph" w:styleId="27">
    <w:name w:val="List Paragraph"/>
    <w:basedOn w:val="1"/>
    <w:qFormat/>
    <w:uiPriority w:val="34"/>
    <w:pPr>
      <w:ind w:firstLine="420" w:firstLineChars="200"/>
    </w:p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文字"/>
    <w:basedOn w:val="1"/>
    <w:qFormat/>
    <w:uiPriority w:val="0"/>
    <w:pPr>
      <w:spacing w:after="156" w:afterLines="50" w:line="360" w:lineRule="auto"/>
      <w:ind w:firstLine="420"/>
      <w:jc w:val="both"/>
    </w:p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 w:type="paragraph" w:customStyle="1" w:styleId="31">
    <w:name w:val="WPSOffice手动目录 3"/>
    <w:qFormat/>
    <w:uiPriority w:val="0"/>
    <w:pPr>
      <w:ind w:leftChars="400"/>
    </w:pPr>
    <w:rPr>
      <w:rFonts w:ascii="Times New Roman" w:hAnsi="Times New Roman" w:eastAsia="宋体" w:cs="Times New Roman"/>
      <w:sz w:val="20"/>
      <w:szCs w:val="20"/>
    </w:rPr>
  </w:style>
  <w:style w:type="character" w:customStyle="1" w:styleId="32">
    <w:name w:val="标题 2 Char"/>
    <w:link w:val="4"/>
    <w:qFormat/>
    <w:uiPriority w:val="0"/>
    <w:rPr>
      <w:rFonts w:ascii="Times New Roman" w:hAnsi="Times New Roman" w:eastAsia="宋体"/>
      <w:b/>
      <w:bCs/>
      <w:sz w:val="28"/>
      <w:szCs w:val="32"/>
    </w:rPr>
  </w:style>
  <w:style w:type="character" w:customStyle="1" w:styleId="33">
    <w:name w:val="nth-child(3)"/>
    <w:basedOn w:val="14"/>
    <w:qFormat/>
    <w:uiPriority w:val="0"/>
  </w:style>
  <w:style w:type="character" w:customStyle="1" w:styleId="34">
    <w:name w:val="first-child"/>
    <w:basedOn w:val="14"/>
    <w:qFormat/>
    <w:uiPriority w:val="0"/>
    <w:rPr>
      <w:shd w:val="clear" w:fill="E0F0FF"/>
    </w:rPr>
  </w:style>
  <w:style w:type="character" w:customStyle="1" w:styleId="35">
    <w:name w:val="nth-child(2)"/>
    <w:basedOn w:val="14"/>
    <w:qFormat/>
    <w:uiPriority w:val="0"/>
  </w:style>
  <w:style w:type="character" w:customStyle="1" w:styleId="36">
    <w:name w:val="hover31"/>
    <w:basedOn w:val="14"/>
    <w:qFormat/>
    <w:uiPriority w:val="0"/>
    <w:rPr>
      <w:u w:val="single"/>
    </w:rPr>
  </w:style>
  <w:style w:type="paragraph" w:customStyle="1" w:styleId="37">
    <w:name w:val="p15"/>
    <w:basedOn w:val="1"/>
    <w:qFormat/>
    <w:uiPriority w:val="0"/>
    <w:pPr>
      <w:widowControl/>
    </w:pPr>
    <w:rPr>
      <w:kern w:val="0"/>
      <w:szCs w:val="21"/>
    </w:rPr>
  </w:style>
  <w:style w:type="paragraph" w:customStyle="1" w:styleId="38">
    <w:name w:val="表格标题"/>
    <w:basedOn w:val="1"/>
    <w:next w:val="1"/>
    <w:qFormat/>
    <w:uiPriority w:val="0"/>
    <w:pPr>
      <w:spacing w:line="240" w:lineRule="auto"/>
      <w:ind w:firstLine="0" w:firstLineChars="0"/>
      <w:jc w:val="center"/>
    </w:pPr>
    <w:rPr>
      <w:rFonts w:ascii="Times New Roman" w:hAnsi="Times New Roman"/>
      <w:b/>
    </w:rPr>
  </w:style>
  <w:style w:type="character" w:customStyle="1" w:styleId="39">
    <w:name w:val="act"/>
    <w:basedOn w:val="14"/>
    <w:qFormat/>
    <w:uiPriority w:val="0"/>
    <w:rPr>
      <w:shd w:val="clear" w:fill="FF9900"/>
    </w:rPr>
  </w:style>
  <w:style w:type="character" w:customStyle="1" w:styleId="40">
    <w:name w:val="act1"/>
    <w:basedOn w:val="14"/>
    <w:qFormat/>
    <w:uiPriority w:val="0"/>
    <w:rPr>
      <w:color w:val="4D87BE"/>
      <w:shd w:val="clear" w:fill="FFFFFF"/>
    </w:rPr>
  </w:style>
  <w:style w:type="character" w:customStyle="1" w:styleId="41">
    <w:name w:val="act2"/>
    <w:basedOn w:val="14"/>
    <w:qFormat/>
    <w:uiPriority w:val="0"/>
    <w:rPr>
      <w:color w:val="4D87BE"/>
      <w:shd w:val="clear" w:fill="FFFFFF"/>
    </w:rPr>
  </w:style>
  <w:style w:type="character" w:customStyle="1" w:styleId="42">
    <w:name w:val="zx"/>
    <w:basedOn w:val="14"/>
    <w:qFormat/>
    <w:uiPriority w:val="0"/>
    <w:rPr>
      <w:color w:val="2FB8A0"/>
      <w:bdr w:val="single" w:color="2FB8A0" w:sz="6" w:space="0"/>
    </w:rPr>
  </w:style>
  <w:style w:type="character" w:customStyle="1" w:styleId="43">
    <w:name w:val="z2"/>
    <w:basedOn w:val="14"/>
    <w:qFormat/>
    <w:uiPriority w:val="0"/>
    <w:rPr>
      <w:color w:val="DA0000"/>
      <w:shd w:val="clear" w:fill="FFFFFF"/>
    </w:rPr>
  </w:style>
  <w:style w:type="character" w:customStyle="1" w:styleId="44">
    <w:name w:val="ts"/>
    <w:basedOn w:val="14"/>
    <w:qFormat/>
    <w:uiPriority w:val="0"/>
    <w:rPr>
      <w:color w:val="C82A3F"/>
      <w:bdr w:val="single" w:color="C82A3F" w:sz="6" w:space="0"/>
    </w:rPr>
  </w:style>
  <w:style w:type="character" w:customStyle="1" w:styleId="45">
    <w:name w:val="jb"/>
    <w:basedOn w:val="14"/>
    <w:qFormat/>
    <w:uiPriority w:val="0"/>
    <w:rPr>
      <w:color w:val="E2A229"/>
      <w:bdr w:val="single" w:color="E2A229" w:sz="6" w:space="0"/>
    </w:rPr>
  </w:style>
  <w:style w:type="character" w:customStyle="1" w:styleId="46">
    <w:name w:val="jxz"/>
    <w:basedOn w:val="14"/>
    <w:qFormat/>
    <w:uiPriority w:val="0"/>
    <w:rPr>
      <w:color w:val="C82A3F"/>
      <w:bdr w:val="single" w:color="C82A3F" w:sz="6" w:space="0"/>
    </w:rPr>
  </w:style>
  <w:style w:type="character" w:customStyle="1" w:styleId="47">
    <w:name w:val="active4"/>
    <w:basedOn w:val="14"/>
    <w:qFormat/>
    <w:uiPriority w:val="0"/>
    <w:rPr>
      <w:color w:val="333333"/>
    </w:rPr>
  </w:style>
  <w:style w:type="character" w:customStyle="1" w:styleId="48">
    <w:name w:val="calendar-head__text-display"/>
    <w:basedOn w:val="14"/>
    <w:qFormat/>
    <w:uiPriority w:val="0"/>
    <w:rPr>
      <w:vanish/>
    </w:rPr>
  </w:style>
  <w:style w:type="character" w:customStyle="1" w:styleId="49">
    <w:name w:val="calendar-head__next-range-btn"/>
    <w:basedOn w:val="14"/>
    <w:qFormat/>
    <w:uiPriority w:val="0"/>
    <w:rPr>
      <w:vanish/>
    </w:rPr>
  </w:style>
  <w:style w:type="character" w:customStyle="1" w:styleId="50">
    <w:name w:val="hover2"/>
    <w:basedOn w:val="14"/>
    <w:qFormat/>
    <w:uiPriority w:val="0"/>
    <w:rPr>
      <w:color w:val="2F6EA2"/>
    </w:rPr>
  </w:style>
  <w:style w:type="character" w:customStyle="1" w:styleId="51">
    <w:name w:val="calendar-head__prev-range-btn"/>
    <w:basedOn w:val="14"/>
    <w:qFormat/>
    <w:uiPriority w:val="0"/>
    <w:rPr>
      <w:vanish/>
    </w:rPr>
  </w:style>
  <w:style w:type="character" w:customStyle="1" w:styleId="52">
    <w:name w:val="calendar-head__next-month-btn"/>
    <w:basedOn w:val="14"/>
    <w:qFormat/>
    <w:uiPriority w:val="0"/>
  </w:style>
  <w:style w:type="character" w:customStyle="1" w:styleId="53">
    <w:name w:val="calendar-head__year-range"/>
    <w:basedOn w:val="14"/>
    <w:qFormat/>
    <w:uiPriority w:val="0"/>
    <w:rPr>
      <w:vanish/>
    </w:rPr>
  </w:style>
  <w:style w:type="character" w:customStyle="1" w:styleId="54">
    <w:name w:val="calendar-head__next-year-btn"/>
    <w:basedOn w:val="14"/>
    <w:qFormat/>
    <w:uiPriority w:val="0"/>
  </w:style>
  <w:style w:type="paragraph" w:customStyle="1" w:styleId="55">
    <w:name w:val="表头"/>
    <w:basedOn w:val="1"/>
    <w:qFormat/>
    <w:uiPriority w:val="0"/>
    <w:pPr>
      <w:jc w:val="center"/>
    </w:pPr>
    <w:rPr>
      <w:rFonts w:ascii="Times New Roman" w:hAnsi="Times New Roman"/>
      <w:b/>
      <w:sz w:val="24"/>
      <w:szCs w:val="24"/>
    </w:rPr>
  </w:style>
  <w:style w:type="paragraph" w:customStyle="1" w:styleId="56">
    <w:name w:val="EIS_TABLE_TEXT"/>
    <w:basedOn w:val="1"/>
    <w:qFormat/>
    <w:uiPriority w:val="0"/>
    <w:pPr>
      <w:adjustRightInd w:val="0"/>
      <w:snapToGrid w:val="0"/>
      <w:contextualSpacing/>
      <w:jc w:val="center"/>
    </w:pPr>
    <w:rPr>
      <w:rFonts w:ascii="Times New Roman" w:hAnsi="Times New Roman"/>
      <w:szCs w:val="21"/>
    </w:rPr>
  </w:style>
  <w:style w:type="paragraph" w:customStyle="1" w:styleId="57">
    <w:name w:val="整篇标题"/>
    <w:basedOn w:val="1"/>
    <w:next w:val="1"/>
    <w:qFormat/>
    <w:uiPriority w:val="0"/>
    <w:pPr>
      <w:ind w:firstLine="198" w:firstLineChars="55"/>
      <w:jc w:val="center"/>
    </w:pPr>
    <w:rPr>
      <w:rFonts w:ascii="华文中宋" w:hAnsi="华文中宋" w:eastAsia="华文中宋"/>
      <w:snapToGrid w:val="0"/>
      <w:sz w:val="36"/>
      <w:szCs w:val="36"/>
      <w:lang w:val="zh-CN"/>
    </w:rPr>
  </w:style>
  <w:style w:type="paragraph" w:customStyle="1" w:styleId="58">
    <w:name w:val="本篇正文"/>
    <w:basedOn w:val="1"/>
    <w:qFormat/>
    <w:uiPriority w:val="0"/>
    <w:pPr>
      <w:spacing w:line="520" w:lineRule="exact"/>
      <w:ind w:firstLine="562"/>
    </w:pPr>
    <w:rPr>
      <w:rFonts w:eastAsia="宋体" w:cs="宋体"/>
      <w:kern w:val="2"/>
      <w:sz w:val="28"/>
      <w:lang w:val="en-US" w:eastAsia="zh-CN" w:bidi="ar-SA"/>
    </w:rPr>
  </w:style>
  <w:style w:type="paragraph" w:customStyle="1" w:styleId="59">
    <w:name w:val="目录"/>
    <w:basedOn w:val="1"/>
    <w:qFormat/>
    <w:uiPriority w:val="99"/>
    <w:pPr>
      <w:shd w:val="clear" w:color="auto" w:fill="FFFFFF"/>
      <w:spacing w:after="240"/>
    </w:pPr>
    <w:rPr>
      <w:rFonts w:ascii="MingLiU" w:eastAsia="MingLiU" w:cs="MingLiU" w:hAnsiTheme="minorHAnsi"/>
      <w:color w:val="auto"/>
      <w:kern w:val="2"/>
      <w:sz w:val="28"/>
      <w:szCs w:val="28"/>
      <w:lang w:val="zh-CN" w:eastAsia="zh-CN"/>
    </w:rPr>
  </w:style>
  <w:style w:type="character" w:customStyle="1" w:styleId="60">
    <w:name w:val="zx-span4"/>
    <w:basedOn w:val="14"/>
    <w:qFormat/>
    <w:uiPriority w:val="0"/>
  </w:style>
  <w:style w:type="character" w:customStyle="1" w:styleId="61">
    <w:name w:val="zx-span41"/>
    <w:basedOn w:val="14"/>
    <w:qFormat/>
    <w:uiPriority w:val="0"/>
    <w:rPr>
      <w:color w:val="FFFFFF"/>
    </w:rPr>
  </w:style>
  <w:style w:type="character" w:customStyle="1" w:styleId="62">
    <w:name w:val="zy-fr-bj8"/>
    <w:basedOn w:val="14"/>
    <w:qFormat/>
    <w:uiPriority w:val="0"/>
  </w:style>
  <w:style w:type="character" w:customStyle="1" w:styleId="63">
    <w:name w:val="hdjl-x-l-m-sp3"/>
    <w:basedOn w:val="14"/>
    <w:qFormat/>
    <w:uiPriority w:val="0"/>
  </w:style>
  <w:style w:type="character" w:customStyle="1" w:styleId="64">
    <w:name w:val="zx-span2"/>
    <w:basedOn w:val="14"/>
    <w:qFormat/>
    <w:uiPriority w:val="0"/>
  </w:style>
  <w:style w:type="character" w:customStyle="1" w:styleId="65">
    <w:name w:val="xtb-fr-09"/>
    <w:basedOn w:val="14"/>
    <w:qFormat/>
    <w:uiPriority w:val="0"/>
  </w:style>
  <w:style w:type="character" w:customStyle="1" w:styleId="66">
    <w:name w:val="zy-gr-bj13"/>
    <w:basedOn w:val="14"/>
    <w:qFormat/>
    <w:uiPriority w:val="0"/>
  </w:style>
  <w:style w:type="character" w:customStyle="1" w:styleId="67">
    <w:name w:val="zx-xuan4"/>
    <w:basedOn w:val="14"/>
    <w:qFormat/>
    <w:uiPriority w:val="0"/>
    <w:rPr>
      <w:shd w:val="clear" w:fill="FFFFFF"/>
    </w:rPr>
  </w:style>
  <w:style w:type="character" w:customStyle="1" w:styleId="68">
    <w:name w:val="zx-xuan41"/>
    <w:basedOn w:val="14"/>
    <w:qFormat/>
    <w:uiPriority w:val="0"/>
    <w:rPr>
      <w:shd w:val="clear" w:fill="FFFFFF"/>
    </w:rPr>
  </w:style>
  <w:style w:type="character" w:customStyle="1" w:styleId="69">
    <w:name w:val="zy-gr-bj9"/>
    <w:basedOn w:val="14"/>
    <w:qFormat/>
    <w:uiPriority w:val="0"/>
  </w:style>
  <w:style w:type="character" w:customStyle="1" w:styleId="70">
    <w:name w:val="ndata"/>
    <w:basedOn w:val="14"/>
    <w:qFormat/>
    <w:uiPriority w:val="0"/>
    <w:rPr>
      <w:color w:val="AAAAAA"/>
    </w:rPr>
  </w:style>
  <w:style w:type="character" w:customStyle="1" w:styleId="71">
    <w:name w:val="hover107"/>
    <w:basedOn w:val="14"/>
    <w:qFormat/>
    <w:uiPriority w:val="0"/>
    <w:rPr>
      <w:shd w:val="clear" w:fill="A40000"/>
    </w:rPr>
  </w:style>
  <w:style w:type="character" w:customStyle="1" w:styleId="72">
    <w:name w:val="hover108"/>
    <w:basedOn w:val="14"/>
    <w:qFormat/>
    <w:uiPriority w:val="0"/>
    <w:rPr>
      <w:color w:val="CA1C1D"/>
    </w:rPr>
  </w:style>
  <w:style w:type="character" w:customStyle="1" w:styleId="73">
    <w:name w:val="xtb-fr-05"/>
    <w:basedOn w:val="14"/>
    <w:qFormat/>
    <w:uiPriority w:val="0"/>
  </w:style>
  <w:style w:type="character" w:customStyle="1" w:styleId="74">
    <w:name w:val="hdjl-x-l-x-sp1"/>
    <w:basedOn w:val="14"/>
    <w:qFormat/>
    <w:uiPriority w:val="0"/>
    <w:rPr>
      <w:color w:val="BFBFBF"/>
      <w:sz w:val="24"/>
      <w:szCs w:val="24"/>
    </w:rPr>
  </w:style>
  <w:style w:type="character" w:customStyle="1" w:styleId="75">
    <w:name w:val="bsfw-sp3"/>
    <w:basedOn w:val="14"/>
    <w:qFormat/>
    <w:uiPriority w:val="0"/>
  </w:style>
  <w:style w:type="character" w:customStyle="1" w:styleId="76">
    <w:name w:val="bsfw-sp31"/>
    <w:basedOn w:val="14"/>
    <w:qFormat/>
    <w:uiPriority w:val="0"/>
    <w:rPr>
      <w:color w:val="FFFFFF"/>
      <w:shd w:val="clear" w:fill="CA1C1D"/>
    </w:rPr>
  </w:style>
  <w:style w:type="character" w:customStyle="1" w:styleId="77">
    <w:name w:val="zx-xuan15"/>
    <w:basedOn w:val="14"/>
    <w:qFormat/>
    <w:uiPriority w:val="0"/>
    <w:rPr>
      <w:color w:val="FFFFFF"/>
    </w:rPr>
  </w:style>
  <w:style w:type="character" w:customStyle="1" w:styleId="78">
    <w:name w:val="zy-fr-bj25"/>
    <w:basedOn w:val="14"/>
    <w:qFormat/>
    <w:uiPriority w:val="0"/>
  </w:style>
  <w:style w:type="character" w:customStyle="1" w:styleId="79">
    <w:name w:val="zy-gr-bj8"/>
    <w:basedOn w:val="14"/>
    <w:qFormat/>
    <w:uiPriority w:val="0"/>
  </w:style>
  <w:style w:type="character" w:customStyle="1" w:styleId="80">
    <w:name w:val="r-5-l-sp2"/>
    <w:basedOn w:val="14"/>
    <w:qFormat/>
    <w:uiPriority w:val="0"/>
  </w:style>
  <w:style w:type="character" w:customStyle="1" w:styleId="81">
    <w:name w:val="zy-fr-bj6"/>
    <w:basedOn w:val="14"/>
    <w:qFormat/>
    <w:uiPriority w:val="0"/>
  </w:style>
  <w:style w:type="character" w:customStyle="1" w:styleId="82">
    <w:name w:val="zx-span1"/>
    <w:basedOn w:val="14"/>
    <w:qFormat/>
    <w:uiPriority w:val="0"/>
  </w:style>
  <w:style w:type="character" w:customStyle="1" w:styleId="83">
    <w:name w:val="zx-span11"/>
    <w:basedOn w:val="14"/>
    <w:qFormat/>
    <w:uiPriority w:val="0"/>
    <w:rPr>
      <w:color w:val="FFFFFF"/>
    </w:rPr>
  </w:style>
  <w:style w:type="character" w:customStyle="1" w:styleId="84">
    <w:name w:val="hdjl-x-l-m-sp1"/>
    <w:basedOn w:val="14"/>
    <w:qFormat/>
    <w:uiPriority w:val="0"/>
  </w:style>
  <w:style w:type="character" w:customStyle="1" w:styleId="85">
    <w:name w:val="zx-span3"/>
    <w:basedOn w:val="14"/>
    <w:qFormat/>
    <w:uiPriority w:val="0"/>
  </w:style>
  <w:style w:type="character" w:customStyle="1" w:styleId="86">
    <w:name w:val="zx-span31"/>
    <w:basedOn w:val="14"/>
    <w:qFormat/>
    <w:uiPriority w:val="0"/>
    <w:rPr>
      <w:color w:val="FFFFFF"/>
    </w:rPr>
  </w:style>
  <w:style w:type="character" w:customStyle="1" w:styleId="87">
    <w:name w:val="zx-span5"/>
    <w:basedOn w:val="14"/>
    <w:qFormat/>
    <w:uiPriority w:val="0"/>
  </w:style>
  <w:style w:type="character" w:customStyle="1" w:styleId="88">
    <w:name w:val="zx-span51"/>
    <w:basedOn w:val="14"/>
    <w:qFormat/>
    <w:uiPriority w:val="0"/>
    <w:rPr>
      <w:color w:val="FFFFFF"/>
    </w:rPr>
  </w:style>
  <w:style w:type="character" w:customStyle="1" w:styleId="89">
    <w:name w:val="r-5-l-sp3"/>
    <w:basedOn w:val="14"/>
    <w:qFormat/>
    <w:uiPriority w:val="0"/>
  </w:style>
  <w:style w:type="character" w:customStyle="1" w:styleId="90">
    <w:name w:val="hdjl-x-l-m-sp2"/>
    <w:basedOn w:val="14"/>
    <w:qFormat/>
    <w:uiPriority w:val="0"/>
  </w:style>
  <w:style w:type="character" w:customStyle="1" w:styleId="91">
    <w:name w:val="xtb-fr-07"/>
    <w:basedOn w:val="14"/>
    <w:qFormat/>
    <w:uiPriority w:val="0"/>
  </w:style>
  <w:style w:type="character" w:customStyle="1" w:styleId="92">
    <w:name w:val="xtb-fr-21"/>
    <w:basedOn w:val="14"/>
    <w:qFormat/>
    <w:uiPriority w:val="0"/>
  </w:style>
  <w:style w:type="character" w:customStyle="1" w:styleId="93">
    <w:name w:val="zy-gr-bj11"/>
    <w:basedOn w:val="14"/>
    <w:qFormat/>
    <w:uiPriority w:val="0"/>
  </w:style>
  <w:style w:type="character" w:customStyle="1" w:styleId="94">
    <w:name w:val="zy-fr-bj21"/>
    <w:basedOn w:val="14"/>
    <w:qFormat/>
    <w:uiPriority w:val="0"/>
  </w:style>
  <w:style w:type="character" w:customStyle="1" w:styleId="95">
    <w:name w:val="zy-fr-bj23"/>
    <w:basedOn w:val="14"/>
    <w:qFormat/>
    <w:uiPriority w:val="0"/>
  </w:style>
  <w:style w:type="character" w:customStyle="1" w:styleId="96">
    <w:name w:val="zy-fr-bj10"/>
    <w:basedOn w:val="14"/>
    <w:qFormat/>
    <w:uiPriority w:val="0"/>
  </w:style>
  <w:style w:type="character" w:customStyle="1" w:styleId="97">
    <w:name w:val="r-5-l-sp1"/>
    <w:basedOn w:val="14"/>
    <w:qFormat/>
    <w:uiPriority w:val="0"/>
  </w:style>
  <w:style w:type="character" w:customStyle="1" w:styleId="98">
    <w:name w:val="zy-gr-bj23"/>
    <w:basedOn w:val="14"/>
    <w:qFormat/>
    <w:uiPriority w:val="0"/>
  </w:style>
  <w:style w:type="character" w:customStyle="1" w:styleId="99">
    <w:name w:val="zy-gr-bj2"/>
    <w:basedOn w:val="14"/>
    <w:qFormat/>
    <w:uiPriority w:val="0"/>
  </w:style>
  <w:style w:type="character" w:customStyle="1" w:styleId="100">
    <w:name w:val="zwfw-sp2"/>
    <w:basedOn w:val="14"/>
    <w:qFormat/>
    <w:uiPriority w:val="0"/>
  </w:style>
  <w:style w:type="character" w:customStyle="1" w:styleId="101">
    <w:name w:val="zy-fr-bj7"/>
    <w:basedOn w:val="14"/>
    <w:qFormat/>
    <w:uiPriority w:val="0"/>
  </w:style>
  <w:style w:type="character" w:customStyle="1" w:styleId="102">
    <w:name w:val="zy-fr-bj26"/>
    <w:basedOn w:val="14"/>
    <w:qFormat/>
    <w:uiPriority w:val="0"/>
  </w:style>
  <w:style w:type="character" w:customStyle="1" w:styleId="103">
    <w:name w:val="hdjl-x-l-m-sp4"/>
    <w:basedOn w:val="14"/>
    <w:qFormat/>
    <w:uiPriority w:val="0"/>
  </w:style>
  <w:style w:type="character" w:customStyle="1" w:styleId="104">
    <w:name w:val="bsfw-sp2"/>
    <w:basedOn w:val="14"/>
    <w:qFormat/>
    <w:uiPriority w:val="0"/>
  </w:style>
  <w:style w:type="character" w:customStyle="1" w:styleId="105">
    <w:name w:val="bsfw-sp21"/>
    <w:basedOn w:val="14"/>
    <w:qFormat/>
    <w:uiPriority w:val="0"/>
    <w:rPr>
      <w:color w:val="FFFFFF"/>
      <w:shd w:val="clear" w:fill="CA1C1D"/>
    </w:rPr>
  </w:style>
  <w:style w:type="character" w:customStyle="1" w:styleId="106">
    <w:name w:val="bsfw-sp1"/>
    <w:basedOn w:val="14"/>
    <w:qFormat/>
    <w:uiPriority w:val="0"/>
  </w:style>
  <w:style w:type="character" w:customStyle="1" w:styleId="107">
    <w:name w:val="bsfw-sp11"/>
    <w:basedOn w:val="14"/>
    <w:qFormat/>
    <w:uiPriority w:val="0"/>
    <w:rPr>
      <w:color w:val="FFFFFF"/>
      <w:shd w:val="clear" w:fill="CA1C1D"/>
    </w:rPr>
  </w:style>
  <w:style w:type="character" w:customStyle="1" w:styleId="108">
    <w:name w:val="hdjl-x-l-x-sp3"/>
    <w:basedOn w:val="14"/>
    <w:qFormat/>
    <w:uiPriority w:val="0"/>
    <w:rPr>
      <w:color w:val="BFBFBF"/>
      <w:sz w:val="18"/>
      <w:szCs w:val="18"/>
    </w:rPr>
  </w:style>
  <w:style w:type="character" w:customStyle="1" w:styleId="109">
    <w:name w:val="xtb-gr-15"/>
    <w:basedOn w:val="14"/>
    <w:qFormat/>
    <w:uiPriority w:val="0"/>
  </w:style>
  <w:style w:type="character" w:customStyle="1" w:styleId="110">
    <w:name w:val="xtb-gr-08"/>
    <w:basedOn w:val="14"/>
    <w:qFormat/>
    <w:uiPriority w:val="0"/>
  </w:style>
  <w:style w:type="character" w:customStyle="1" w:styleId="111">
    <w:name w:val="xtb-gr-16"/>
    <w:basedOn w:val="14"/>
    <w:qFormat/>
    <w:uiPriority w:val="0"/>
  </w:style>
  <w:style w:type="character" w:customStyle="1" w:styleId="112">
    <w:name w:val="hdxdata"/>
    <w:basedOn w:val="14"/>
    <w:qFormat/>
    <w:uiPriority w:val="0"/>
  </w:style>
  <w:style w:type="character" w:customStyle="1" w:styleId="113">
    <w:name w:val="xtb-fr-13"/>
    <w:basedOn w:val="14"/>
    <w:qFormat/>
    <w:uiPriority w:val="0"/>
  </w:style>
  <w:style w:type="character" w:customStyle="1" w:styleId="114">
    <w:name w:val="xtb-gr-06"/>
    <w:basedOn w:val="14"/>
    <w:qFormat/>
    <w:uiPriority w:val="0"/>
  </w:style>
  <w:style w:type="character" w:customStyle="1" w:styleId="115">
    <w:name w:val="xtb-gr-19"/>
    <w:basedOn w:val="14"/>
    <w:qFormat/>
    <w:uiPriority w:val="0"/>
  </w:style>
  <w:style w:type="character" w:customStyle="1" w:styleId="116">
    <w:name w:val="xtb-gr-05"/>
    <w:basedOn w:val="14"/>
    <w:qFormat/>
    <w:uiPriority w:val="0"/>
  </w:style>
  <w:style w:type="character" w:customStyle="1" w:styleId="117">
    <w:name w:val="xtb-gr-01"/>
    <w:basedOn w:val="14"/>
    <w:qFormat/>
    <w:uiPriority w:val="0"/>
  </w:style>
  <w:style w:type="character" w:customStyle="1" w:styleId="118">
    <w:name w:val="xtb-gr-02"/>
    <w:basedOn w:val="14"/>
    <w:qFormat/>
    <w:uiPriority w:val="0"/>
  </w:style>
  <w:style w:type="character" w:customStyle="1" w:styleId="119">
    <w:name w:val="xtb-gr-17"/>
    <w:basedOn w:val="14"/>
    <w:qFormat/>
    <w:uiPriority w:val="0"/>
  </w:style>
  <w:style w:type="character" w:customStyle="1" w:styleId="120">
    <w:name w:val="xtb-gr-03"/>
    <w:basedOn w:val="14"/>
    <w:qFormat/>
    <w:uiPriority w:val="0"/>
  </w:style>
  <w:style w:type="character" w:customStyle="1" w:styleId="121">
    <w:name w:val="xtb-gr-04"/>
    <w:basedOn w:val="14"/>
    <w:qFormat/>
    <w:uiPriority w:val="0"/>
  </w:style>
  <w:style w:type="character" w:customStyle="1" w:styleId="122">
    <w:name w:val="xtb-gr-07"/>
    <w:basedOn w:val="14"/>
    <w:qFormat/>
    <w:uiPriority w:val="0"/>
  </w:style>
  <w:style w:type="character" w:customStyle="1" w:styleId="123">
    <w:name w:val="xtb-gr-09"/>
    <w:basedOn w:val="14"/>
    <w:qFormat/>
    <w:uiPriority w:val="0"/>
  </w:style>
  <w:style w:type="character" w:customStyle="1" w:styleId="124">
    <w:name w:val="xtb-gr-10"/>
    <w:basedOn w:val="14"/>
    <w:qFormat/>
    <w:uiPriority w:val="0"/>
  </w:style>
  <w:style w:type="character" w:customStyle="1" w:styleId="125">
    <w:name w:val="xtb-gr-11"/>
    <w:basedOn w:val="14"/>
    <w:qFormat/>
    <w:uiPriority w:val="0"/>
  </w:style>
  <w:style w:type="character" w:customStyle="1" w:styleId="126">
    <w:name w:val="xtb-gr-12"/>
    <w:basedOn w:val="14"/>
    <w:qFormat/>
    <w:uiPriority w:val="0"/>
  </w:style>
  <w:style w:type="character" w:customStyle="1" w:styleId="127">
    <w:name w:val="xtb-gr-13"/>
    <w:basedOn w:val="14"/>
    <w:qFormat/>
    <w:uiPriority w:val="0"/>
  </w:style>
  <w:style w:type="character" w:customStyle="1" w:styleId="128">
    <w:name w:val="xtb-gr-14"/>
    <w:basedOn w:val="14"/>
    <w:qFormat/>
    <w:uiPriority w:val="0"/>
  </w:style>
  <w:style w:type="character" w:customStyle="1" w:styleId="129">
    <w:name w:val="xtb-gr-18"/>
    <w:basedOn w:val="14"/>
    <w:qFormat/>
    <w:uiPriority w:val="0"/>
  </w:style>
  <w:style w:type="character" w:customStyle="1" w:styleId="130">
    <w:name w:val="xtb-fr-15"/>
    <w:basedOn w:val="14"/>
    <w:qFormat/>
    <w:uiPriority w:val="0"/>
  </w:style>
  <w:style w:type="character" w:customStyle="1" w:styleId="131">
    <w:name w:val="xtb-gr-20"/>
    <w:basedOn w:val="14"/>
    <w:qFormat/>
    <w:uiPriority w:val="0"/>
  </w:style>
  <w:style w:type="character" w:customStyle="1" w:styleId="132">
    <w:name w:val="xtb-fr-18"/>
    <w:basedOn w:val="14"/>
    <w:qFormat/>
    <w:uiPriority w:val="0"/>
  </w:style>
  <w:style w:type="character" w:customStyle="1" w:styleId="133">
    <w:name w:val="xtb-fr-01"/>
    <w:basedOn w:val="14"/>
    <w:qFormat/>
    <w:uiPriority w:val="0"/>
  </w:style>
  <w:style w:type="character" w:customStyle="1" w:styleId="134">
    <w:name w:val="xtb-fr-02"/>
    <w:basedOn w:val="14"/>
    <w:qFormat/>
    <w:uiPriority w:val="0"/>
  </w:style>
  <w:style w:type="character" w:customStyle="1" w:styleId="135">
    <w:name w:val="xtb-fr-03"/>
    <w:basedOn w:val="14"/>
    <w:qFormat/>
    <w:uiPriority w:val="0"/>
  </w:style>
  <w:style w:type="character" w:customStyle="1" w:styleId="136">
    <w:name w:val="xtb-fr-04"/>
    <w:basedOn w:val="14"/>
    <w:qFormat/>
    <w:uiPriority w:val="0"/>
  </w:style>
  <w:style w:type="character" w:customStyle="1" w:styleId="137">
    <w:name w:val="xtb-fr-24"/>
    <w:basedOn w:val="14"/>
    <w:qFormat/>
    <w:uiPriority w:val="0"/>
  </w:style>
  <w:style w:type="character" w:customStyle="1" w:styleId="138">
    <w:name w:val="xtb-fr-17"/>
    <w:basedOn w:val="14"/>
    <w:qFormat/>
    <w:uiPriority w:val="0"/>
  </w:style>
  <w:style w:type="character" w:customStyle="1" w:styleId="139">
    <w:name w:val="xtb-fr-06"/>
    <w:basedOn w:val="14"/>
    <w:qFormat/>
    <w:uiPriority w:val="0"/>
  </w:style>
  <w:style w:type="character" w:customStyle="1" w:styleId="140">
    <w:name w:val="xtb-fr-08"/>
    <w:basedOn w:val="14"/>
    <w:qFormat/>
    <w:uiPriority w:val="0"/>
  </w:style>
  <w:style w:type="character" w:customStyle="1" w:styleId="141">
    <w:name w:val="xtb-fr-10"/>
    <w:basedOn w:val="14"/>
    <w:qFormat/>
    <w:uiPriority w:val="0"/>
  </w:style>
  <w:style w:type="character" w:customStyle="1" w:styleId="142">
    <w:name w:val="xtb-fr-11"/>
    <w:basedOn w:val="14"/>
    <w:qFormat/>
    <w:uiPriority w:val="0"/>
  </w:style>
  <w:style w:type="character" w:customStyle="1" w:styleId="143">
    <w:name w:val="xtb-fr-12"/>
    <w:basedOn w:val="14"/>
    <w:qFormat/>
    <w:uiPriority w:val="0"/>
  </w:style>
  <w:style w:type="character" w:customStyle="1" w:styleId="144">
    <w:name w:val="xtb-fr-14"/>
    <w:basedOn w:val="14"/>
    <w:qFormat/>
    <w:uiPriority w:val="0"/>
  </w:style>
  <w:style w:type="character" w:customStyle="1" w:styleId="145">
    <w:name w:val="xtb-fr-22"/>
    <w:basedOn w:val="14"/>
    <w:qFormat/>
    <w:uiPriority w:val="0"/>
  </w:style>
  <w:style w:type="character" w:customStyle="1" w:styleId="146">
    <w:name w:val="xtb-fr-16"/>
    <w:basedOn w:val="14"/>
    <w:qFormat/>
    <w:uiPriority w:val="0"/>
  </w:style>
  <w:style w:type="character" w:customStyle="1" w:styleId="147">
    <w:name w:val="xtb-fr-19"/>
    <w:basedOn w:val="14"/>
    <w:qFormat/>
    <w:uiPriority w:val="0"/>
  </w:style>
  <w:style w:type="character" w:customStyle="1" w:styleId="148">
    <w:name w:val="xtb-fr-20"/>
    <w:basedOn w:val="14"/>
    <w:qFormat/>
    <w:uiPriority w:val="0"/>
  </w:style>
  <w:style w:type="character" w:customStyle="1" w:styleId="149">
    <w:name w:val="xtb-fr-23"/>
    <w:basedOn w:val="14"/>
    <w:qFormat/>
    <w:uiPriority w:val="0"/>
  </w:style>
  <w:style w:type="character" w:customStyle="1" w:styleId="150">
    <w:name w:val="zy-fr-bj29"/>
    <w:basedOn w:val="14"/>
    <w:qFormat/>
    <w:uiPriority w:val="0"/>
  </w:style>
  <w:style w:type="character" w:customStyle="1" w:styleId="151">
    <w:name w:val="zy-gr-bj1"/>
    <w:basedOn w:val="14"/>
    <w:qFormat/>
    <w:uiPriority w:val="0"/>
  </w:style>
  <w:style w:type="character" w:customStyle="1" w:styleId="152">
    <w:name w:val="zy-gr-bj7"/>
    <w:basedOn w:val="14"/>
    <w:qFormat/>
    <w:uiPriority w:val="0"/>
  </w:style>
  <w:style w:type="character" w:customStyle="1" w:styleId="153">
    <w:name w:val="zy-gr-bj20"/>
    <w:basedOn w:val="14"/>
    <w:qFormat/>
    <w:uiPriority w:val="0"/>
  </w:style>
  <w:style w:type="character" w:customStyle="1" w:styleId="154">
    <w:name w:val="zy-gr-bj3"/>
    <w:basedOn w:val="14"/>
    <w:qFormat/>
    <w:uiPriority w:val="0"/>
  </w:style>
  <w:style w:type="character" w:customStyle="1" w:styleId="155">
    <w:name w:val="zy-gr-bj4"/>
    <w:basedOn w:val="14"/>
    <w:qFormat/>
    <w:uiPriority w:val="0"/>
  </w:style>
  <w:style w:type="character" w:customStyle="1" w:styleId="156">
    <w:name w:val="zy-gr-bj5"/>
    <w:basedOn w:val="14"/>
    <w:qFormat/>
    <w:uiPriority w:val="0"/>
  </w:style>
  <w:style w:type="character" w:customStyle="1" w:styleId="157">
    <w:name w:val="zy-gr-bj6"/>
    <w:basedOn w:val="14"/>
    <w:qFormat/>
    <w:uiPriority w:val="0"/>
  </w:style>
  <w:style w:type="character" w:customStyle="1" w:styleId="158">
    <w:name w:val="zy-gr-bj10"/>
    <w:basedOn w:val="14"/>
    <w:qFormat/>
    <w:uiPriority w:val="0"/>
  </w:style>
  <w:style w:type="character" w:customStyle="1" w:styleId="159">
    <w:name w:val="zy-gr-bj12"/>
    <w:basedOn w:val="14"/>
    <w:qFormat/>
    <w:uiPriority w:val="0"/>
  </w:style>
  <w:style w:type="character" w:customStyle="1" w:styleId="160">
    <w:name w:val="zy-fr-bj22"/>
    <w:basedOn w:val="14"/>
    <w:qFormat/>
    <w:uiPriority w:val="0"/>
  </w:style>
  <w:style w:type="character" w:customStyle="1" w:styleId="161">
    <w:name w:val="zy-fr-bj24"/>
    <w:basedOn w:val="14"/>
    <w:qFormat/>
    <w:uiPriority w:val="0"/>
  </w:style>
  <w:style w:type="character" w:customStyle="1" w:styleId="162">
    <w:name w:val="zy-gr-bj14"/>
    <w:basedOn w:val="14"/>
    <w:qFormat/>
    <w:uiPriority w:val="0"/>
  </w:style>
  <w:style w:type="character" w:customStyle="1" w:styleId="163">
    <w:name w:val="zy-gr-bj21"/>
    <w:basedOn w:val="14"/>
    <w:qFormat/>
    <w:uiPriority w:val="0"/>
  </w:style>
  <w:style w:type="character" w:customStyle="1" w:styleId="164">
    <w:name w:val="zy-gr-bj15"/>
    <w:basedOn w:val="14"/>
    <w:qFormat/>
    <w:uiPriority w:val="0"/>
  </w:style>
  <w:style w:type="character" w:customStyle="1" w:styleId="165">
    <w:name w:val="zy-gr-bj16"/>
    <w:basedOn w:val="14"/>
    <w:qFormat/>
    <w:uiPriority w:val="0"/>
  </w:style>
  <w:style w:type="character" w:customStyle="1" w:styleId="166">
    <w:name w:val="zy-gr-bj17"/>
    <w:basedOn w:val="14"/>
    <w:qFormat/>
    <w:uiPriority w:val="0"/>
  </w:style>
  <w:style w:type="character" w:customStyle="1" w:styleId="167">
    <w:name w:val="zy-gr-bj18"/>
    <w:basedOn w:val="14"/>
    <w:qFormat/>
    <w:uiPriority w:val="0"/>
  </w:style>
  <w:style w:type="character" w:customStyle="1" w:styleId="168">
    <w:name w:val="zy-fr-bj15"/>
    <w:basedOn w:val="14"/>
    <w:qFormat/>
    <w:uiPriority w:val="0"/>
  </w:style>
  <w:style w:type="character" w:customStyle="1" w:styleId="169">
    <w:name w:val="zy-gr-bj25"/>
    <w:basedOn w:val="14"/>
    <w:qFormat/>
    <w:uiPriority w:val="0"/>
  </w:style>
  <w:style w:type="character" w:customStyle="1" w:styleId="170">
    <w:name w:val="zy-gr-bj19"/>
    <w:basedOn w:val="14"/>
    <w:qFormat/>
    <w:uiPriority w:val="0"/>
  </w:style>
  <w:style w:type="character" w:customStyle="1" w:styleId="171">
    <w:name w:val="zy-gr-bj22"/>
    <w:basedOn w:val="14"/>
    <w:qFormat/>
    <w:uiPriority w:val="0"/>
  </w:style>
  <w:style w:type="character" w:customStyle="1" w:styleId="172">
    <w:name w:val="zy-gr-bj24"/>
    <w:basedOn w:val="14"/>
    <w:qFormat/>
    <w:uiPriority w:val="0"/>
  </w:style>
  <w:style w:type="character" w:customStyle="1" w:styleId="173">
    <w:name w:val="zy-gr-bj26"/>
    <w:basedOn w:val="14"/>
    <w:qFormat/>
    <w:uiPriority w:val="0"/>
  </w:style>
  <w:style w:type="character" w:customStyle="1" w:styleId="174">
    <w:name w:val="zy-gr-bj27"/>
    <w:basedOn w:val="14"/>
    <w:qFormat/>
    <w:uiPriority w:val="0"/>
  </w:style>
  <w:style w:type="character" w:customStyle="1" w:styleId="175">
    <w:name w:val="zy-fr-bj1"/>
    <w:basedOn w:val="14"/>
    <w:qFormat/>
    <w:uiPriority w:val="0"/>
  </w:style>
  <w:style w:type="character" w:customStyle="1" w:styleId="176">
    <w:name w:val="zy-fr-bj2"/>
    <w:basedOn w:val="14"/>
    <w:qFormat/>
    <w:uiPriority w:val="0"/>
  </w:style>
  <w:style w:type="character" w:customStyle="1" w:styleId="177">
    <w:name w:val="zy-fr-bj3"/>
    <w:basedOn w:val="14"/>
    <w:qFormat/>
    <w:uiPriority w:val="0"/>
  </w:style>
  <w:style w:type="character" w:customStyle="1" w:styleId="178">
    <w:name w:val="zy-fr-bj4"/>
    <w:basedOn w:val="14"/>
    <w:qFormat/>
    <w:uiPriority w:val="0"/>
  </w:style>
  <w:style w:type="character" w:customStyle="1" w:styleId="179">
    <w:name w:val="zy-fr-bj17"/>
    <w:basedOn w:val="14"/>
    <w:qFormat/>
    <w:uiPriority w:val="0"/>
  </w:style>
  <w:style w:type="character" w:customStyle="1" w:styleId="180">
    <w:name w:val="zy-fr-bj5"/>
    <w:basedOn w:val="14"/>
    <w:qFormat/>
    <w:uiPriority w:val="0"/>
  </w:style>
  <w:style w:type="character" w:customStyle="1" w:styleId="181">
    <w:name w:val="zy-fr-bj9"/>
    <w:basedOn w:val="14"/>
    <w:qFormat/>
    <w:uiPriority w:val="0"/>
  </w:style>
  <w:style w:type="character" w:customStyle="1" w:styleId="182">
    <w:name w:val="zy-fr-bj11"/>
    <w:basedOn w:val="14"/>
    <w:qFormat/>
    <w:uiPriority w:val="0"/>
  </w:style>
  <w:style w:type="character" w:customStyle="1" w:styleId="183">
    <w:name w:val="zy-fr-bj13"/>
    <w:basedOn w:val="14"/>
    <w:qFormat/>
    <w:uiPriority w:val="0"/>
  </w:style>
  <w:style w:type="character" w:customStyle="1" w:styleId="184">
    <w:name w:val="zy-fr-bj12"/>
    <w:basedOn w:val="14"/>
    <w:qFormat/>
    <w:uiPriority w:val="0"/>
  </w:style>
  <w:style w:type="character" w:customStyle="1" w:styleId="185">
    <w:name w:val="zy-fr-bj19"/>
    <w:basedOn w:val="14"/>
    <w:qFormat/>
    <w:uiPriority w:val="0"/>
  </w:style>
  <w:style w:type="character" w:customStyle="1" w:styleId="186">
    <w:name w:val="zy-fr-bj14"/>
    <w:basedOn w:val="14"/>
    <w:qFormat/>
    <w:uiPriority w:val="0"/>
  </w:style>
  <w:style w:type="character" w:customStyle="1" w:styleId="187">
    <w:name w:val="zy-fr-bj16"/>
    <w:basedOn w:val="14"/>
    <w:qFormat/>
    <w:uiPriority w:val="0"/>
  </w:style>
  <w:style w:type="character" w:customStyle="1" w:styleId="188">
    <w:name w:val="zy-fr-bj18"/>
    <w:basedOn w:val="14"/>
    <w:qFormat/>
    <w:uiPriority w:val="0"/>
  </w:style>
  <w:style w:type="character" w:customStyle="1" w:styleId="189">
    <w:name w:val="zy-fr-bj20"/>
    <w:basedOn w:val="14"/>
    <w:qFormat/>
    <w:uiPriority w:val="0"/>
  </w:style>
  <w:style w:type="character" w:customStyle="1" w:styleId="190">
    <w:name w:val="zy-fr-bj30"/>
    <w:basedOn w:val="14"/>
    <w:qFormat/>
    <w:uiPriority w:val="0"/>
  </w:style>
  <w:style w:type="character" w:customStyle="1" w:styleId="191">
    <w:name w:val="zy-fr-bj27"/>
    <w:basedOn w:val="14"/>
    <w:qFormat/>
    <w:uiPriority w:val="0"/>
  </w:style>
  <w:style w:type="character" w:customStyle="1" w:styleId="192">
    <w:name w:val="zy-fr-bj28"/>
    <w:basedOn w:val="1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emf"/><Relationship Id="rId22" Type="http://schemas.openxmlformats.org/officeDocument/2006/relationships/image" Target="media/image7.emf"/><Relationship Id="rId21" Type="http://schemas.openxmlformats.org/officeDocument/2006/relationships/oleObject" Target="embeddings/oleObject2.bin"/><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1.bin"/><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145</Pages>
  <Words>5080</Words>
  <Characters>5869</Characters>
  <Lines>0</Lines>
  <Paragraphs>0</Paragraphs>
  <TotalTime>395</TotalTime>
  <ScaleCrop>false</ScaleCrop>
  <LinksUpToDate>false</LinksUpToDate>
  <CharactersWithSpaces>6453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2020-06-18T03:16:00Z</dcterms:created>
  <dc:creator>Administrator</dc:creator>
  <cp:lastModifiedBy>原原~~豆豆</cp:lastModifiedBy>
  <cp:lastPrinted>2020-06-22T01:44:00Z</cp:lastPrinted>
  <dcterms:modified xsi:type="dcterms:W3CDTF">2025-10-24T07:27:53Z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C5056FC8FE694BA28455A46E49B1A6D9_13</vt:lpwstr>
  </property>
  <property fmtid="{D5CDD505-2E9C-101B-9397-08002B2CF9AE}" pid="4" name="KSOTemplateDocerSaveRecord">
    <vt:lpwstr>eyJoZGlkIjoiOGQ2ZGQyZWY5MTY3MzE4YmMzYzBkYzA4NDFjM2UyZWIiLCJ1c2VySWQiOiI0NTM1NjEyMTQifQ==</vt:lpwstr>
  </property>
</Properties>
</file>