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583258">
      <w:pPr>
        <w:jc w:val="left"/>
        <w:rPr>
          <w:rFonts w:hint="eastAsia" w:ascii="仿宋_GB2312" w:hAnsi="仿宋_GB2312" w:eastAsia="仿宋_GB2312" w:cs="仿宋_GB2312"/>
          <w:spacing w:val="2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22"/>
          <w:sz w:val="32"/>
          <w:szCs w:val="32"/>
          <w:lang w:val="en-US" w:eastAsia="zh-CN"/>
        </w:rPr>
        <w:t>附件3：</w:t>
      </w:r>
    </w:p>
    <w:p w14:paraId="51D9A10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1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11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11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pacing w:val="11"/>
          <w:sz w:val="36"/>
          <w:szCs w:val="36"/>
        </w:rPr>
        <w:t>年眉县耕地地力保护补贴到户面积明细登</w:t>
      </w:r>
      <w:r>
        <w:rPr>
          <w:rFonts w:hint="eastAsia" w:ascii="方正小标宋简体" w:hAnsi="方正小标宋简体" w:eastAsia="方正小标宋简体" w:cs="方正小标宋简体"/>
          <w:spacing w:val="10"/>
          <w:sz w:val="36"/>
          <w:szCs w:val="36"/>
        </w:rPr>
        <w:t>记表</w:t>
      </w:r>
    </w:p>
    <w:tbl>
      <w:tblPr>
        <w:tblStyle w:val="3"/>
        <w:tblpPr w:leftFromText="180" w:rightFromText="180" w:vertAnchor="text" w:horzAnchor="page" w:tblpX="1011" w:tblpY="452"/>
        <w:tblOverlap w:val="never"/>
        <w:tblW w:w="14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782"/>
        <w:gridCol w:w="1158"/>
        <w:gridCol w:w="1745"/>
        <w:gridCol w:w="1897"/>
        <w:gridCol w:w="1882"/>
        <w:gridCol w:w="992"/>
        <w:gridCol w:w="903"/>
        <w:gridCol w:w="978"/>
        <w:gridCol w:w="1700"/>
        <w:gridCol w:w="1097"/>
      </w:tblGrid>
      <w:tr w14:paraId="1DAFE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700" w:type="dxa"/>
            <w:vAlign w:val="center"/>
          </w:tcPr>
          <w:p w14:paraId="41E3A134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0"/>
                <w:sz w:val="21"/>
                <w:szCs w:val="21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782" w:type="dxa"/>
            <w:vAlign w:val="center"/>
          </w:tcPr>
          <w:p w14:paraId="197166FB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0"/>
                <w:sz w:val="21"/>
                <w:szCs w:val="21"/>
                <w:u w:val="none"/>
                <w:vertAlign w:val="baseline"/>
                <w:lang w:val="en-US" w:eastAsia="zh-CN"/>
              </w:rPr>
              <w:t>农户编号</w:t>
            </w:r>
          </w:p>
        </w:tc>
        <w:tc>
          <w:tcPr>
            <w:tcW w:w="1158" w:type="dxa"/>
            <w:vAlign w:val="center"/>
          </w:tcPr>
          <w:p w14:paraId="23C6D0AC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0"/>
                <w:sz w:val="21"/>
                <w:szCs w:val="21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745" w:type="dxa"/>
            <w:vAlign w:val="center"/>
          </w:tcPr>
          <w:p w14:paraId="0D866EC3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0"/>
                <w:sz w:val="21"/>
                <w:szCs w:val="21"/>
                <w:u w:val="none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897" w:type="dxa"/>
            <w:vAlign w:val="center"/>
          </w:tcPr>
          <w:p w14:paraId="2C924C17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0"/>
                <w:sz w:val="21"/>
                <w:szCs w:val="21"/>
                <w:u w:val="none"/>
                <w:vertAlign w:val="baseline"/>
                <w:lang w:val="en-US" w:eastAsia="zh-CN"/>
              </w:rPr>
              <w:t>开户银行</w:t>
            </w:r>
          </w:p>
        </w:tc>
        <w:tc>
          <w:tcPr>
            <w:tcW w:w="1882" w:type="dxa"/>
            <w:vAlign w:val="center"/>
          </w:tcPr>
          <w:p w14:paraId="15EB67AD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0"/>
                <w:sz w:val="21"/>
                <w:szCs w:val="21"/>
                <w:u w:val="none"/>
                <w:vertAlign w:val="baseline"/>
                <w:lang w:val="en-US" w:eastAsia="zh-CN"/>
              </w:rPr>
              <w:t>一卡通账号</w:t>
            </w:r>
          </w:p>
        </w:tc>
        <w:tc>
          <w:tcPr>
            <w:tcW w:w="992" w:type="dxa"/>
            <w:vAlign w:val="center"/>
          </w:tcPr>
          <w:p w14:paraId="3F6F7C04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0"/>
                <w:sz w:val="21"/>
                <w:szCs w:val="21"/>
                <w:u w:val="none"/>
                <w:vertAlign w:val="baseline"/>
                <w:lang w:val="en-US" w:eastAsia="zh-CN"/>
              </w:rPr>
              <w:t>补贴</w:t>
            </w:r>
          </w:p>
          <w:p w14:paraId="753B3CA4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0"/>
                <w:sz w:val="21"/>
                <w:szCs w:val="21"/>
                <w:u w:val="none"/>
                <w:vertAlign w:val="baseline"/>
                <w:lang w:val="en-US" w:eastAsia="zh-CN"/>
              </w:rPr>
              <w:t>面积</w:t>
            </w:r>
          </w:p>
        </w:tc>
        <w:tc>
          <w:tcPr>
            <w:tcW w:w="903" w:type="dxa"/>
            <w:vAlign w:val="center"/>
          </w:tcPr>
          <w:p w14:paraId="0812B2CA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0"/>
                <w:sz w:val="21"/>
                <w:szCs w:val="21"/>
                <w:u w:val="none"/>
                <w:vertAlign w:val="baseline"/>
                <w:lang w:val="en-US" w:eastAsia="zh-CN"/>
              </w:rPr>
              <w:t>补贴标准</w:t>
            </w:r>
          </w:p>
        </w:tc>
        <w:tc>
          <w:tcPr>
            <w:tcW w:w="978" w:type="dxa"/>
            <w:vAlign w:val="center"/>
          </w:tcPr>
          <w:p w14:paraId="09E16F5B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0"/>
                <w:sz w:val="21"/>
                <w:szCs w:val="21"/>
                <w:u w:val="none"/>
                <w:vertAlign w:val="baseline"/>
                <w:lang w:val="en-US" w:eastAsia="zh-CN"/>
              </w:rPr>
              <w:t>补贴</w:t>
            </w:r>
          </w:p>
          <w:p w14:paraId="7E059630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0"/>
                <w:sz w:val="21"/>
                <w:szCs w:val="21"/>
                <w:u w:val="none"/>
                <w:vertAlign w:val="baseline"/>
                <w:lang w:val="en-US" w:eastAsia="zh-CN"/>
              </w:rPr>
              <w:t>金额</w:t>
            </w:r>
          </w:p>
        </w:tc>
        <w:tc>
          <w:tcPr>
            <w:tcW w:w="1700" w:type="dxa"/>
            <w:vAlign w:val="center"/>
          </w:tcPr>
          <w:p w14:paraId="689DA055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0"/>
                <w:sz w:val="21"/>
                <w:szCs w:val="21"/>
                <w:u w:val="none"/>
                <w:vertAlign w:val="baseline"/>
                <w:lang w:val="en-US" w:eastAsia="zh-CN"/>
              </w:rPr>
              <w:t>地块信息</w:t>
            </w:r>
          </w:p>
          <w:p w14:paraId="08979230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0"/>
                <w:sz w:val="21"/>
                <w:szCs w:val="21"/>
                <w:u w:val="none"/>
                <w:vertAlign w:val="baseline"/>
                <w:lang w:val="en-US" w:eastAsia="zh-CN"/>
              </w:rPr>
              <w:t>（土地确权）</w:t>
            </w:r>
          </w:p>
        </w:tc>
        <w:tc>
          <w:tcPr>
            <w:tcW w:w="1097" w:type="dxa"/>
            <w:vAlign w:val="center"/>
          </w:tcPr>
          <w:p w14:paraId="6C78DB06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0"/>
                <w:sz w:val="21"/>
                <w:szCs w:val="21"/>
                <w:u w:val="none"/>
                <w:vertAlign w:val="baseline"/>
                <w:lang w:val="en-US" w:eastAsia="zh-CN"/>
              </w:rPr>
              <w:t>备注</w:t>
            </w:r>
          </w:p>
        </w:tc>
      </w:tr>
      <w:tr w14:paraId="6B86A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700" w:type="dxa"/>
            <w:vAlign w:val="center"/>
          </w:tcPr>
          <w:p w14:paraId="7584C201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82" w:type="dxa"/>
            <w:vAlign w:val="center"/>
          </w:tcPr>
          <w:p w14:paraId="3BB85C06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58" w:type="dxa"/>
            <w:vAlign w:val="center"/>
          </w:tcPr>
          <w:p w14:paraId="26874EE4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45" w:type="dxa"/>
            <w:vAlign w:val="center"/>
          </w:tcPr>
          <w:p w14:paraId="0F84A527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97" w:type="dxa"/>
            <w:vAlign w:val="center"/>
          </w:tcPr>
          <w:p w14:paraId="1CBC092C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82" w:type="dxa"/>
            <w:vAlign w:val="center"/>
          </w:tcPr>
          <w:p w14:paraId="2A139387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92" w:type="dxa"/>
            <w:vAlign w:val="center"/>
          </w:tcPr>
          <w:p w14:paraId="3F72DDAB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Align w:val="center"/>
          </w:tcPr>
          <w:p w14:paraId="244B41FC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78" w:type="dxa"/>
            <w:vAlign w:val="center"/>
          </w:tcPr>
          <w:p w14:paraId="607C24BC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vAlign w:val="center"/>
          </w:tcPr>
          <w:p w14:paraId="28125D91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97" w:type="dxa"/>
            <w:vMerge w:val="restart"/>
            <w:vAlign w:val="center"/>
          </w:tcPr>
          <w:p w14:paraId="571570B8">
            <w:pPr>
              <w:pStyle w:val="5"/>
              <w:widowControl w:val="0"/>
              <w:spacing w:before="71" w:line="210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0"/>
                <w:szCs w:val="20"/>
              </w:rPr>
              <w:t>1.各镇(街)将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0"/>
                <w:szCs w:val="20"/>
              </w:rPr>
              <w:t>享受补贴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sz w:val="20"/>
                <w:szCs w:val="20"/>
              </w:rPr>
              <w:t>的农户和</w:t>
            </w:r>
            <w:r>
              <w:rPr>
                <w:rFonts w:hint="eastAsia" w:asciiTheme="minorEastAsia" w:hAnsiTheme="minorEastAsia" w:eastAsiaTheme="minorEastAsia" w:cstheme="minorEastAsia"/>
                <w:spacing w:val="2"/>
                <w:sz w:val="20"/>
                <w:szCs w:val="20"/>
              </w:rPr>
              <w:t>企业(或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20"/>
                <w:szCs w:val="20"/>
              </w:rPr>
              <w:t>新型经营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0"/>
                <w:szCs w:val="20"/>
              </w:rPr>
              <w:t>主体)单独成册登记；2.金渠镇、齐镇必须是农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0"/>
                <w:szCs w:val="20"/>
                <w:lang w:eastAsia="zh-CN"/>
              </w:rPr>
              <w:t>行账</w:t>
            </w:r>
          </w:p>
          <w:p w14:paraId="6DC19241">
            <w:pPr>
              <w:pStyle w:val="5"/>
              <w:widowControl w:val="0"/>
              <w:spacing w:before="8" w:line="220" w:lineRule="auto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0"/>
                <w:szCs w:val="20"/>
              </w:rPr>
              <w:t>号，其他各镇街是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0"/>
                <w:szCs w:val="20"/>
              </w:rPr>
              <w:t>信用社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0"/>
                <w:szCs w:val="20"/>
                <w:lang w:eastAsia="zh-CN"/>
              </w:rPr>
              <w:t>账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</w:rPr>
              <w:t>号，企业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20"/>
                <w:szCs w:val="20"/>
              </w:rPr>
              <w:t>(或新型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sz w:val="20"/>
                <w:szCs w:val="20"/>
              </w:rPr>
              <w:t>经营主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0"/>
                <w:szCs w:val="20"/>
              </w:rPr>
              <w:t>体)不要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求。</w:t>
            </w:r>
          </w:p>
        </w:tc>
      </w:tr>
      <w:tr w14:paraId="3C9CA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700" w:type="dxa"/>
            <w:vAlign w:val="center"/>
          </w:tcPr>
          <w:p w14:paraId="462CFD1D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82" w:type="dxa"/>
            <w:vAlign w:val="center"/>
          </w:tcPr>
          <w:p w14:paraId="54BF7DE9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58" w:type="dxa"/>
            <w:vAlign w:val="center"/>
          </w:tcPr>
          <w:p w14:paraId="76DB9156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45" w:type="dxa"/>
            <w:vAlign w:val="center"/>
          </w:tcPr>
          <w:p w14:paraId="1E619C16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97" w:type="dxa"/>
            <w:vAlign w:val="center"/>
          </w:tcPr>
          <w:p w14:paraId="6FC27603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82" w:type="dxa"/>
            <w:vAlign w:val="center"/>
          </w:tcPr>
          <w:p w14:paraId="0C67B412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92" w:type="dxa"/>
            <w:vAlign w:val="center"/>
          </w:tcPr>
          <w:p w14:paraId="071D632F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Align w:val="center"/>
          </w:tcPr>
          <w:p w14:paraId="0C2D7E0F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78" w:type="dxa"/>
            <w:vAlign w:val="center"/>
          </w:tcPr>
          <w:p w14:paraId="40F6ACFB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vAlign w:val="center"/>
          </w:tcPr>
          <w:p w14:paraId="3A5BCCC3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97" w:type="dxa"/>
            <w:vMerge w:val="continue"/>
            <w:vAlign w:val="center"/>
          </w:tcPr>
          <w:p w14:paraId="1E477481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71094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700" w:type="dxa"/>
            <w:vAlign w:val="center"/>
          </w:tcPr>
          <w:p w14:paraId="1749D8B5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82" w:type="dxa"/>
            <w:vAlign w:val="center"/>
          </w:tcPr>
          <w:p w14:paraId="5C414838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58" w:type="dxa"/>
            <w:vAlign w:val="center"/>
          </w:tcPr>
          <w:p w14:paraId="2143868F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45" w:type="dxa"/>
            <w:vAlign w:val="center"/>
          </w:tcPr>
          <w:p w14:paraId="730E091F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97" w:type="dxa"/>
            <w:vAlign w:val="center"/>
          </w:tcPr>
          <w:p w14:paraId="60EF37A2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82" w:type="dxa"/>
            <w:vAlign w:val="center"/>
          </w:tcPr>
          <w:p w14:paraId="01030E80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92" w:type="dxa"/>
            <w:vAlign w:val="center"/>
          </w:tcPr>
          <w:p w14:paraId="574BF5B9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Align w:val="center"/>
          </w:tcPr>
          <w:p w14:paraId="28FAE162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78" w:type="dxa"/>
            <w:vAlign w:val="center"/>
          </w:tcPr>
          <w:p w14:paraId="2123C012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vAlign w:val="center"/>
          </w:tcPr>
          <w:p w14:paraId="2961C6D4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97" w:type="dxa"/>
            <w:vMerge w:val="continue"/>
            <w:vAlign w:val="center"/>
          </w:tcPr>
          <w:p w14:paraId="0792C0B7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0C4CE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700" w:type="dxa"/>
            <w:vAlign w:val="center"/>
          </w:tcPr>
          <w:p w14:paraId="1368EA68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82" w:type="dxa"/>
            <w:vAlign w:val="center"/>
          </w:tcPr>
          <w:p w14:paraId="38D66277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58" w:type="dxa"/>
            <w:vAlign w:val="center"/>
          </w:tcPr>
          <w:p w14:paraId="2DC721CB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45" w:type="dxa"/>
            <w:vAlign w:val="center"/>
          </w:tcPr>
          <w:p w14:paraId="311D1EE3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97" w:type="dxa"/>
            <w:vAlign w:val="center"/>
          </w:tcPr>
          <w:p w14:paraId="5EB62BB0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82" w:type="dxa"/>
            <w:vAlign w:val="center"/>
          </w:tcPr>
          <w:p w14:paraId="0027CC4A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92" w:type="dxa"/>
            <w:vAlign w:val="center"/>
          </w:tcPr>
          <w:p w14:paraId="23153CC1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Align w:val="center"/>
          </w:tcPr>
          <w:p w14:paraId="25F47F41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78" w:type="dxa"/>
            <w:vAlign w:val="center"/>
          </w:tcPr>
          <w:p w14:paraId="3472A038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vAlign w:val="center"/>
          </w:tcPr>
          <w:p w14:paraId="131CAA33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97" w:type="dxa"/>
            <w:vMerge w:val="continue"/>
            <w:vAlign w:val="center"/>
          </w:tcPr>
          <w:p w14:paraId="5A168B13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7F087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700" w:type="dxa"/>
            <w:vAlign w:val="center"/>
          </w:tcPr>
          <w:p w14:paraId="162C9D10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82" w:type="dxa"/>
            <w:vAlign w:val="center"/>
          </w:tcPr>
          <w:p w14:paraId="7E2754D7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58" w:type="dxa"/>
            <w:vAlign w:val="center"/>
          </w:tcPr>
          <w:p w14:paraId="019E017C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45" w:type="dxa"/>
            <w:vAlign w:val="center"/>
          </w:tcPr>
          <w:p w14:paraId="752209B9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97" w:type="dxa"/>
            <w:vAlign w:val="center"/>
          </w:tcPr>
          <w:p w14:paraId="024C360B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82" w:type="dxa"/>
            <w:vAlign w:val="center"/>
          </w:tcPr>
          <w:p w14:paraId="09B34746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92" w:type="dxa"/>
            <w:vAlign w:val="center"/>
          </w:tcPr>
          <w:p w14:paraId="3BD39CFF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Align w:val="center"/>
          </w:tcPr>
          <w:p w14:paraId="5D152BD1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78" w:type="dxa"/>
            <w:vAlign w:val="center"/>
          </w:tcPr>
          <w:p w14:paraId="5C211347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vAlign w:val="center"/>
          </w:tcPr>
          <w:p w14:paraId="55193C19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97" w:type="dxa"/>
            <w:vMerge w:val="continue"/>
            <w:vAlign w:val="center"/>
          </w:tcPr>
          <w:p w14:paraId="277173A2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72836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700" w:type="dxa"/>
            <w:vAlign w:val="center"/>
          </w:tcPr>
          <w:p w14:paraId="1A5A99F0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82" w:type="dxa"/>
            <w:vAlign w:val="center"/>
          </w:tcPr>
          <w:p w14:paraId="7C4BC84B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58" w:type="dxa"/>
            <w:vAlign w:val="center"/>
          </w:tcPr>
          <w:p w14:paraId="1FEE64FA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45" w:type="dxa"/>
            <w:vAlign w:val="center"/>
          </w:tcPr>
          <w:p w14:paraId="51C9B2FD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97" w:type="dxa"/>
            <w:vAlign w:val="center"/>
          </w:tcPr>
          <w:p w14:paraId="1A9A93B3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82" w:type="dxa"/>
            <w:vAlign w:val="center"/>
          </w:tcPr>
          <w:p w14:paraId="035CE392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92" w:type="dxa"/>
            <w:vAlign w:val="center"/>
          </w:tcPr>
          <w:p w14:paraId="24EB6B77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Align w:val="center"/>
          </w:tcPr>
          <w:p w14:paraId="11BF1E2D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78" w:type="dxa"/>
            <w:vAlign w:val="center"/>
          </w:tcPr>
          <w:p w14:paraId="089589CC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vAlign w:val="center"/>
          </w:tcPr>
          <w:p w14:paraId="5AC52E30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97" w:type="dxa"/>
            <w:vMerge w:val="continue"/>
            <w:vAlign w:val="center"/>
          </w:tcPr>
          <w:p w14:paraId="5E90841B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27BBD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700" w:type="dxa"/>
            <w:vAlign w:val="center"/>
          </w:tcPr>
          <w:p w14:paraId="1939A775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82" w:type="dxa"/>
            <w:vAlign w:val="center"/>
          </w:tcPr>
          <w:p w14:paraId="68462AA8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58" w:type="dxa"/>
            <w:vAlign w:val="center"/>
          </w:tcPr>
          <w:p w14:paraId="43FC38A9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45" w:type="dxa"/>
            <w:vAlign w:val="center"/>
          </w:tcPr>
          <w:p w14:paraId="298BED83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97" w:type="dxa"/>
            <w:vAlign w:val="center"/>
          </w:tcPr>
          <w:p w14:paraId="6C3AA271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82" w:type="dxa"/>
            <w:vAlign w:val="center"/>
          </w:tcPr>
          <w:p w14:paraId="5BD2E27D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92" w:type="dxa"/>
            <w:vAlign w:val="center"/>
          </w:tcPr>
          <w:p w14:paraId="43DAB731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Align w:val="center"/>
          </w:tcPr>
          <w:p w14:paraId="16FC95DF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78" w:type="dxa"/>
            <w:vAlign w:val="center"/>
          </w:tcPr>
          <w:p w14:paraId="71912290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vAlign w:val="center"/>
          </w:tcPr>
          <w:p w14:paraId="0DE78ED6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97" w:type="dxa"/>
            <w:vMerge w:val="continue"/>
            <w:vAlign w:val="center"/>
          </w:tcPr>
          <w:p w14:paraId="017613F0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1C78F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700" w:type="dxa"/>
            <w:vAlign w:val="center"/>
          </w:tcPr>
          <w:p w14:paraId="6C6F1C1F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82" w:type="dxa"/>
            <w:vAlign w:val="center"/>
          </w:tcPr>
          <w:p w14:paraId="75DC3A66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58" w:type="dxa"/>
            <w:vAlign w:val="center"/>
          </w:tcPr>
          <w:p w14:paraId="0C53058A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45" w:type="dxa"/>
            <w:vAlign w:val="center"/>
          </w:tcPr>
          <w:p w14:paraId="70E87FAD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97" w:type="dxa"/>
            <w:vAlign w:val="center"/>
          </w:tcPr>
          <w:p w14:paraId="5D277F73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82" w:type="dxa"/>
            <w:vAlign w:val="center"/>
          </w:tcPr>
          <w:p w14:paraId="18D7C028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92" w:type="dxa"/>
            <w:vAlign w:val="center"/>
          </w:tcPr>
          <w:p w14:paraId="194CBA3A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Align w:val="center"/>
          </w:tcPr>
          <w:p w14:paraId="38A273D7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78" w:type="dxa"/>
            <w:vAlign w:val="center"/>
          </w:tcPr>
          <w:p w14:paraId="6AC11532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vAlign w:val="center"/>
          </w:tcPr>
          <w:p w14:paraId="085AEDC9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97" w:type="dxa"/>
            <w:vMerge w:val="continue"/>
            <w:vAlign w:val="center"/>
          </w:tcPr>
          <w:p w14:paraId="7EA2B5C3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79F34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700" w:type="dxa"/>
            <w:vAlign w:val="center"/>
          </w:tcPr>
          <w:p w14:paraId="61D25130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82" w:type="dxa"/>
            <w:vAlign w:val="center"/>
          </w:tcPr>
          <w:p w14:paraId="7ACBAAC0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58" w:type="dxa"/>
            <w:vAlign w:val="center"/>
          </w:tcPr>
          <w:p w14:paraId="19B44F51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45" w:type="dxa"/>
            <w:vAlign w:val="center"/>
          </w:tcPr>
          <w:p w14:paraId="4FCA20BF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97" w:type="dxa"/>
            <w:vAlign w:val="center"/>
          </w:tcPr>
          <w:p w14:paraId="13A4BCC7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82" w:type="dxa"/>
            <w:vAlign w:val="center"/>
          </w:tcPr>
          <w:p w14:paraId="11EBFA84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92" w:type="dxa"/>
            <w:vAlign w:val="center"/>
          </w:tcPr>
          <w:p w14:paraId="6990DE78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Align w:val="center"/>
          </w:tcPr>
          <w:p w14:paraId="0DA6A3F8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78" w:type="dxa"/>
            <w:vAlign w:val="center"/>
          </w:tcPr>
          <w:p w14:paraId="637D878C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vAlign w:val="center"/>
          </w:tcPr>
          <w:p w14:paraId="4332EC91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97" w:type="dxa"/>
            <w:vMerge w:val="continue"/>
            <w:vAlign w:val="center"/>
          </w:tcPr>
          <w:p w14:paraId="63EADB29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0B6B1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00" w:type="dxa"/>
            <w:vAlign w:val="center"/>
          </w:tcPr>
          <w:p w14:paraId="059D9108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82" w:type="dxa"/>
            <w:vAlign w:val="center"/>
          </w:tcPr>
          <w:p w14:paraId="4577C248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58" w:type="dxa"/>
            <w:vAlign w:val="center"/>
          </w:tcPr>
          <w:p w14:paraId="13919BD1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45" w:type="dxa"/>
            <w:vAlign w:val="center"/>
          </w:tcPr>
          <w:p w14:paraId="3C6676DB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97" w:type="dxa"/>
            <w:vAlign w:val="center"/>
          </w:tcPr>
          <w:p w14:paraId="1E4FE28D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82" w:type="dxa"/>
            <w:vAlign w:val="center"/>
          </w:tcPr>
          <w:p w14:paraId="588F7888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92" w:type="dxa"/>
            <w:vAlign w:val="center"/>
          </w:tcPr>
          <w:p w14:paraId="77DCADD5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Align w:val="center"/>
          </w:tcPr>
          <w:p w14:paraId="2470E958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78" w:type="dxa"/>
            <w:vAlign w:val="center"/>
          </w:tcPr>
          <w:p w14:paraId="31A95056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vAlign w:val="center"/>
          </w:tcPr>
          <w:p w14:paraId="2951E4B6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97" w:type="dxa"/>
            <w:vMerge w:val="continue"/>
            <w:vAlign w:val="center"/>
          </w:tcPr>
          <w:p w14:paraId="368D9B9E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30DC1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700" w:type="dxa"/>
            <w:vAlign w:val="center"/>
          </w:tcPr>
          <w:p w14:paraId="27774F51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82" w:type="dxa"/>
            <w:vAlign w:val="center"/>
          </w:tcPr>
          <w:p w14:paraId="728A43A8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58" w:type="dxa"/>
            <w:vAlign w:val="center"/>
          </w:tcPr>
          <w:p w14:paraId="7F346CDD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45" w:type="dxa"/>
            <w:vAlign w:val="center"/>
          </w:tcPr>
          <w:p w14:paraId="0B32DCA3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97" w:type="dxa"/>
            <w:vAlign w:val="center"/>
          </w:tcPr>
          <w:p w14:paraId="1FC6CFBC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82" w:type="dxa"/>
            <w:vAlign w:val="center"/>
          </w:tcPr>
          <w:p w14:paraId="673E824C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92" w:type="dxa"/>
            <w:vAlign w:val="center"/>
          </w:tcPr>
          <w:p w14:paraId="0DE7D00F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03" w:type="dxa"/>
            <w:vAlign w:val="center"/>
          </w:tcPr>
          <w:p w14:paraId="0882F8FD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978" w:type="dxa"/>
            <w:vAlign w:val="center"/>
          </w:tcPr>
          <w:p w14:paraId="171F5AA1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vAlign w:val="center"/>
          </w:tcPr>
          <w:p w14:paraId="3BA265D3"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097" w:type="dxa"/>
            <w:vMerge w:val="continue"/>
            <w:vAlign w:val="center"/>
          </w:tcPr>
          <w:p w14:paraId="60F15929">
            <w:pPr>
              <w:widowControl w:val="0"/>
              <w:jc w:val="center"/>
              <w:rPr>
                <w:rFonts w:hint="eastAsia" w:ascii="仿宋_GB2312" w:hAnsi="仿宋_GB2312" w:eastAsia="仿宋_GB2312" w:cs="仿宋_GB2312"/>
                <w:spacing w:val="1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</w:tbl>
    <w:p w14:paraId="457E7ED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left"/>
        <w:textAlignment w:val="baseline"/>
        <w:rPr>
          <w:rFonts w:hint="eastAsia" w:ascii="仿宋_GB2312" w:hAnsi="仿宋_GB2312" w:eastAsia="仿宋_GB2312" w:cs="仿宋_GB2312"/>
          <w:spacing w:val="1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u w:val="none"/>
          <w:lang w:val="en-US" w:eastAsia="zh-CN"/>
        </w:rPr>
        <w:t>镇街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u w:val="none"/>
          <w:lang w:val="en-US" w:eastAsia="zh-CN"/>
        </w:rPr>
        <w:t>村（盖章）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u w:val="none"/>
          <w:lang w:val="en-US" w:eastAsia="zh-CN"/>
        </w:rPr>
        <w:t>组（盖章）</w:t>
      </w:r>
    </w:p>
    <w:p w14:paraId="149BC265"/>
    <w:sectPr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0NWRiNjZjMWQ5MjE2ODBlOTA0YjIwZTA4MzllMjEifQ=="/>
  </w:docVars>
  <w:rsids>
    <w:rsidRoot w:val="3AA872FE"/>
    <w:rsid w:val="13BE4771"/>
    <w:rsid w:val="3AA8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Text"/>
    <w:basedOn w:val="1"/>
    <w:autoRedefine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2024-08-05T01:57:00Z</dcterms:created>
  <dc:creator>敏静</dc:creator>
  <cp:lastModifiedBy>敏静</cp:lastModifiedBy>
  <dcterms:modified xsi:type="dcterms:W3CDTF">2024-08-05T01:59:06Z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364AFC46B77945A48442FD1E01B9A226_11</vt:lpwstr>
  </property>
</Properties>
</file>