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1C64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2024年千亩猕猴桃高质高效示范园建设项目资金拨付表</w:t>
      </w:r>
    </w:p>
    <w:bookmarkEnd w:id="0"/>
    <w:p w14:paraId="13C048C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9"/>
        <w:gridCol w:w="3900"/>
        <w:gridCol w:w="1584"/>
      </w:tblGrid>
      <w:tr w14:paraId="08F3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 w14:paraId="6C42B7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329" w:type="dxa"/>
          </w:tcPr>
          <w:p w14:paraId="72C88A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900" w:type="dxa"/>
          </w:tcPr>
          <w:p w14:paraId="1B9769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拨付金额（元）</w:t>
            </w:r>
          </w:p>
        </w:tc>
        <w:tc>
          <w:tcPr>
            <w:tcW w:w="1584" w:type="dxa"/>
          </w:tcPr>
          <w:p w14:paraId="14D60A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E06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 w14:paraId="0E81A38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329" w:type="dxa"/>
            <w:vAlign w:val="center"/>
          </w:tcPr>
          <w:p w14:paraId="460AD65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陕西嘉予建设工程有限公司</w:t>
            </w:r>
          </w:p>
        </w:tc>
        <w:tc>
          <w:tcPr>
            <w:tcW w:w="3900" w:type="dxa"/>
            <w:vAlign w:val="center"/>
          </w:tcPr>
          <w:p w14:paraId="7C8C0E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846789.30</w:t>
            </w:r>
          </w:p>
        </w:tc>
        <w:tc>
          <w:tcPr>
            <w:tcW w:w="1584" w:type="dxa"/>
          </w:tcPr>
          <w:p w14:paraId="1A0D9AAD">
            <w:pPr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65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 w14:paraId="5A12CB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329" w:type="dxa"/>
            <w:vAlign w:val="center"/>
          </w:tcPr>
          <w:p w14:paraId="6F524E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杨凌丰源农业科技工程有限公司</w:t>
            </w:r>
          </w:p>
        </w:tc>
        <w:tc>
          <w:tcPr>
            <w:tcW w:w="3900" w:type="dxa"/>
            <w:vAlign w:val="center"/>
          </w:tcPr>
          <w:p w14:paraId="65542B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839059.10</w:t>
            </w:r>
          </w:p>
        </w:tc>
        <w:tc>
          <w:tcPr>
            <w:tcW w:w="1584" w:type="dxa"/>
          </w:tcPr>
          <w:p w14:paraId="64F5534F">
            <w:pPr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46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 w14:paraId="382689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329" w:type="dxa"/>
            <w:vAlign w:val="center"/>
          </w:tcPr>
          <w:p w14:paraId="262640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宝鸡天源万和商贸有限公司</w:t>
            </w:r>
          </w:p>
        </w:tc>
        <w:tc>
          <w:tcPr>
            <w:tcW w:w="3900" w:type="dxa"/>
            <w:vAlign w:val="center"/>
          </w:tcPr>
          <w:p w14:paraId="1032F7A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404740.00</w:t>
            </w:r>
          </w:p>
        </w:tc>
        <w:tc>
          <w:tcPr>
            <w:tcW w:w="1584" w:type="dxa"/>
          </w:tcPr>
          <w:p w14:paraId="0EBBA56A">
            <w:pPr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E8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 w14:paraId="2195F4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5329" w:type="dxa"/>
          </w:tcPr>
          <w:p w14:paraId="77F2522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 w14:paraId="4660BA4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2090588.40</w:t>
            </w:r>
          </w:p>
        </w:tc>
        <w:tc>
          <w:tcPr>
            <w:tcW w:w="1584" w:type="dxa"/>
          </w:tcPr>
          <w:p w14:paraId="4647F3C6">
            <w:pPr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53F07D5"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5A906EC8">
      <w:p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CB1C0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D2830"/>
    <w:rsid w:val="459D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2026-06-23T07:37:00Z</dcterms:created>
  <dc:creator>敏静</dc:creator>
  <cp:lastModifiedBy>敏静</cp:lastModifiedBy>
  <dcterms:modified xsi:type="dcterms:W3CDTF">2026-06-23T07:39:51Z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A4FA760D6C784F5FB7DD2BBB1E2F8925_11</vt:lpwstr>
  </property>
  <property fmtid="{D5CDD505-2E9C-101B-9397-08002B2CF9AE}" pid="4" name="KSOTemplateDocerSaveRecord">
    <vt:lpwstr>eyJoZGlkIjoiNjc0NWRiNjZjMWQ5MjE2ODBlOTA0YjIwZTA4MzllMjEiLCJ1c2VySWQiOiIzOTk3MjE3MTMifQ==</vt:lpwstr>
  </property>
</Properties>
</file>