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眉县征地区片综合地价表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W w:w="1390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7"/>
        <w:gridCol w:w="1946"/>
        <w:gridCol w:w="1899"/>
        <w:gridCol w:w="85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  <w:t>区片编号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  <w:t>区片价格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  <w:t>（元/亩）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  <w:t>区片价格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  <w:t>（万元/公顷）</w:t>
            </w:r>
          </w:p>
        </w:tc>
        <w:tc>
          <w:tcPr>
            <w:tcW w:w="8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具体范围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5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610326001</w:t>
            </w:r>
          </w:p>
        </w:tc>
        <w:tc>
          <w:tcPr>
            <w:tcW w:w="194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114935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172.4025</w:t>
            </w:r>
          </w:p>
        </w:tc>
        <w:tc>
          <w:tcPr>
            <w:tcW w:w="85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首善街道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区片〔东关社区居委会、三寨村、三和村、通远村（原段家庄村）、东四新村（原新庄村）、西关村、景贤社区〕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5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610326002</w:t>
            </w:r>
          </w:p>
        </w:tc>
        <w:tc>
          <w:tcPr>
            <w:tcW w:w="194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61003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91.5045</w:t>
            </w:r>
          </w:p>
        </w:tc>
        <w:tc>
          <w:tcPr>
            <w:tcW w:w="85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滨河新区区片〔首善街道北兴村、东关社区居委会、西关村（原城西村）、景贤社区、三寨村〕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5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610326003</w:t>
            </w:r>
          </w:p>
        </w:tc>
        <w:tc>
          <w:tcPr>
            <w:tcW w:w="194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53964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80.9460</w:t>
            </w:r>
          </w:p>
        </w:tc>
        <w:tc>
          <w:tcPr>
            <w:tcW w:w="85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常兴镇区片〔常兴镇常兴村、武安新村（原上塬村）、郭何村、尧柳村〕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5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平均值</w:t>
            </w:r>
          </w:p>
        </w:tc>
        <w:tc>
          <w:tcPr>
            <w:tcW w:w="194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73860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110.7900</w:t>
            </w:r>
          </w:p>
        </w:tc>
        <w:tc>
          <w:tcPr>
            <w:tcW w:w="85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Calibri" w:hAnsi="Calibri" w:eastAsia="仿宋" w:cs="Calibri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眉县征地统一年产值标准表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W w:w="13860" w:type="dxa"/>
        <w:jc w:val="center"/>
        <w:tblInd w:w="-5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325"/>
        <w:gridCol w:w="1050"/>
        <w:gridCol w:w="1162"/>
        <w:gridCol w:w="1625"/>
        <w:gridCol w:w="73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区片编号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年产值标准(元/亩)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标准补偿倍数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补偿标准（元/亩）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补偿标准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（万元/公顷）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具体范围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610326004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44275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66.4125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首善街道办片区〔首善街道办王长官寨村、联丰村、通远村（原醋家塬村）、东四新村（原双明村、红东村）、五坳村、第五村、岳北村、葫芦峪村〕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610326005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1766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44150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66.2250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横渠镇片区（横渠镇所辖村）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610326006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1916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47900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71.8500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槐芽镇片区（槐芽镇所辖村）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610326007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40025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60.0375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汤峪镇平原片区（汤峪镇豆家河村、八庄村、汤峪村、楼观塬村、钟吕坪村、羊讲村、新联村、梁村、屈刘堡村、郝口坡村、小法仪村、屯庄村）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610326008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46925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70.3875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常兴镇片区〔常兴镇除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常兴村、武安新村（原上塬村）、郭何村、尧柳村外所辖村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610326009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1680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63.0000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金渠镇片区（金渠镇所辖村）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610326010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1615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40375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60.5625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营头镇平原片区（营头镇黄家村、新河村、营头村、上第二坡村、和平村、万霞村）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610326011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44125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66.1875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齐镇片区（齐镇所辖村）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610326012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1615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37145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55.7175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营头镇山区片区（营头镇红河谷村、陕西省太白山旅游区、营头林场）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610326013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36823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55.2345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汤峪镇山区片（陕西省太白山旅游区）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平均值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1721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43025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64.5375</w:t>
            </w:r>
          </w:p>
        </w:tc>
        <w:tc>
          <w:tcPr>
            <w:tcW w:w="73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20" w:lineRule="exact"/>
        <w:textAlignment w:val="auto"/>
        <w:outlineLvl w:val="9"/>
        <w:rPr>
          <w:rFonts w:ascii="Calibri" w:hAnsi="Calibri" w:eastAsia="仿宋" w:cs="Calibri"/>
          <w:b/>
          <w:color w:val="00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753"/>
    <w:rsid w:val="001C2FF9"/>
    <w:rsid w:val="005457F3"/>
    <w:rsid w:val="006C14E0"/>
    <w:rsid w:val="00852D0E"/>
    <w:rsid w:val="00857753"/>
    <w:rsid w:val="0091130B"/>
    <w:rsid w:val="00A01053"/>
    <w:rsid w:val="00B21CBE"/>
    <w:rsid w:val="00BD6AFD"/>
    <w:rsid w:val="00CD396C"/>
    <w:rsid w:val="00E56EEA"/>
    <w:rsid w:val="00F65B43"/>
    <w:rsid w:val="4D7E0279"/>
    <w:rsid w:val="7E0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900</Characters>
  <Lines>7</Lines>
  <Paragraphs>2</Paragraphs>
  <TotalTime>20</TotalTime>
  <ScaleCrop>false</ScaleCrop>
  <LinksUpToDate>false</LinksUpToDate>
  <CharactersWithSpaces>1055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2018-11-28T03:37:00Z</dcterms:created>
  <dc:creator>Administrator</dc:creator>
  <cp:lastModifiedBy>1374932019</cp:lastModifiedBy>
  <cp:lastPrinted>2018-12-04T08:59:04Z</cp:lastPrinted>
  <dcterms:modified xsi:type="dcterms:W3CDTF">2018-12-04T09:15:13Z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