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DC6" w:rsidRDefault="002A7DC6" w:rsidP="00344C05">
      <w:pPr>
        <w:spacing w:line="440" w:lineRule="exact"/>
        <w:rPr>
          <w:rFonts w:ascii="宋体" w:hAnsi="宋体" w:cs="宋体"/>
          <w:b/>
          <w:bCs/>
          <w:sz w:val="44"/>
          <w:szCs w:val="44"/>
        </w:rPr>
      </w:pPr>
    </w:p>
    <w:p w:rsidR="002A7DC6" w:rsidRDefault="00D62E84">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眉县</w:t>
      </w:r>
      <w:r w:rsidR="00606D62">
        <w:rPr>
          <w:rFonts w:asciiTheme="majorEastAsia" w:eastAsiaTheme="majorEastAsia" w:hAnsiTheme="majorEastAsia" w:cstheme="majorEastAsia" w:hint="eastAsia"/>
          <w:b/>
          <w:bCs/>
          <w:sz w:val="48"/>
          <w:szCs w:val="48"/>
        </w:rPr>
        <w:t>县委统战部</w:t>
      </w:r>
    </w:p>
    <w:p w:rsidR="002A7DC6" w:rsidRDefault="00DC6A7B">
      <w:pPr>
        <w:spacing w:line="560" w:lineRule="exact"/>
        <w:jc w:val="center"/>
        <w:rPr>
          <w:rFonts w:asciiTheme="majorEastAsia" w:eastAsiaTheme="majorEastAsia" w:hAnsiTheme="majorEastAsia" w:cstheme="majorEastAsia"/>
          <w:b/>
          <w:bCs/>
          <w:sz w:val="48"/>
          <w:szCs w:val="48"/>
        </w:rPr>
      </w:pPr>
      <w:r>
        <w:rPr>
          <w:rFonts w:asciiTheme="majorEastAsia" w:eastAsiaTheme="majorEastAsia" w:hAnsiTheme="majorEastAsia" w:cstheme="majorEastAsia" w:hint="eastAsia"/>
          <w:b/>
          <w:bCs/>
          <w:sz w:val="48"/>
          <w:szCs w:val="48"/>
        </w:rPr>
        <w:t>2019年部门决算</w:t>
      </w: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jc w:val="center"/>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560" w:lineRule="exact"/>
        <w:rPr>
          <w:rFonts w:asciiTheme="majorEastAsia" w:eastAsiaTheme="majorEastAsia" w:hAnsiTheme="majorEastAsia" w:cstheme="majorEastAsia"/>
          <w:b/>
          <w:bCs/>
          <w:sz w:val="44"/>
          <w:szCs w:val="44"/>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2A7DC6">
      <w:pPr>
        <w:spacing w:line="400" w:lineRule="exact"/>
        <w:ind w:firstLineChars="800" w:firstLine="2570"/>
        <w:rPr>
          <w:rFonts w:asciiTheme="majorEastAsia" w:eastAsiaTheme="majorEastAsia" w:hAnsiTheme="majorEastAsia" w:cstheme="majorEastAsia"/>
          <w:b/>
          <w:bCs/>
          <w:sz w:val="32"/>
          <w:szCs w:val="32"/>
        </w:rPr>
      </w:pPr>
    </w:p>
    <w:p w:rsidR="002A7DC6" w:rsidRDefault="00DC6A7B">
      <w:pPr>
        <w:spacing w:line="400" w:lineRule="exact"/>
        <w:ind w:firstLineChars="650" w:firstLine="2088"/>
        <w:rPr>
          <w:rFonts w:asciiTheme="majorEastAsia" w:eastAsiaTheme="majorEastAsia" w:hAnsiTheme="majorEastAsia" w:cstheme="majorEastAsia"/>
          <w:b/>
          <w:bCs/>
          <w:sz w:val="32"/>
          <w:szCs w:val="32"/>
        </w:rPr>
      </w:pPr>
      <w:r>
        <w:rPr>
          <w:rFonts w:asciiTheme="majorEastAsia" w:eastAsiaTheme="majorEastAsia" w:hAnsiTheme="majorEastAsia" w:cstheme="majorEastAsia" w:hint="eastAsia"/>
          <w:b/>
          <w:bCs/>
          <w:sz w:val="32"/>
          <w:szCs w:val="32"/>
        </w:rPr>
        <w:t>保密审查情况：</w:t>
      </w:r>
      <w:r w:rsidR="00606D62">
        <w:rPr>
          <w:rFonts w:asciiTheme="majorEastAsia" w:eastAsiaTheme="majorEastAsia" w:hAnsiTheme="majorEastAsia" w:cstheme="majorEastAsia" w:hint="eastAsia"/>
          <w:b/>
          <w:bCs/>
          <w:sz w:val="32"/>
          <w:szCs w:val="32"/>
        </w:rPr>
        <w:t>已审查</w:t>
      </w:r>
    </w:p>
    <w:p w:rsidR="002A7DC6" w:rsidRDefault="002A7DC6">
      <w:pPr>
        <w:spacing w:line="400" w:lineRule="exact"/>
        <w:jc w:val="center"/>
        <w:rPr>
          <w:rFonts w:ascii="宋体" w:hAnsi="宋体" w:cs="宋体"/>
          <w:b/>
          <w:bCs/>
          <w:sz w:val="32"/>
          <w:szCs w:val="32"/>
        </w:rPr>
      </w:pPr>
    </w:p>
    <w:p w:rsidR="002A7DC6" w:rsidRDefault="00DC6A7B">
      <w:pPr>
        <w:spacing w:line="400" w:lineRule="exact"/>
        <w:ind w:firstLineChars="650" w:firstLine="2088"/>
        <w:rPr>
          <w:rFonts w:ascii="宋体" w:hAnsi="宋体" w:cs="宋体"/>
          <w:b/>
          <w:bCs/>
          <w:sz w:val="32"/>
          <w:szCs w:val="32"/>
        </w:rPr>
      </w:pPr>
      <w:r>
        <w:rPr>
          <w:rFonts w:ascii="宋体" w:hAnsi="宋体" w:cs="宋体" w:hint="eastAsia"/>
          <w:b/>
          <w:bCs/>
          <w:sz w:val="32"/>
          <w:szCs w:val="32"/>
        </w:rPr>
        <w:t>部门主要负责人审签情况：</w:t>
      </w:r>
      <w:r w:rsidR="00606D62">
        <w:rPr>
          <w:rFonts w:ascii="宋体" w:hAnsi="宋体" w:cs="宋体" w:hint="eastAsia"/>
          <w:b/>
          <w:bCs/>
          <w:sz w:val="32"/>
          <w:szCs w:val="32"/>
        </w:rPr>
        <w:t>已审签</w:t>
      </w:r>
    </w:p>
    <w:p w:rsidR="002A7DC6" w:rsidRDefault="002A7DC6">
      <w:pPr>
        <w:spacing w:line="400" w:lineRule="exact"/>
        <w:rPr>
          <w:rFonts w:ascii="宋体" w:hAnsi="宋体" w:cs="宋体"/>
          <w:b/>
          <w:bCs/>
          <w:sz w:val="32"/>
          <w:szCs w:val="32"/>
        </w:rPr>
      </w:pPr>
    </w:p>
    <w:p w:rsidR="002A7DC6" w:rsidRDefault="002A7DC6">
      <w:pPr>
        <w:spacing w:line="400" w:lineRule="exact"/>
        <w:rPr>
          <w:rFonts w:ascii="宋体" w:hAnsi="宋体" w:cs="宋体"/>
          <w:b/>
          <w:bCs/>
          <w:sz w:val="32"/>
          <w:szCs w:val="32"/>
        </w:rPr>
      </w:pPr>
    </w:p>
    <w:p w:rsidR="002A7DC6" w:rsidRDefault="00DC6A7B">
      <w:pPr>
        <w:jc w:val="center"/>
        <w:rPr>
          <w:rFonts w:ascii="黑体" w:eastAsia="黑体" w:hAnsi="宋体"/>
          <w:bCs/>
          <w:color w:val="000000"/>
          <w:kern w:val="0"/>
          <w:sz w:val="36"/>
          <w:szCs w:val="36"/>
        </w:rPr>
      </w:pPr>
      <w:r>
        <w:rPr>
          <w:rFonts w:ascii="黑体" w:eastAsia="黑体" w:hAnsi="宋体"/>
          <w:b/>
          <w:color w:val="000000"/>
          <w:kern w:val="0"/>
          <w:sz w:val="56"/>
          <w:szCs w:val="56"/>
        </w:rPr>
        <w:br w:type="page"/>
      </w:r>
      <w:r>
        <w:rPr>
          <w:rFonts w:ascii="黑体" w:eastAsia="黑体" w:hAnsi="宋体"/>
          <w:bCs/>
          <w:color w:val="000000"/>
          <w:kern w:val="0"/>
          <w:sz w:val="36"/>
          <w:szCs w:val="36"/>
        </w:rPr>
        <w:lastRenderedPageBreak/>
        <w:t>目录</w:t>
      </w:r>
    </w:p>
    <w:p w:rsidR="002A7DC6" w:rsidRDefault="00DC6A7B">
      <w:pPr>
        <w:widowControl/>
        <w:jc w:val="center"/>
      </w:pPr>
      <w:r>
        <w:rPr>
          <w:rFonts w:ascii="黑体" w:eastAsia="黑体" w:hAnsi="宋体" w:hint="eastAsia"/>
          <w:color w:val="000000"/>
          <w:kern w:val="0"/>
          <w:sz w:val="32"/>
          <w:szCs w:val="32"/>
        </w:rPr>
        <w:t>第一部分 部门概况</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一、部门主要职责及内设机构</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二、部门决算单位构成</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三、部门人员情况</w:t>
      </w:r>
    </w:p>
    <w:p w:rsidR="002A7DC6" w:rsidRDefault="00DC6A7B">
      <w:pPr>
        <w:widowControl/>
        <w:jc w:val="center"/>
      </w:pPr>
      <w:r>
        <w:rPr>
          <w:rFonts w:ascii="黑体" w:eastAsia="黑体" w:hAnsi="宋体" w:hint="eastAsia"/>
          <w:color w:val="000000"/>
          <w:kern w:val="0"/>
          <w:sz w:val="32"/>
          <w:szCs w:val="32"/>
        </w:rPr>
        <w:t>第二部分  2019年部门决算表</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四、财政拨款收入支出决算总表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五、一般公共预算财政拨款支出决算表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六、一般公共预算财政拨款基本支出决算表    </w:t>
      </w:r>
    </w:p>
    <w:p w:rsidR="002A7DC6" w:rsidRDefault="00DC6A7B">
      <w:pPr>
        <w:widowControl/>
        <w:ind w:left="640" w:hangingChars="200" w:hanging="640"/>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七、一般公共预算财政拨款“三公”经费及会议费、培训费支出决算表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八、政府性基金预算财政拨款收入支出决算表</w:t>
      </w:r>
    </w:p>
    <w:p w:rsidR="002A7DC6" w:rsidRDefault="00DC6A7B">
      <w:pPr>
        <w:widowControl/>
        <w:jc w:val="center"/>
      </w:pPr>
      <w:r>
        <w:rPr>
          <w:rFonts w:ascii="黑体" w:eastAsia="黑体" w:hAnsi="宋体" w:hint="eastAsia"/>
          <w:color w:val="000000"/>
          <w:kern w:val="0"/>
          <w:sz w:val="32"/>
          <w:szCs w:val="32"/>
        </w:rPr>
        <w:t>第三部分 2019年部门决算情况说明</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二、收入决算情况说明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三、支出决算情况说明    </w:t>
      </w:r>
    </w:p>
    <w:p w:rsidR="002A7DC6" w:rsidRDefault="00DC6A7B">
      <w:pPr>
        <w:widowControl/>
        <w:jc w:val="left"/>
        <w:rPr>
          <w:rFonts w:ascii="楷体" w:eastAsia="楷体" w:hAnsi="楷体" w:cs="楷体"/>
        </w:rPr>
      </w:pPr>
      <w:r>
        <w:rPr>
          <w:rFonts w:ascii="仿宋" w:eastAsia="仿宋" w:hAnsi="仿宋" w:cs="楷体" w:hint="eastAsia"/>
          <w:color w:val="000000"/>
          <w:kern w:val="0"/>
          <w:sz w:val="32"/>
          <w:szCs w:val="32"/>
        </w:rPr>
        <w:t xml:space="preserve">四、财政拨款收入支出决算总体情况说明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lastRenderedPageBreak/>
        <w:t xml:space="preserve">五、一般公共预算财政拨款支出决算情况说明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六、一般公共预算财政拨款基本支出决算情况说明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七、一般公共预算财政拨款“三公”经费及会议费、培训费支出决算情况说明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（一）“三公”经费财政拨款支出决算总体情况说明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（二）“三公”经费财政拨款支出决算具体情况说明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（三）培训费支出情况说明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（四）会议费支出情况说明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八、政府性基金预算财政拨款收入支出情况说明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九、国有资本经营财政拨款收入支出情况说明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十、预算绩效情况说明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（一）预算绩效管理工作开展情况说明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（二）部门决算中项目绩效自评结果</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 十一、其他重要事项说明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（一）机关运行经费支出情况说明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（二）政府采购支出情况说明 </w:t>
      </w:r>
    </w:p>
    <w:p w:rsidR="002A7DC6" w:rsidRDefault="00DC6A7B">
      <w:pPr>
        <w:widowControl/>
        <w:jc w:val="left"/>
        <w:rPr>
          <w:rFonts w:ascii="仿宋" w:eastAsia="仿宋" w:hAnsi="仿宋" w:cs="楷体"/>
          <w:color w:val="000000"/>
          <w:kern w:val="0"/>
          <w:sz w:val="32"/>
          <w:szCs w:val="32"/>
        </w:rPr>
      </w:pPr>
      <w:r>
        <w:rPr>
          <w:rFonts w:ascii="仿宋" w:eastAsia="仿宋" w:hAnsi="仿宋" w:cs="楷体" w:hint="eastAsia"/>
          <w:color w:val="000000"/>
          <w:kern w:val="0"/>
          <w:sz w:val="32"/>
          <w:szCs w:val="32"/>
        </w:rPr>
        <w:t xml:space="preserve">（三）国有资产占用及购置情况说明 </w:t>
      </w:r>
    </w:p>
    <w:p w:rsidR="002A7DC6" w:rsidRDefault="00DC6A7B">
      <w:pPr>
        <w:jc w:val="center"/>
        <w:rPr>
          <w:rFonts w:ascii="宋体" w:hAnsi="宋体" w:cs="宋体"/>
          <w:b/>
          <w:bCs/>
          <w:sz w:val="44"/>
          <w:szCs w:val="44"/>
        </w:rPr>
      </w:pPr>
      <w:r>
        <w:rPr>
          <w:rFonts w:ascii="黑体" w:eastAsia="黑体" w:hAnsi="宋体" w:hint="eastAsia"/>
          <w:color w:val="000000"/>
          <w:kern w:val="0"/>
          <w:sz w:val="32"/>
          <w:szCs w:val="32"/>
        </w:rPr>
        <w:t>第四部分 专业名词解释</w:t>
      </w: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lastRenderedPageBreak/>
        <w:t>第一部分 部门</w:t>
      </w:r>
      <w:r>
        <w:rPr>
          <w:rFonts w:ascii="黑体" w:eastAsia="黑体" w:hAnsi="宋体"/>
          <w:color w:val="000000"/>
          <w:kern w:val="0"/>
          <w:sz w:val="44"/>
          <w:szCs w:val="44"/>
        </w:rPr>
        <w:t>概况</w:t>
      </w:r>
    </w:p>
    <w:p w:rsidR="002A7DC6" w:rsidRDefault="00DC6A7B">
      <w:pPr>
        <w:widowControl/>
        <w:ind w:firstLineChars="200" w:firstLine="640"/>
        <w:jc w:val="left"/>
        <w:rPr>
          <w:rFonts w:ascii="黑体" w:eastAsia="黑体" w:hAnsi="宋体"/>
          <w:color w:val="000000"/>
          <w:kern w:val="0"/>
          <w:sz w:val="32"/>
          <w:szCs w:val="32"/>
        </w:rPr>
      </w:pPr>
      <w:r>
        <w:rPr>
          <w:rFonts w:ascii="黑体" w:eastAsia="黑体" w:hAnsi="宋体" w:hint="eastAsia"/>
          <w:color w:val="000000"/>
          <w:kern w:val="0"/>
          <w:sz w:val="32"/>
          <w:szCs w:val="32"/>
        </w:rPr>
        <w:t>一、部门主要职责及内设机构</w:t>
      </w:r>
    </w:p>
    <w:p w:rsidR="002A7DC6" w:rsidRDefault="00DC6A7B">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（一）主要职责</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县委统战部主要职责是</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一)贯彻落实加强党对统一战线工作集中统一领导的要求，发挥县委在统战工作方面的参谋机构、组织协调机构、具体执行机构、督促检查机构作用，了解情况、掌握政策、协调关系、安排人事、增进共识、加强团结，协调统一战线各方面关系，组织和落实中央、省委、市委和县委关于统一战线工作重大决策部署，巩固壮大最广泛的统一战线。</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(二)负责统一战线工作理论研究，深入调研，向县委反映统一战线工作全面情况并提出建议，统筹协调和指导各镇街各部门各单位统一战线工作。</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(三)贯彻落实党的宣传工作方针，统筹推进全县统一战线宣传工作，拟订统一战线宣传工作规划并组织实施，研判涉及统一战线的舆情并协调有关部门应对处置。</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四)负责发现、培养党外代表人士，负责党外人士的政治安排，会同有关部门做好安排党外人士担任政府和司法机关等领导职务的工作，协助县级各民主党派、县工商联做好干部管理工作，反映和协调解决党外人士工作生活中的实际困难</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lastRenderedPageBreak/>
        <w:t xml:space="preserve">     (五)负责联系各民主党派，通报情况，反映意见，贯彻落实中国共产党领导的多党合作和政治协商制度以及对民主党派的方针政策，支持、帮助民主党派加强自身建设，做好支持民主党派履行职责、发挥作用的工作</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(六)贯彻落实党的民族工作方针政策，研究拟订全县民族工作的意见措施，协调处理民族工作中的重要问题，根据分工做好少数民族干部工作，领导县民族宗教事务局依法管理民族事务，全面促进民族事业发展</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七)贯彻落实党的宗教工作方针政策，研究拟订全县宗教工作的意见措施并督促落实，领导县民族宗教事务局依法管理宗教行政事务，保护公民宗教信仰自由和正常的宗教活动，维护宗教界合法权益，抵御境外利用宗教进行渗透，引导各宗教坚持中国化方向，巩固和发展同宗教界的爱国统一战线。</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八)负责开展以促进祖国和平统一为重点的海外统战工作;联系香港、澳门、台湾有关党派、团体及代表人士，联系海外有关社团及代表人士，做好在眉台胞、台属有关工作，做好新移民和海外归国留学人员的联络工作</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(九)参与制定、推动落实鼓励支持引导非公有制经济发展的措施，调查研究和了解反映我县非公有制经济人士情况并提出意见建议，团结、服务、引导、教育非公有制经济人士，促进非</w:t>
      </w:r>
      <w:r w:rsidRPr="005C1803">
        <w:rPr>
          <w:rFonts w:ascii="仿宋_GB2312" w:eastAsia="仿宋_GB2312" w:hint="eastAsia"/>
          <w:sz w:val="32"/>
          <w:szCs w:val="32"/>
        </w:rPr>
        <w:lastRenderedPageBreak/>
        <w:t>公有制经济健康发展和非公有制经济人士健康成长。</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十)负责联系、培养无党派代表人士，支持、帮助无党派人士加强自身建设、发挥作用。调查研究党外知识分子和新的社会阶层人士情况并提出意见建议，联系、培养党外知识分子和新的社会阶层代表人士，开展思想政治工作，指导驻眉科研院所国有大中型企业等有关单位和社会组织开展党外知识分子和新的社会阶层人士统战工作。</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(十</w:t>
      </w:r>
      <w:r w:rsidRPr="005C1803">
        <w:rPr>
          <w:rFonts w:ascii="仿宋_GB2312" w:hint="eastAsia"/>
          <w:sz w:val="32"/>
          <w:szCs w:val="32"/>
        </w:rPr>
        <w:t>ー</w:t>
      </w:r>
      <w:r w:rsidRPr="005C1803">
        <w:rPr>
          <w:rFonts w:ascii="仿宋_GB2312" w:eastAsia="仿宋_GB2312" w:hint="eastAsia"/>
          <w:sz w:val="32"/>
          <w:szCs w:val="32"/>
        </w:rPr>
        <w:t>)统一管理侨务工作。贯彻落实党的侨务工作方针政策，拟定全县侨务工作发展规划并督促检查落实，管理侨务行政事务，统筹协调有关部门和社会团体涉侨工作，联系海外有关侨团和代表人士，依法维护华侨和归侨、侨眷合法权益。</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(十</w:t>
      </w:r>
      <w:r>
        <w:rPr>
          <w:rFonts w:ascii="仿宋_GB2312" w:eastAsia="仿宋_GB2312" w:hint="eastAsia"/>
          <w:sz w:val="32"/>
          <w:szCs w:val="32"/>
        </w:rPr>
        <w:t>二</w:t>
      </w:r>
      <w:r w:rsidRPr="005C1803">
        <w:rPr>
          <w:rFonts w:ascii="仿宋_GB2312" w:eastAsia="仿宋_GB2312" w:hint="eastAsia"/>
          <w:sz w:val="32"/>
          <w:szCs w:val="32"/>
        </w:rPr>
        <w:t>)受县委委托，领导县工商联党组，指导县工商联工作。做好统一战线有关单位和团体的管理工作。</w:t>
      </w:r>
    </w:p>
    <w:p w:rsidR="005C1803" w:rsidRPr="005C1803" w:rsidRDefault="005C1803" w:rsidP="005C1803">
      <w:pPr>
        <w:rPr>
          <w:rFonts w:ascii="仿宋_GB2312" w:eastAsia="仿宋_GB2312"/>
          <w:sz w:val="32"/>
          <w:szCs w:val="32"/>
        </w:rPr>
      </w:pPr>
      <w:r w:rsidRPr="005C1803">
        <w:rPr>
          <w:rFonts w:ascii="仿宋_GB2312" w:eastAsia="仿宋_GB2312" w:hint="eastAsia"/>
          <w:sz w:val="32"/>
          <w:szCs w:val="32"/>
        </w:rPr>
        <w:t xml:space="preserve">     (十三)完成县委交办的其他任务。</w:t>
      </w:r>
    </w:p>
    <w:p w:rsidR="002A7DC6" w:rsidRDefault="00DC6A7B" w:rsidP="00606D62">
      <w:pPr>
        <w:widowControl/>
        <w:ind w:firstLineChars="200" w:firstLine="643"/>
        <w:jc w:val="left"/>
        <w:rPr>
          <w:rFonts w:ascii="楷体" w:eastAsia="楷体" w:hAnsi="楷体" w:cs="楷体"/>
          <w:b/>
          <w:bCs/>
          <w:color w:val="000000"/>
          <w:kern w:val="0"/>
          <w:sz w:val="32"/>
          <w:szCs w:val="32"/>
        </w:rPr>
      </w:pPr>
      <w:r>
        <w:rPr>
          <w:rFonts w:ascii="楷体" w:eastAsia="楷体" w:hAnsi="楷体" w:cs="楷体" w:hint="eastAsia"/>
          <w:b/>
          <w:bCs/>
          <w:color w:val="000000"/>
          <w:kern w:val="0"/>
          <w:sz w:val="32"/>
          <w:szCs w:val="32"/>
        </w:rPr>
        <w:t>（二）内设机构</w:t>
      </w:r>
    </w:p>
    <w:p w:rsidR="005C1803" w:rsidRDefault="005C1803" w:rsidP="005C1803">
      <w:pPr>
        <w:widowControl/>
        <w:ind w:firstLineChars="200" w:firstLine="640"/>
        <w:jc w:val="left"/>
        <w:rPr>
          <w:rFonts w:ascii="仿宋_GB2312" w:eastAsia="仿宋_GB2312" w:hAnsi="仿宋_GB2312" w:cs="仿宋_GB2312"/>
          <w:sz w:val="32"/>
          <w:szCs w:val="32"/>
        </w:rPr>
      </w:pPr>
      <w:r w:rsidRPr="005C1803">
        <w:rPr>
          <w:rFonts w:ascii="仿宋_GB2312" w:eastAsia="仿宋_GB2312" w:hAnsi="仿宋_GB2312" w:cs="仿宋_GB2312" w:hint="eastAsia"/>
          <w:sz w:val="32"/>
          <w:szCs w:val="32"/>
        </w:rPr>
        <w:t>县委统战部设办公室、综合组2个内设机构县委台湾工作办公室(县人民政府台湾事务办公室)设在县委统战部。</w:t>
      </w:r>
    </w:p>
    <w:p w:rsidR="002A7DC6" w:rsidRDefault="00DC6A7B" w:rsidP="005C1803">
      <w:pPr>
        <w:widowControl/>
        <w:ind w:firstLineChars="200" w:firstLine="640"/>
        <w:jc w:val="left"/>
      </w:pPr>
      <w:r>
        <w:rPr>
          <w:rFonts w:ascii="黑体" w:eastAsia="黑体" w:hAnsi="宋体"/>
          <w:color w:val="000000"/>
          <w:kern w:val="0"/>
          <w:sz w:val="32"/>
          <w:szCs w:val="32"/>
        </w:rPr>
        <w:t>二、</w:t>
      </w:r>
      <w:r>
        <w:rPr>
          <w:rFonts w:ascii="黑体" w:eastAsia="黑体" w:hAnsi="宋体" w:hint="eastAsia"/>
          <w:color w:val="000000"/>
          <w:kern w:val="0"/>
          <w:sz w:val="32"/>
          <w:szCs w:val="32"/>
        </w:rPr>
        <w:t>部门决算单位构成</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纳入2019年本部门决算编制范围的单位共</w:t>
      </w:r>
      <w:r w:rsidR="00606D62">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个，包括本级及所属</w:t>
      </w:r>
      <w:r w:rsidR="00606D62">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Pr>
          <w:rFonts w:ascii="仿宋_GB2312" w:eastAsia="仿宋_GB2312" w:hAnsi="仿宋_GB2312" w:cs="仿宋_GB2312"/>
          <w:color w:val="000000"/>
          <w:kern w:val="0"/>
          <w:sz w:val="31"/>
          <w:szCs w:val="31"/>
        </w:rPr>
        <w:t>二级预算</w:t>
      </w:r>
      <w:r>
        <w:rPr>
          <w:rFonts w:ascii="仿宋_GB2312" w:eastAsia="仿宋_GB2312" w:hAnsi="仿宋_GB2312" w:cs="仿宋_GB2312" w:hint="eastAsia"/>
          <w:sz w:val="32"/>
          <w:szCs w:val="32"/>
        </w:rPr>
        <w:t>单位：</w:t>
      </w:r>
    </w:p>
    <w:tbl>
      <w:tblPr>
        <w:tblStyle w:val="a9"/>
        <w:tblW w:w="8959" w:type="dxa"/>
        <w:tblLayout w:type="fixed"/>
        <w:tblLook w:val="04A0"/>
      </w:tblPr>
      <w:tblGrid>
        <w:gridCol w:w="1681"/>
        <w:gridCol w:w="7278"/>
      </w:tblGrid>
      <w:tr w:rsidR="002A7DC6">
        <w:trPr>
          <w:trHeight w:val="678"/>
        </w:trPr>
        <w:tc>
          <w:tcPr>
            <w:tcW w:w="1681"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lastRenderedPageBreak/>
              <w:t>序号</w:t>
            </w:r>
          </w:p>
        </w:tc>
        <w:tc>
          <w:tcPr>
            <w:tcW w:w="7278" w:type="dxa"/>
            <w:vAlign w:val="center"/>
          </w:tcPr>
          <w:p w:rsidR="002A7DC6" w:rsidRDefault="00DC6A7B">
            <w:pPr>
              <w:jc w:val="center"/>
              <w:rPr>
                <w:rFonts w:ascii="黑体" w:eastAsia="黑体" w:hAnsi="黑体"/>
                <w:sz w:val="32"/>
                <w:szCs w:val="32"/>
              </w:rPr>
            </w:pPr>
            <w:r>
              <w:rPr>
                <w:rFonts w:ascii="黑体" w:eastAsia="黑体" w:hAnsi="黑体" w:hint="eastAsia"/>
                <w:sz w:val="32"/>
                <w:szCs w:val="32"/>
              </w:rPr>
              <w:t>单位名称</w:t>
            </w:r>
          </w:p>
        </w:tc>
      </w:tr>
      <w:tr w:rsidR="002A7DC6">
        <w:trPr>
          <w:trHeight w:val="678"/>
        </w:trPr>
        <w:tc>
          <w:tcPr>
            <w:tcW w:w="1681" w:type="dxa"/>
            <w:vAlign w:val="center"/>
          </w:tcPr>
          <w:p w:rsidR="002A7DC6" w:rsidRDefault="00DC6A7B">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1</w:t>
            </w:r>
          </w:p>
        </w:tc>
        <w:tc>
          <w:tcPr>
            <w:tcW w:w="7278" w:type="dxa"/>
            <w:vAlign w:val="center"/>
          </w:tcPr>
          <w:p w:rsidR="002A7DC6" w:rsidRDefault="00606D62">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县委统战部</w:t>
            </w:r>
            <w:r w:rsidR="00DC6A7B">
              <w:rPr>
                <w:rFonts w:ascii="仿宋_GB2312" w:eastAsia="仿宋_GB2312" w:hAnsi="仿宋_GB2312" w:cs="仿宋_GB2312" w:hint="eastAsia"/>
                <w:sz w:val="32"/>
                <w:szCs w:val="32"/>
              </w:rPr>
              <w:t>部门本级（机关）</w:t>
            </w:r>
          </w:p>
        </w:tc>
      </w:tr>
    </w:tbl>
    <w:p w:rsidR="002A7DC6" w:rsidRDefault="00DC6A7B">
      <w:pPr>
        <w:ind w:firstLine="640"/>
        <w:rPr>
          <w:rFonts w:ascii="黑体" w:eastAsia="黑体" w:hAnsi="黑体"/>
          <w:b/>
          <w:bCs/>
          <w:sz w:val="32"/>
          <w:szCs w:val="32"/>
        </w:rPr>
      </w:pPr>
      <w:r>
        <w:rPr>
          <w:rFonts w:ascii="黑体" w:eastAsia="黑体" w:hAnsi="黑体" w:hint="eastAsia"/>
          <w:b/>
          <w:bCs/>
          <w:sz w:val="32"/>
          <w:szCs w:val="32"/>
        </w:rPr>
        <w:t>三、部门人员情况</w:t>
      </w:r>
    </w:p>
    <w:p w:rsidR="002A7DC6" w:rsidRDefault="00DC6A7B" w:rsidP="00606D62">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截止2019年底，本部门人员编制</w:t>
      </w:r>
      <w:r w:rsidR="0037014F">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人，</w:t>
      </w:r>
      <w:r w:rsidR="00606D62" w:rsidRPr="00285E92">
        <w:rPr>
          <w:rFonts w:ascii="仿宋" w:eastAsia="仿宋" w:hAnsi="仿宋" w:cs="仿宋_GB2312" w:hint="eastAsia"/>
          <w:sz w:val="32"/>
          <w:szCs w:val="32"/>
        </w:rPr>
        <w:t>实有人员</w:t>
      </w:r>
      <w:r w:rsidR="00606D62">
        <w:rPr>
          <w:rFonts w:ascii="仿宋" w:eastAsia="仿宋" w:hAnsi="仿宋" w:cs="仿宋_GB2312" w:hint="eastAsia"/>
          <w:sz w:val="32"/>
          <w:szCs w:val="32"/>
        </w:rPr>
        <w:t>5</w:t>
      </w:r>
      <w:r w:rsidR="0037014F">
        <w:rPr>
          <w:rFonts w:ascii="仿宋" w:eastAsia="仿宋" w:hAnsi="仿宋" w:cs="仿宋_GB2312" w:hint="eastAsia"/>
          <w:sz w:val="32"/>
          <w:szCs w:val="32"/>
        </w:rPr>
        <w:t>4</w:t>
      </w:r>
      <w:r w:rsidR="00606D62" w:rsidRPr="00285E92">
        <w:rPr>
          <w:rFonts w:ascii="仿宋" w:eastAsia="仿宋" w:hAnsi="仿宋" w:cs="仿宋_GB2312" w:hint="eastAsia"/>
          <w:sz w:val="32"/>
          <w:szCs w:val="32"/>
        </w:rPr>
        <w:t>人，其中行政</w:t>
      </w:r>
      <w:r w:rsidR="00606D62">
        <w:rPr>
          <w:rFonts w:ascii="仿宋" w:eastAsia="仿宋" w:hAnsi="仿宋" w:cs="仿宋_GB2312" w:hint="eastAsia"/>
          <w:sz w:val="32"/>
          <w:szCs w:val="32"/>
        </w:rPr>
        <w:t>4</w:t>
      </w:r>
      <w:r w:rsidR="00606D62" w:rsidRPr="00285E92">
        <w:rPr>
          <w:rFonts w:ascii="仿宋" w:eastAsia="仿宋" w:hAnsi="仿宋" w:cs="仿宋_GB2312" w:hint="eastAsia"/>
          <w:sz w:val="32"/>
          <w:szCs w:val="32"/>
        </w:rPr>
        <w:t>人，</w:t>
      </w:r>
      <w:r w:rsidR="00606D62">
        <w:rPr>
          <w:rFonts w:ascii="仿宋_GB2312" w:eastAsia="仿宋_GB2312" w:hAnsi="仿宋_GB2312" w:cs="仿宋_GB2312" w:hint="eastAsia"/>
          <w:sz w:val="32"/>
          <w:szCs w:val="32"/>
        </w:rPr>
        <w:t>退休人员6人（含遗属1人）。</w:t>
      </w:r>
    </w:p>
    <w:p w:rsidR="0077799D" w:rsidRDefault="0077799D" w:rsidP="00606D62">
      <w:pPr>
        <w:ind w:firstLine="640"/>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r w:rsidRPr="0077799D">
        <w:rPr>
          <w:noProof/>
          <w:szCs w:val="44"/>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3121660" cy="2880360"/>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121660" cy="2880360"/>
                    </a:xfrm>
                    <a:prstGeom prst="rect">
                      <a:avLst/>
                    </a:prstGeom>
                    <a:noFill/>
                    <a:ln w="9525">
                      <a:noFill/>
                      <a:miter lim="800000"/>
                      <a:headEnd/>
                      <a:tailEnd/>
                    </a:ln>
                  </pic:spPr>
                </pic:pic>
              </a:graphicData>
            </a:graphic>
          </wp:anchor>
        </w:drawing>
      </w:r>
    </w:p>
    <w:p w:rsidR="0077799D" w:rsidRPr="0037014F"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77799D" w:rsidRDefault="0077799D">
      <w:pPr>
        <w:widowControl/>
        <w:jc w:val="center"/>
        <w:rPr>
          <w:rFonts w:ascii="黑体" w:eastAsia="黑体" w:hAnsi="宋体"/>
          <w:color w:val="000000"/>
          <w:kern w:val="0"/>
          <w:sz w:val="44"/>
          <w:szCs w:val="44"/>
        </w:rPr>
      </w:pPr>
    </w:p>
    <w:p w:rsidR="002A7DC6" w:rsidRDefault="00DC6A7B">
      <w:pPr>
        <w:widowControl/>
        <w:jc w:val="center"/>
        <w:rPr>
          <w:sz w:val="44"/>
          <w:szCs w:val="44"/>
        </w:rPr>
      </w:pPr>
      <w:r>
        <w:rPr>
          <w:rFonts w:ascii="黑体" w:eastAsia="黑体" w:hAnsi="宋体"/>
          <w:color w:val="000000"/>
          <w:kern w:val="0"/>
          <w:sz w:val="44"/>
          <w:szCs w:val="44"/>
        </w:rPr>
        <w:t>第二部分 2019年度部门决算表</w:t>
      </w:r>
    </w:p>
    <w:tbl>
      <w:tblPr>
        <w:tblpPr w:leftFromText="180" w:rightFromText="180" w:vertAnchor="text" w:horzAnchor="page" w:tblpX="1472" w:tblpY="1123"/>
        <w:tblOverlap w:val="never"/>
        <w:tblW w:w="9000" w:type="dxa"/>
        <w:tblLayout w:type="fixed"/>
        <w:tblCellMar>
          <w:left w:w="0" w:type="dxa"/>
          <w:right w:w="0" w:type="dxa"/>
        </w:tblCellMar>
        <w:tblLook w:val="04A0"/>
      </w:tblPr>
      <w:tblGrid>
        <w:gridCol w:w="735"/>
        <w:gridCol w:w="4110"/>
        <w:gridCol w:w="1047"/>
        <w:gridCol w:w="3108"/>
      </w:tblGrid>
      <w:tr w:rsidR="002A7DC6">
        <w:trPr>
          <w:trHeight w:val="645"/>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lastRenderedPageBreak/>
              <w:t>序号</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内容</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kern w:val="0"/>
                <w:sz w:val="24"/>
              </w:rPr>
            </w:pPr>
            <w:r>
              <w:rPr>
                <w:rFonts w:ascii="黑体" w:eastAsia="黑体" w:hAnsi="宋体" w:hint="eastAsia"/>
                <w:color w:val="000000"/>
                <w:kern w:val="0"/>
                <w:sz w:val="24"/>
              </w:rPr>
              <w:t>是否</w:t>
            </w:r>
          </w:p>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空表</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黑体" w:eastAsia="黑体" w:hAnsi="宋体"/>
                <w:color w:val="000000"/>
                <w:sz w:val="24"/>
              </w:rPr>
            </w:pPr>
            <w:r>
              <w:rPr>
                <w:rFonts w:ascii="黑体" w:eastAsia="黑体" w:hAnsi="宋体" w:hint="eastAsia"/>
                <w:color w:val="000000"/>
                <w:kern w:val="0"/>
                <w:sz w:val="24"/>
              </w:rPr>
              <w:t>表格为空的理由</w:t>
            </w: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表1</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表2</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收入决算表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表3</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支出决算表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737"/>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表4</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财政拨款收入支出决算总表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表5</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一般公共预算财政拨款支出决算表</w:t>
            </w:r>
          </w:p>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（按功能分类科目）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表6</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一般公共预算财政拨款基本支出决算表 （按经济分类科目）</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表7</w:t>
            </w:r>
          </w:p>
        </w:tc>
        <w:tc>
          <w:tcPr>
            <w:tcW w:w="4110"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DC6A7B">
            <w:pPr>
              <w:widowControl/>
              <w:jc w:val="left"/>
              <w:textAlignment w:val="center"/>
              <w:rPr>
                <w:rFonts w:ascii="宋体" w:hAnsi="宋体" w:cs="宋体"/>
                <w:color w:val="000000"/>
                <w:sz w:val="24"/>
              </w:rPr>
            </w:pPr>
            <w:r>
              <w:rPr>
                <w:rFonts w:ascii="宋体" w:hAnsi="宋体" w:cs="宋体" w:hint="eastAsia"/>
                <w:color w:val="000000"/>
                <w:kern w:val="0"/>
                <w:sz w:val="24"/>
              </w:rPr>
              <w:t>一般公共预算财政拨款“三公”经费及会议费、培训费支出决算表</w:t>
            </w:r>
          </w:p>
        </w:tc>
        <w:tc>
          <w:tcPr>
            <w:tcW w:w="1047"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否</w:t>
            </w:r>
          </w:p>
        </w:tc>
        <w:tc>
          <w:tcPr>
            <w:tcW w:w="3108" w:type="dxa"/>
            <w:tcBorders>
              <w:top w:val="single" w:sz="4" w:space="0" w:color="000000"/>
              <w:left w:val="single" w:sz="4" w:space="0" w:color="000000"/>
              <w:bottom w:val="nil"/>
              <w:right w:val="single" w:sz="4" w:space="0" w:color="000000"/>
            </w:tcBorders>
            <w:shd w:val="clear" w:color="auto" w:fill="auto"/>
            <w:tcMar>
              <w:top w:w="15" w:type="dxa"/>
              <w:left w:w="15" w:type="dxa"/>
              <w:right w:w="15" w:type="dxa"/>
            </w:tcMar>
            <w:vAlign w:val="center"/>
          </w:tcPr>
          <w:p w:rsidR="002A7DC6" w:rsidRDefault="002A7DC6">
            <w:pPr>
              <w:jc w:val="center"/>
              <w:rPr>
                <w:rFonts w:ascii="宋体" w:hAnsi="宋体" w:cs="宋体"/>
                <w:color w:val="000000"/>
                <w:sz w:val="24"/>
              </w:rPr>
            </w:pPr>
          </w:p>
        </w:tc>
      </w:tr>
      <w:tr w:rsidR="002A7DC6">
        <w:trPr>
          <w:trHeight w:hRule="exact" w:val="851"/>
        </w:trPr>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center"/>
              <w:textAlignment w:val="center"/>
              <w:rPr>
                <w:rFonts w:ascii="宋体" w:hAnsi="宋体" w:cs="宋体"/>
                <w:color w:val="000000"/>
                <w:sz w:val="24"/>
              </w:rPr>
            </w:pPr>
            <w:r>
              <w:rPr>
                <w:rFonts w:ascii="宋体" w:hAnsi="宋体" w:cs="宋体" w:hint="eastAsia"/>
                <w:color w:val="000000"/>
                <w:kern w:val="0"/>
                <w:sz w:val="24"/>
              </w:rPr>
              <w:t>表8</w:t>
            </w:r>
          </w:p>
        </w:tc>
        <w:tc>
          <w:tcPr>
            <w:tcW w:w="41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DC6A7B">
            <w:pPr>
              <w:widowControl/>
              <w:jc w:val="left"/>
              <w:rPr>
                <w:rFonts w:ascii="宋体" w:hAnsi="宋体" w:cs="宋体"/>
                <w:color w:val="000000"/>
                <w:kern w:val="0"/>
                <w:sz w:val="24"/>
              </w:rPr>
            </w:pPr>
            <w:r>
              <w:rPr>
                <w:rFonts w:ascii="宋体" w:hAnsi="宋体" w:cs="宋体" w:hint="eastAsia"/>
                <w:color w:val="000000"/>
                <w:kern w:val="0"/>
                <w:sz w:val="24"/>
              </w:rPr>
              <w:t>政府性基金预算财政拨款收入支出</w:t>
            </w:r>
          </w:p>
          <w:p w:rsidR="002A7DC6" w:rsidRDefault="00DC6A7B">
            <w:pPr>
              <w:widowControl/>
              <w:jc w:val="left"/>
              <w:rPr>
                <w:rFonts w:ascii="宋体" w:hAnsi="宋体" w:cs="宋体"/>
                <w:color w:val="000000"/>
                <w:sz w:val="24"/>
              </w:rPr>
            </w:pPr>
            <w:r>
              <w:rPr>
                <w:rFonts w:ascii="宋体" w:hAnsi="宋体" w:cs="宋体" w:hint="eastAsia"/>
                <w:color w:val="000000"/>
                <w:kern w:val="0"/>
                <w:sz w:val="24"/>
              </w:rPr>
              <w:t>决算表</w:t>
            </w:r>
          </w:p>
        </w:tc>
        <w:tc>
          <w:tcPr>
            <w:tcW w:w="10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2A7DC6" w:rsidRDefault="00590FAB">
            <w:pPr>
              <w:jc w:val="center"/>
              <w:rPr>
                <w:rFonts w:ascii="宋体" w:hAnsi="宋体" w:cs="宋体"/>
                <w:color w:val="000000"/>
                <w:sz w:val="24"/>
              </w:rPr>
            </w:pPr>
            <w:r>
              <w:rPr>
                <w:rFonts w:ascii="宋体" w:hAnsi="宋体" w:cs="宋体" w:hint="eastAsia"/>
                <w:color w:val="000000"/>
                <w:sz w:val="24"/>
              </w:rPr>
              <w:t>是</w:t>
            </w:r>
          </w:p>
        </w:tc>
        <w:tc>
          <w:tcPr>
            <w:tcW w:w="310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590FAB" w:rsidRPr="00590FAB" w:rsidRDefault="00590FAB" w:rsidP="00590FAB">
            <w:pPr>
              <w:widowControl/>
              <w:spacing w:line="240" w:lineRule="atLeast"/>
              <w:jc w:val="left"/>
              <w:rPr>
                <w:rFonts w:ascii="微软雅黑" w:eastAsia="微软雅黑" w:hAnsi="微软雅黑" w:cs="宋体"/>
                <w:color w:val="333333"/>
                <w:kern w:val="0"/>
                <w:sz w:val="23"/>
                <w:szCs w:val="23"/>
              </w:rPr>
            </w:pPr>
            <w:r w:rsidRPr="00590FAB">
              <w:rPr>
                <w:rFonts w:ascii="宋体" w:hAnsi="宋体" w:cs="宋体" w:hint="eastAsia"/>
                <w:color w:val="333333"/>
                <w:kern w:val="0"/>
                <w:sz w:val="24"/>
              </w:rPr>
              <w:t>本部门不涉及政府性基金决</w:t>
            </w:r>
          </w:p>
          <w:p w:rsidR="00590FAB" w:rsidRPr="00590FAB" w:rsidRDefault="00590FAB" w:rsidP="00590FAB">
            <w:pPr>
              <w:widowControl/>
              <w:spacing w:line="480" w:lineRule="atLeast"/>
              <w:jc w:val="center"/>
              <w:rPr>
                <w:rFonts w:ascii="微软雅黑" w:eastAsia="微软雅黑" w:hAnsi="微软雅黑" w:cs="宋体"/>
                <w:color w:val="333333"/>
                <w:kern w:val="0"/>
                <w:sz w:val="23"/>
                <w:szCs w:val="23"/>
              </w:rPr>
            </w:pPr>
            <w:r w:rsidRPr="00590FAB">
              <w:rPr>
                <w:rFonts w:ascii="宋体" w:hAnsi="宋体" w:cs="宋体" w:hint="eastAsia"/>
                <w:color w:val="333333"/>
                <w:kern w:val="0"/>
                <w:sz w:val="24"/>
              </w:rPr>
              <w:t>算收支</w:t>
            </w:r>
          </w:p>
          <w:p w:rsidR="002A7DC6" w:rsidRDefault="002A7DC6">
            <w:pPr>
              <w:jc w:val="center"/>
              <w:rPr>
                <w:rFonts w:ascii="宋体" w:hAnsi="宋体" w:cs="宋体"/>
                <w:color w:val="000000"/>
                <w:sz w:val="24"/>
              </w:rPr>
            </w:pPr>
          </w:p>
        </w:tc>
      </w:tr>
    </w:tbl>
    <w:p w:rsidR="002A7DC6" w:rsidRDefault="002A7DC6">
      <w:pPr>
        <w:widowControl/>
        <w:rPr>
          <w:rFonts w:ascii="黑体" w:eastAsia="黑体" w:hAnsi="宋体"/>
          <w:color w:val="000000"/>
          <w:kern w:val="0"/>
          <w:sz w:val="44"/>
          <w:szCs w:val="44"/>
        </w:rPr>
      </w:pPr>
    </w:p>
    <w:p w:rsidR="002A7DC6" w:rsidRDefault="002A7DC6">
      <w:pPr>
        <w:widowControl/>
        <w:rPr>
          <w:rFonts w:ascii="黑体" w:eastAsia="黑体" w:hAnsi="宋体"/>
          <w:color w:val="000000"/>
          <w:kern w:val="0"/>
          <w:sz w:val="44"/>
          <w:szCs w:val="44"/>
        </w:rPr>
      </w:pPr>
    </w:p>
    <w:p w:rsidR="002A7DC6" w:rsidRDefault="00DC6A7B">
      <w:pPr>
        <w:widowControl/>
        <w:jc w:val="center"/>
        <w:textAlignment w:val="center"/>
        <w:rPr>
          <w:rFonts w:ascii="宋体" w:hAnsi="宋体" w:cs="宋体"/>
          <w:b/>
          <w:color w:val="000000"/>
          <w:kern w:val="0"/>
          <w:sz w:val="40"/>
          <w:szCs w:val="40"/>
        </w:rPr>
      </w:pPr>
      <w:r>
        <w:rPr>
          <w:rFonts w:ascii="宋体" w:hAnsi="宋体" w:cs="宋体" w:hint="eastAsia"/>
          <w:b/>
          <w:color w:val="000000"/>
          <w:kern w:val="0"/>
          <w:sz w:val="40"/>
          <w:szCs w:val="40"/>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收入支出决算总表</w:t>
      </w:r>
    </w:p>
    <w:p w:rsidR="002A7DC6" w:rsidRDefault="00DC6A7B">
      <w:pPr>
        <w:rPr>
          <w:rFonts w:ascii="宋体" w:hAnsi="宋体" w:cs="宋体"/>
          <w:b/>
          <w:bCs/>
          <w:szCs w:val="21"/>
        </w:rPr>
      </w:pPr>
      <w:r>
        <w:rPr>
          <w:rFonts w:ascii="宋体" w:hAnsi="宋体" w:cs="宋体" w:hint="eastAsia"/>
          <w:b/>
          <w:bCs/>
          <w:szCs w:val="21"/>
        </w:rPr>
        <w:t>公开01表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84" w:type="dxa"/>
        <w:tblLayout w:type="fixed"/>
        <w:tblCellMar>
          <w:top w:w="15" w:type="dxa"/>
          <w:left w:w="15" w:type="dxa"/>
          <w:bottom w:w="15" w:type="dxa"/>
          <w:right w:w="15" w:type="dxa"/>
        </w:tblCellMar>
        <w:tblLook w:val="04A0"/>
      </w:tblPr>
      <w:tblGrid>
        <w:gridCol w:w="3388"/>
        <w:gridCol w:w="1080"/>
        <w:gridCol w:w="3090"/>
        <w:gridCol w:w="1326"/>
      </w:tblGrid>
      <w:tr w:rsidR="002A7DC6">
        <w:trPr>
          <w:trHeight w:val="426"/>
        </w:trPr>
        <w:tc>
          <w:tcPr>
            <w:tcW w:w="4468"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收    入</w:t>
            </w:r>
          </w:p>
        </w:tc>
        <w:tc>
          <w:tcPr>
            <w:tcW w:w="4416"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支    出</w:t>
            </w:r>
          </w:p>
        </w:tc>
      </w:tr>
      <w:tr w:rsidR="002A7DC6">
        <w:trPr>
          <w:trHeight w:val="378"/>
        </w:trPr>
        <w:tc>
          <w:tcPr>
            <w:tcW w:w="338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309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132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1、一般公共预算财政拨款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87.84</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1、一般公共服务支出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78.04</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2、政府性基金预算财政拨款</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2、外交支出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 xml:space="preserve">3、国有资本经营预算财政拨款 </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3、国防支出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4、上级补助收入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4、公共安全支出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5、事业收入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5、教育支出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6、经营收入</w:t>
            </w:r>
          </w:p>
        </w:tc>
        <w:tc>
          <w:tcPr>
            <w:tcW w:w="1080" w:type="dxa"/>
            <w:tcBorders>
              <w:top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6、科学技术支出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7、附属单位上缴收入</w:t>
            </w:r>
          </w:p>
        </w:tc>
        <w:tc>
          <w:tcPr>
            <w:tcW w:w="1080" w:type="dxa"/>
            <w:tcBorders>
              <w:top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7、文化旅游体育与传媒支出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 w:val="20"/>
                <w:szCs w:val="20"/>
              </w:rPr>
              <w:t>8、其他收入</w:t>
            </w:r>
          </w:p>
        </w:tc>
        <w:tc>
          <w:tcPr>
            <w:tcW w:w="1080" w:type="dxa"/>
            <w:tcBorders>
              <w:top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8、社会保障和就业支出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5.58</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9、卫生健康支出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2.11</w:t>
            </w:r>
          </w:p>
        </w:tc>
      </w:tr>
      <w:tr w:rsidR="001F619C">
        <w:trPr>
          <w:trHeight w:val="249"/>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10、节能环保支出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3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p>
        </w:tc>
        <w:tc>
          <w:tcPr>
            <w:tcW w:w="1080" w:type="dxa"/>
            <w:tcBorders>
              <w:top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11、城乡社区支出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00"/>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12、农林水支出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17"/>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13、交通运输支出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14、资源勘探信息等支出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15、商业服务业等支出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298"/>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16、金融支出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15"/>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17、援助其他地区支出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281"/>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18、自然资源海洋气象等支出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45"/>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19、住房保障支出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2.10</w:t>
            </w:r>
          </w:p>
        </w:tc>
      </w:tr>
      <w:tr w:rsidR="001F619C">
        <w:trPr>
          <w:trHeight w:val="312"/>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20、粮油物资储备支出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left"/>
              <w:textAlignment w:val="center"/>
              <w:rPr>
                <w:rFonts w:ascii="宋体" w:hAnsi="宋体" w:cs="宋体"/>
                <w:color w:val="000000"/>
                <w:szCs w:val="21"/>
              </w:rPr>
            </w:pPr>
            <w:r>
              <w:rPr>
                <w:rFonts w:ascii="宋体" w:hAnsi="宋体" w:cs="宋体" w:hint="eastAsia"/>
                <w:color w:val="000000"/>
                <w:kern w:val="0"/>
                <w:szCs w:val="21"/>
              </w:rPr>
              <w:t xml:space="preserve">  21、灾害防治及应急管理支出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287"/>
        </w:trPr>
        <w:tc>
          <w:tcPr>
            <w:tcW w:w="3388" w:type="dxa"/>
            <w:tcBorders>
              <w:top w:val="single" w:sz="4" w:space="0" w:color="000000"/>
              <w:left w:val="single" w:sz="4" w:space="0" w:color="000000"/>
              <w:bottom w:val="single" w:sz="4" w:space="0" w:color="000000"/>
              <w:right w:val="single" w:sz="4" w:space="0" w:color="000000"/>
            </w:tcBorders>
            <w:vAlign w:val="bottom"/>
          </w:tcPr>
          <w:p w:rsidR="001F619C" w:rsidRDefault="001F619C">
            <w:pPr>
              <w:rPr>
                <w:rFonts w:ascii="宋体" w:hAnsi="宋体" w:cs="宋体"/>
                <w:color w:val="000000"/>
                <w:szCs w:val="21"/>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0"/>
                <w:szCs w:val="20"/>
              </w:rPr>
            </w:pPr>
            <w:r>
              <w:rPr>
                <w:rFonts w:cs="Arial" w:hint="eastAsia"/>
                <w:color w:val="000000"/>
                <w:sz w:val="20"/>
                <w:szCs w:val="20"/>
              </w:rPr>
              <w:t xml:space="preserve">　</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ind w:firstLineChars="100" w:firstLine="210"/>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0"/>
                <w:szCs w:val="20"/>
              </w:rPr>
            </w:pPr>
            <w:r>
              <w:rPr>
                <w:rFonts w:cs="Arial" w:hint="eastAsia"/>
                <w:color w:val="000000"/>
                <w:sz w:val="20"/>
                <w:szCs w:val="20"/>
              </w:rPr>
              <w:t>0.00</w:t>
            </w:r>
          </w:p>
        </w:tc>
      </w:tr>
      <w:tr w:rsidR="001F619C">
        <w:trPr>
          <w:trHeight w:val="415"/>
        </w:trPr>
        <w:tc>
          <w:tcPr>
            <w:tcW w:w="3388" w:type="dxa"/>
            <w:tcBorders>
              <w:top w:val="single" w:sz="4" w:space="0" w:color="000000"/>
              <w:left w:val="single" w:sz="4" w:space="0" w:color="000000"/>
              <w:right w:val="single" w:sz="4" w:space="0" w:color="000000"/>
            </w:tcBorders>
            <w:vAlign w:val="center"/>
          </w:tcPr>
          <w:p w:rsidR="001F619C" w:rsidRDefault="001F619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080" w:type="dxa"/>
            <w:tcBorders>
              <w:top w:val="single" w:sz="4" w:space="0" w:color="000000"/>
              <w:left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87.84</w:t>
            </w:r>
          </w:p>
        </w:tc>
        <w:tc>
          <w:tcPr>
            <w:tcW w:w="3090" w:type="dxa"/>
            <w:tcBorders>
              <w:top w:val="single" w:sz="4" w:space="0" w:color="000000"/>
              <w:left w:val="single" w:sz="4" w:space="0" w:color="000000"/>
              <w:right w:val="single" w:sz="4" w:space="0" w:color="000000"/>
            </w:tcBorders>
            <w:vAlign w:val="center"/>
          </w:tcPr>
          <w:p w:rsidR="001F619C" w:rsidRDefault="001F619C">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326" w:type="dxa"/>
            <w:tcBorders>
              <w:top w:val="single" w:sz="4" w:space="0" w:color="000000"/>
              <w:left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87.84</w:t>
            </w:r>
          </w:p>
        </w:tc>
      </w:tr>
      <w:tr w:rsidR="001F619C" w:rsidTr="009A4FBF">
        <w:trPr>
          <w:trHeight w:val="355"/>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center"/>
              <w:textAlignment w:val="center"/>
              <w:rPr>
                <w:rFonts w:ascii="宋体" w:hAnsi="宋体" w:cs="宋体"/>
                <w:bCs/>
                <w:color w:val="000000"/>
                <w:szCs w:val="21"/>
              </w:rPr>
            </w:pPr>
            <w:r>
              <w:rPr>
                <w:rFonts w:ascii="宋体" w:hAnsi="宋体" w:cs="宋体" w:hint="eastAsia"/>
                <w:bCs/>
                <w:color w:val="000000"/>
                <w:kern w:val="0"/>
                <w:szCs w:val="21"/>
              </w:rPr>
              <w:t>用事业基金弥补收支差额</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center"/>
              <w:textAlignment w:val="center"/>
              <w:rPr>
                <w:rFonts w:ascii="宋体" w:hAnsi="宋体" w:cs="宋体"/>
                <w:bCs/>
                <w:color w:val="000000"/>
                <w:szCs w:val="21"/>
              </w:rPr>
            </w:pPr>
            <w:r>
              <w:rPr>
                <w:rFonts w:ascii="宋体" w:hAnsi="宋体" w:cs="宋体" w:hint="eastAsia"/>
                <w:bCs/>
                <w:color w:val="000000"/>
                <w:kern w:val="0"/>
                <w:szCs w:val="21"/>
              </w:rPr>
              <w:t xml:space="preserve">结余分配 </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0.00</w:t>
            </w:r>
          </w:p>
        </w:tc>
      </w:tr>
      <w:tr w:rsidR="001F619C">
        <w:trPr>
          <w:trHeight w:val="371"/>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年初结转和结余</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0.02</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center"/>
              <w:textAlignment w:val="center"/>
              <w:rPr>
                <w:rFonts w:ascii="宋体" w:hAnsi="宋体" w:cs="宋体"/>
                <w:bCs/>
                <w:color w:val="000000"/>
                <w:szCs w:val="21"/>
              </w:rPr>
            </w:pPr>
            <w:r>
              <w:rPr>
                <w:rFonts w:ascii="宋体" w:hAnsi="宋体" w:cs="宋体" w:hint="eastAsia"/>
                <w:bCs/>
                <w:color w:val="000000"/>
                <w:kern w:val="0"/>
                <w:szCs w:val="21"/>
              </w:rPr>
              <w:t>年末结转和结余</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0.02</w:t>
            </w:r>
          </w:p>
        </w:tc>
      </w:tr>
      <w:tr w:rsidR="001F619C">
        <w:trPr>
          <w:trHeight w:val="382"/>
        </w:trPr>
        <w:tc>
          <w:tcPr>
            <w:tcW w:w="3388"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center"/>
              <w:textAlignment w:val="center"/>
              <w:rPr>
                <w:rFonts w:ascii="宋体" w:hAnsi="宋体" w:cs="宋体"/>
                <w:b/>
                <w:color w:val="000000"/>
                <w:szCs w:val="21"/>
              </w:rPr>
            </w:pPr>
            <w:r>
              <w:rPr>
                <w:rFonts w:ascii="宋体" w:hAnsi="宋体" w:cs="宋体" w:hint="eastAsia"/>
                <w:b/>
                <w:color w:val="000000"/>
                <w:kern w:val="0"/>
                <w:szCs w:val="21"/>
              </w:rPr>
              <w:t>收入总计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87.86</w:t>
            </w:r>
          </w:p>
        </w:tc>
        <w:tc>
          <w:tcPr>
            <w:tcW w:w="3090" w:type="dxa"/>
            <w:tcBorders>
              <w:top w:val="single" w:sz="4" w:space="0" w:color="000000"/>
              <w:left w:val="single" w:sz="4" w:space="0" w:color="000000"/>
              <w:bottom w:val="single" w:sz="4" w:space="0" w:color="000000"/>
              <w:right w:val="single" w:sz="4" w:space="0" w:color="000000"/>
            </w:tcBorders>
            <w:vAlign w:val="center"/>
          </w:tcPr>
          <w:p w:rsidR="001F619C" w:rsidRDefault="001F619C">
            <w:pPr>
              <w:widowControl/>
              <w:jc w:val="center"/>
              <w:textAlignment w:val="center"/>
              <w:rPr>
                <w:rFonts w:ascii="宋体" w:hAnsi="宋体" w:cs="宋体"/>
                <w:b/>
                <w:color w:val="000000"/>
                <w:szCs w:val="21"/>
              </w:rPr>
            </w:pPr>
            <w:r>
              <w:rPr>
                <w:rFonts w:ascii="宋体" w:hAnsi="宋体" w:cs="宋体" w:hint="eastAsia"/>
                <w:b/>
                <w:color w:val="000000"/>
                <w:kern w:val="0"/>
                <w:szCs w:val="21"/>
              </w:rPr>
              <w:t>支出总计</w:t>
            </w:r>
          </w:p>
        </w:tc>
        <w:tc>
          <w:tcPr>
            <w:tcW w:w="1326" w:type="dxa"/>
            <w:tcBorders>
              <w:top w:val="single" w:sz="4" w:space="0" w:color="000000"/>
              <w:left w:val="single" w:sz="4" w:space="0" w:color="000000"/>
              <w:bottom w:val="single" w:sz="4" w:space="0" w:color="000000"/>
              <w:right w:val="single" w:sz="4" w:space="0" w:color="000000"/>
            </w:tcBorders>
            <w:vAlign w:val="center"/>
          </w:tcPr>
          <w:p w:rsidR="001F619C" w:rsidRDefault="001F619C">
            <w:pPr>
              <w:jc w:val="right"/>
              <w:rPr>
                <w:rFonts w:ascii="宋体" w:hAnsi="宋体" w:cs="Arial"/>
                <w:color w:val="000000"/>
                <w:sz w:val="22"/>
                <w:szCs w:val="22"/>
              </w:rPr>
            </w:pPr>
            <w:r>
              <w:rPr>
                <w:rFonts w:cs="Arial" w:hint="eastAsia"/>
                <w:color w:val="000000"/>
                <w:sz w:val="22"/>
                <w:szCs w:val="22"/>
              </w:rPr>
              <w:t>87.86</w:t>
            </w:r>
          </w:p>
        </w:tc>
      </w:tr>
    </w:tbl>
    <w:p w:rsidR="002A7DC6" w:rsidRDefault="00DC6A7B">
      <w:pPr>
        <w:widowControl/>
        <w:jc w:val="left"/>
        <w:rPr>
          <w:rFonts w:ascii="宋体" w:hAnsi="宋体" w:cs="宋体"/>
          <w:sz w:val="48"/>
          <w:szCs w:val="48"/>
        </w:rPr>
      </w:pPr>
      <w:r>
        <w:rPr>
          <w:rFonts w:ascii="宋体" w:hAnsi="宋体" w:cs="宋体" w:hint="eastAsia"/>
          <w:color w:val="000000"/>
          <w:kern w:val="0"/>
          <w:szCs w:val="21"/>
        </w:rPr>
        <w:t>注：本表反映部门本年度的总收支和年末结转结余情况。本表金额转换为万元时，因四舍五入可能存在尾差。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收入决算表</w:t>
      </w:r>
    </w:p>
    <w:p w:rsidR="002A7DC6" w:rsidRDefault="00DC6A7B">
      <w:pPr>
        <w:rPr>
          <w:rFonts w:ascii="宋体" w:hAnsi="宋体" w:cs="宋体"/>
          <w:b/>
          <w:bCs/>
          <w:szCs w:val="21"/>
        </w:rPr>
      </w:pPr>
      <w:r>
        <w:rPr>
          <w:rFonts w:ascii="宋体" w:hAnsi="宋体" w:cs="宋体" w:hint="eastAsia"/>
          <w:b/>
          <w:bCs/>
          <w:szCs w:val="21"/>
        </w:rPr>
        <w:t>公开02表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8867" w:type="dxa"/>
        <w:tblLayout w:type="fixed"/>
        <w:tblCellMar>
          <w:top w:w="15" w:type="dxa"/>
          <w:left w:w="15" w:type="dxa"/>
          <w:bottom w:w="15" w:type="dxa"/>
          <w:right w:w="15" w:type="dxa"/>
        </w:tblCellMar>
        <w:tblLook w:val="04A0"/>
      </w:tblPr>
      <w:tblGrid>
        <w:gridCol w:w="866"/>
        <w:gridCol w:w="61"/>
        <w:gridCol w:w="1356"/>
        <w:gridCol w:w="567"/>
        <w:gridCol w:w="851"/>
        <w:gridCol w:w="567"/>
        <w:gridCol w:w="579"/>
        <w:gridCol w:w="1470"/>
        <w:gridCol w:w="750"/>
        <w:gridCol w:w="990"/>
        <w:gridCol w:w="810"/>
      </w:tblGrid>
      <w:tr w:rsidR="002A7DC6" w:rsidTr="008E69DF">
        <w:trPr>
          <w:trHeight w:val="439"/>
        </w:trPr>
        <w:tc>
          <w:tcPr>
            <w:tcW w:w="2283"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本年收入合计</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财政拨款收入</w:t>
            </w:r>
          </w:p>
        </w:tc>
        <w:tc>
          <w:tcPr>
            <w:tcW w:w="56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上级补助收入</w:t>
            </w:r>
          </w:p>
        </w:tc>
        <w:tc>
          <w:tcPr>
            <w:tcW w:w="2049"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事业收入</w:t>
            </w:r>
          </w:p>
        </w:tc>
        <w:tc>
          <w:tcPr>
            <w:tcW w:w="7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经营</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附属单位上缴收入</w:t>
            </w:r>
          </w:p>
        </w:tc>
        <w:tc>
          <w:tcPr>
            <w:tcW w:w="81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bCs/>
                <w:color w:val="000000"/>
                <w:kern w:val="0"/>
                <w:szCs w:val="21"/>
              </w:rPr>
            </w:pPr>
            <w:r>
              <w:rPr>
                <w:rFonts w:ascii="宋体" w:hAnsi="宋体" w:cs="宋体" w:hint="eastAsia"/>
                <w:b/>
                <w:bCs/>
                <w:color w:val="000000"/>
                <w:kern w:val="0"/>
                <w:szCs w:val="21"/>
              </w:rPr>
              <w:t>其他</w:t>
            </w:r>
          </w:p>
          <w:p w:rsidR="002A7DC6" w:rsidRDefault="00DC6A7B">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收入</w:t>
            </w:r>
          </w:p>
        </w:tc>
      </w:tr>
      <w:tr w:rsidR="002A7DC6" w:rsidTr="008E69DF">
        <w:trPr>
          <w:trHeight w:val="1125"/>
        </w:trPr>
        <w:tc>
          <w:tcPr>
            <w:tcW w:w="927" w:type="dxa"/>
            <w:gridSpan w:val="2"/>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56" w:type="dxa"/>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科目</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名称</w:t>
            </w: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56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579"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小计</w:t>
            </w:r>
          </w:p>
        </w:tc>
        <w:tc>
          <w:tcPr>
            <w:tcW w:w="1470" w:type="dxa"/>
            <w:tcBorders>
              <w:top w:val="single" w:sz="4" w:space="0" w:color="000000"/>
              <w:left w:val="single" w:sz="4" w:space="0" w:color="000000"/>
              <w:bottom w:val="single" w:sz="4" w:space="0" w:color="000000"/>
              <w:right w:val="single" w:sz="4" w:space="0" w:color="000000"/>
            </w:tcBorders>
            <w:vAlign w:val="center"/>
          </w:tcPr>
          <w:p w:rsidR="002A7DC6" w:rsidRDefault="00DC6A7B">
            <w:pPr>
              <w:jc w:val="center"/>
              <w:rPr>
                <w:rFonts w:ascii="宋体" w:hAnsi="宋体" w:cs="宋体"/>
                <w:b/>
                <w:color w:val="000000"/>
                <w:szCs w:val="21"/>
              </w:rPr>
            </w:pPr>
            <w:r>
              <w:rPr>
                <w:rFonts w:ascii="宋体" w:hAnsi="宋体" w:cs="宋体" w:hint="eastAsia"/>
                <w:b/>
                <w:color w:val="000000"/>
                <w:szCs w:val="21"/>
              </w:rPr>
              <w:t xml:space="preserve">其中：教育 </w:t>
            </w:r>
          </w:p>
          <w:p w:rsidR="002A7DC6" w:rsidRDefault="00DC6A7B">
            <w:pPr>
              <w:ind w:firstLineChars="400" w:firstLine="843"/>
              <w:rPr>
                <w:rFonts w:ascii="宋体" w:hAnsi="宋体" w:cs="宋体"/>
                <w:b/>
                <w:color w:val="000000"/>
                <w:szCs w:val="21"/>
              </w:rPr>
            </w:pPr>
            <w:r>
              <w:rPr>
                <w:rFonts w:ascii="宋体" w:hAnsi="宋体" w:cs="宋体" w:hint="eastAsia"/>
                <w:b/>
                <w:color w:val="000000"/>
                <w:szCs w:val="21"/>
              </w:rPr>
              <w:t>收费</w:t>
            </w:r>
          </w:p>
        </w:tc>
        <w:tc>
          <w:tcPr>
            <w:tcW w:w="7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1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rsidTr="008E69DF">
        <w:trPr>
          <w:trHeight w:val="439"/>
        </w:trPr>
        <w:tc>
          <w:tcPr>
            <w:tcW w:w="2283"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567" w:type="dxa"/>
            <w:tcBorders>
              <w:top w:val="single" w:sz="4" w:space="0" w:color="000000"/>
              <w:left w:val="single" w:sz="4" w:space="0" w:color="000000"/>
              <w:bottom w:val="single" w:sz="4" w:space="0" w:color="000000"/>
              <w:right w:val="single" w:sz="4" w:space="0" w:color="000000"/>
            </w:tcBorders>
            <w:vAlign w:val="center"/>
          </w:tcPr>
          <w:p w:rsidR="002A7DC6" w:rsidRDefault="001F619C">
            <w:pPr>
              <w:jc w:val="right"/>
              <w:rPr>
                <w:rFonts w:ascii="宋体" w:hAnsi="宋体" w:cs="宋体"/>
                <w:color w:val="000000"/>
                <w:szCs w:val="21"/>
              </w:rPr>
            </w:pPr>
            <w:r>
              <w:rPr>
                <w:rFonts w:ascii="宋体" w:hAnsi="宋体" w:cs="宋体" w:hint="eastAsia"/>
                <w:color w:val="000000"/>
                <w:szCs w:val="21"/>
              </w:rPr>
              <w:t>87.84</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87.84</w:t>
            </w:r>
          </w:p>
        </w:tc>
        <w:tc>
          <w:tcPr>
            <w:tcW w:w="567"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201</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一般公共服务支出</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78.04</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78.04</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20132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组织事务</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0.15</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0.15</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2013204</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公务员事务</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0.15</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0.15</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20134</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统战事务</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77.89</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77.89</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2013401</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40.89</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40.89</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2013402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37.00</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37.00</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208</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社会保障和就业支出</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5.58</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5.58</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20805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行政事业单位离退休</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5.58</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5.58</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2080505</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机关事业单位基本养老保险缴费支出</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5.58</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5.58</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210</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卫生健康支出</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2.11</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21011</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行政事业单位医疗</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2.11</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2101101</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行政单位医疗</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2.11</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2.11</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221</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住房保障支出</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2.10</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2.10</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22102</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住房改革支出</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2.10</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2.10</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r w:rsidR="008E69DF" w:rsidTr="008E69DF">
        <w:trPr>
          <w:trHeight w:val="439"/>
        </w:trPr>
        <w:tc>
          <w:tcPr>
            <w:tcW w:w="866" w:type="dxa"/>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2210201</w:t>
            </w:r>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rsidR="008E69DF" w:rsidRDefault="008E69DF">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2.10</w:t>
            </w:r>
          </w:p>
        </w:tc>
        <w:tc>
          <w:tcPr>
            <w:tcW w:w="851" w:type="dxa"/>
            <w:tcBorders>
              <w:top w:val="single" w:sz="4" w:space="0" w:color="000000"/>
              <w:left w:val="single" w:sz="4" w:space="0" w:color="000000"/>
              <w:bottom w:val="single" w:sz="4" w:space="0" w:color="000000"/>
              <w:right w:val="single" w:sz="4" w:space="0" w:color="000000"/>
            </w:tcBorders>
            <w:vAlign w:val="center"/>
          </w:tcPr>
          <w:p w:rsidR="008E69DF" w:rsidRDefault="008E69DF">
            <w:pPr>
              <w:jc w:val="right"/>
              <w:rPr>
                <w:rFonts w:ascii="宋体" w:hAnsi="宋体" w:cs="宋体"/>
                <w:color w:val="000000"/>
                <w:szCs w:val="21"/>
              </w:rPr>
            </w:pPr>
            <w:r>
              <w:rPr>
                <w:rFonts w:ascii="宋体" w:hAnsi="宋体" w:cs="宋体" w:hint="eastAsia"/>
                <w:color w:val="000000"/>
                <w:szCs w:val="21"/>
              </w:rPr>
              <w:t>2.10</w:t>
            </w:r>
          </w:p>
        </w:tc>
        <w:tc>
          <w:tcPr>
            <w:tcW w:w="567"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579"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147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75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c>
          <w:tcPr>
            <w:tcW w:w="810" w:type="dxa"/>
            <w:tcBorders>
              <w:top w:val="single" w:sz="4" w:space="0" w:color="000000"/>
              <w:left w:val="single" w:sz="4" w:space="0" w:color="000000"/>
              <w:bottom w:val="single" w:sz="4" w:space="0" w:color="000000"/>
              <w:right w:val="single" w:sz="4" w:space="0" w:color="000000"/>
            </w:tcBorders>
            <w:vAlign w:val="center"/>
          </w:tcPr>
          <w:p w:rsidR="008E69DF" w:rsidRDefault="008E69DF" w:rsidP="009A4FBF">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widowControl/>
        <w:jc w:val="left"/>
      </w:pPr>
      <w:r>
        <w:rPr>
          <w:rFonts w:ascii="宋体" w:hAnsi="宋体" w:cs="宋体" w:hint="eastAsia"/>
          <w:szCs w:val="21"/>
        </w:rPr>
        <w:t>注：本表反映部门本年度取得的各项收入情况。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支出决算表</w:t>
      </w:r>
    </w:p>
    <w:p w:rsidR="002A7DC6" w:rsidRDefault="00DC6A7B">
      <w:pPr>
        <w:rPr>
          <w:rFonts w:ascii="宋体" w:hAnsi="宋体" w:cs="宋体"/>
          <w:b/>
          <w:bCs/>
          <w:szCs w:val="21"/>
        </w:rPr>
      </w:pPr>
      <w:r>
        <w:rPr>
          <w:rFonts w:ascii="宋体" w:hAnsi="宋体" w:cs="宋体" w:hint="eastAsia"/>
          <w:b/>
          <w:bCs/>
          <w:szCs w:val="21"/>
        </w:rPr>
        <w:t xml:space="preserve">                                               公开03表</w:t>
      </w:r>
    </w:p>
    <w:p w:rsidR="002A7DC6" w:rsidRDefault="00DC6A7B">
      <w:pPr>
        <w:rPr>
          <w:rFonts w:ascii="宋体" w:hAnsi="宋体" w:cs="宋体"/>
          <w:b/>
          <w:bCs/>
          <w:sz w:val="48"/>
          <w:szCs w:val="48"/>
        </w:rPr>
      </w:pPr>
      <w:r>
        <w:rPr>
          <w:rFonts w:ascii="宋体" w:hAnsi="宋体" w:cs="宋体" w:hint="eastAsia"/>
          <w:b/>
          <w:bCs/>
          <w:szCs w:val="21"/>
        </w:rPr>
        <w:t>编制部门：                                                            金额单位：万元</w:t>
      </w:r>
    </w:p>
    <w:tbl>
      <w:tblPr>
        <w:tblW w:w="9923" w:type="dxa"/>
        <w:tblInd w:w="-552" w:type="dxa"/>
        <w:tblLayout w:type="fixed"/>
        <w:tblCellMar>
          <w:top w:w="15" w:type="dxa"/>
          <w:left w:w="15" w:type="dxa"/>
          <w:bottom w:w="15" w:type="dxa"/>
          <w:right w:w="15" w:type="dxa"/>
        </w:tblCellMar>
        <w:tblLook w:val="04A0"/>
      </w:tblPr>
      <w:tblGrid>
        <w:gridCol w:w="993"/>
        <w:gridCol w:w="141"/>
        <w:gridCol w:w="2268"/>
        <w:gridCol w:w="851"/>
        <w:gridCol w:w="850"/>
        <w:gridCol w:w="983"/>
        <w:gridCol w:w="1109"/>
        <w:gridCol w:w="908"/>
        <w:gridCol w:w="1820"/>
      </w:tblGrid>
      <w:tr w:rsidR="002A7DC6" w:rsidTr="008E69DF">
        <w:trPr>
          <w:trHeight w:val="372"/>
        </w:trPr>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98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10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上缴上</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级支出</w:t>
            </w:r>
          </w:p>
        </w:tc>
        <w:tc>
          <w:tcPr>
            <w:tcW w:w="90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经营支出</w:t>
            </w:r>
          </w:p>
        </w:tc>
        <w:tc>
          <w:tcPr>
            <w:tcW w:w="18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对附属单位</w:t>
            </w:r>
          </w:p>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补助支出</w:t>
            </w:r>
          </w:p>
        </w:tc>
      </w:tr>
      <w:tr w:rsidR="002A7DC6" w:rsidTr="008E69DF">
        <w:trPr>
          <w:trHeight w:val="702"/>
        </w:trPr>
        <w:tc>
          <w:tcPr>
            <w:tcW w:w="113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226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5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0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0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8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rsidTr="008E69DF">
        <w:trPr>
          <w:trHeight w:val="372"/>
        </w:trPr>
        <w:tc>
          <w:tcPr>
            <w:tcW w:w="3402"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851"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87.84</w:t>
            </w:r>
          </w:p>
        </w:tc>
        <w:tc>
          <w:tcPr>
            <w:tcW w:w="850" w:type="dxa"/>
            <w:tcBorders>
              <w:top w:val="single" w:sz="4" w:space="0" w:color="000000"/>
              <w:left w:val="single" w:sz="4" w:space="0" w:color="000000"/>
              <w:bottom w:val="single" w:sz="4" w:space="0" w:color="000000"/>
              <w:right w:val="single" w:sz="4" w:space="0" w:color="000000"/>
            </w:tcBorders>
            <w:vAlign w:val="center"/>
          </w:tcPr>
          <w:p w:rsidR="002A7DC6" w:rsidRDefault="008E69DF">
            <w:pPr>
              <w:jc w:val="right"/>
              <w:rPr>
                <w:rFonts w:ascii="宋体" w:hAnsi="宋体" w:cs="宋体"/>
                <w:color w:val="000000"/>
                <w:szCs w:val="21"/>
              </w:rPr>
            </w:pPr>
            <w:r>
              <w:rPr>
                <w:rFonts w:ascii="宋体" w:hAnsi="宋体" w:cs="宋体" w:hint="eastAsia"/>
                <w:color w:val="000000"/>
                <w:szCs w:val="21"/>
              </w:rPr>
              <w:t>50.84</w:t>
            </w:r>
          </w:p>
        </w:tc>
        <w:tc>
          <w:tcPr>
            <w:tcW w:w="983" w:type="dxa"/>
            <w:tcBorders>
              <w:top w:val="single" w:sz="4" w:space="0" w:color="000000"/>
              <w:left w:val="single" w:sz="4" w:space="0" w:color="000000"/>
              <w:bottom w:val="single" w:sz="4" w:space="0" w:color="000000"/>
              <w:right w:val="single" w:sz="4" w:space="0" w:color="000000"/>
            </w:tcBorders>
            <w:vAlign w:val="center"/>
          </w:tcPr>
          <w:p w:rsidR="002A7DC6" w:rsidRDefault="00F85C26">
            <w:pPr>
              <w:jc w:val="right"/>
              <w:rPr>
                <w:rFonts w:ascii="宋体" w:hAnsi="宋体" w:cs="宋体"/>
                <w:color w:val="000000"/>
                <w:szCs w:val="21"/>
              </w:rPr>
            </w:pPr>
            <w:r>
              <w:rPr>
                <w:rFonts w:ascii="宋体" w:hAnsi="宋体" w:cs="宋体" w:hint="eastAsia"/>
                <w:color w:val="000000"/>
                <w:szCs w:val="21"/>
              </w:rPr>
              <w:t>37.00</w:t>
            </w:r>
          </w:p>
        </w:tc>
        <w:tc>
          <w:tcPr>
            <w:tcW w:w="1109" w:type="dxa"/>
            <w:tcBorders>
              <w:top w:val="single" w:sz="4" w:space="0" w:color="000000"/>
              <w:left w:val="single" w:sz="4" w:space="0" w:color="000000"/>
              <w:bottom w:val="single" w:sz="4" w:space="0" w:color="000000"/>
              <w:right w:val="single" w:sz="4" w:space="0" w:color="000000"/>
            </w:tcBorders>
            <w:vAlign w:val="center"/>
          </w:tcPr>
          <w:p w:rsidR="002A7DC6" w:rsidRDefault="00F85C26">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82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201</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一般公共服务支出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78.04</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41.04</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37.00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20132</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组织事务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0.15</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0.15</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2013204</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 xml:space="preserve">  </w:t>
            </w:r>
            <w:r w:rsidRPr="00F85C26">
              <w:rPr>
                <w:rFonts w:cs="Arial" w:hint="eastAsia"/>
                <w:color w:val="000000"/>
                <w:szCs w:val="21"/>
              </w:rPr>
              <w:t>公务员事务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0.15</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0.15</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20134</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统战事务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77.89</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40.89</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37.00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2013401</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 xml:space="preserve">  </w:t>
            </w:r>
            <w:r w:rsidRPr="00F85C26">
              <w:rPr>
                <w:rFonts w:cs="Arial" w:hint="eastAsia"/>
                <w:color w:val="000000"/>
                <w:szCs w:val="21"/>
              </w:rPr>
              <w:t>行政运行</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40.89</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40.89</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2013402</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 xml:space="preserve">  </w:t>
            </w:r>
            <w:r w:rsidRPr="00F85C26">
              <w:rPr>
                <w:rFonts w:cs="Arial" w:hint="eastAsia"/>
                <w:color w:val="000000"/>
                <w:szCs w:val="21"/>
              </w:rPr>
              <w:t>一般行政管理事务</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37.00</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37.00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208</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社会保障和就业支出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5.58</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5.58</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20805</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行政事业单位离退休</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5.58</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5.58</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2080505</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 xml:space="preserve">  </w:t>
            </w:r>
            <w:r w:rsidRPr="00F85C26">
              <w:rPr>
                <w:rFonts w:cs="Arial" w:hint="eastAsia"/>
                <w:color w:val="000000"/>
                <w:szCs w:val="21"/>
              </w:rPr>
              <w:t>机关事业单位基本养老保险缴费支出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5.58</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5.58</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210</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卫生健康支出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2.11</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2.11</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21011</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行政事业单位医疗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2.11</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2.11</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2101101</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 xml:space="preserve">  </w:t>
            </w:r>
            <w:r w:rsidRPr="00F85C26">
              <w:rPr>
                <w:rFonts w:cs="Arial" w:hint="eastAsia"/>
                <w:color w:val="000000"/>
                <w:szCs w:val="21"/>
              </w:rPr>
              <w:t>行政单位医疗</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2.11</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2.11</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221</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住房保障支出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2.10</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2.10</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22102</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住房改革支出</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2.10</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2.10</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rsidTr="008E69DF">
        <w:trPr>
          <w:trHeight w:val="372"/>
        </w:trPr>
        <w:tc>
          <w:tcPr>
            <w:tcW w:w="993"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Arial"/>
                <w:color w:val="000000"/>
                <w:sz w:val="22"/>
                <w:szCs w:val="22"/>
              </w:rPr>
            </w:pPr>
            <w:r>
              <w:rPr>
                <w:rFonts w:cs="Arial" w:hint="eastAsia"/>
                <w:color w:val="000000"/>
                <w:sz w:val="22"/>
                <w:szCs w:val="22"/>
              </w:rPr>
              <w:t>2210201</w:t>
            </w:r>
          </w:p>
        </w:tc>
        <w:tc>
          <w:tcPr>
            <w:tcW w:w="2409" w:type="dxa"/>
            <w:gridSpan w:val="2"/>
            <w:tcBorders>
              <w:top w:val="single" w:sz="4" w:space="0" w:color="000000"/>
              <w:left w:val="single" w:sz="4" w:space="0" w:color="000000"/>
              <w:bottom w:val="single" w:sz="4" w:space="0" w:color="000000"/>
              <w:right w:val="single" w:sz="4" w:space="0" w:color="000000"/>
            </w:tcBorders>
            <w:vAlign w:val="center"/>
          </w:tcPr>
          <w:p w:rsidR="00F85C26" w:rsidRPr="00F85C26" w:rsidRDefault="00F85C26">
            <w:pPr>
              <w:rPr>
                <w:rFonts w:ascii="宋体" w:hAnsi="宋体" w:cs="Arial"/>
                <w:color w:val="000000"/>
                <w:szCs w:val="21"/>
              </w:rPr>
            </w:pPr>
            <w:r w:rsidRPr="00F85C26">
              <w:rPr>
                <w:rFonts w:cs="Arial" w:hint="eastAsia"/>
                <w:color w:val="000000"/>
                <w:szCs w:val="21"/>
              </w:rPr>
              <w:t xml:space="preserve">  </w:t>
            </w:r>
            <w:r w:rsidRPr="00F85C26">
              <w:rPr>
                <w:rFonts w:cs="Arial" w:hint="eastAsia"/>
                <w:color w:val="000000"/>
                <w:szCs w:val="21"/>
              </w:rPr>
              <w:t>住房公积金</w:t>
            </w:r>
          </w:p>
        </w:tc>
        <w:tc>
          <w:tcPr>
            <w:tcW w:w="85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2.10</w:t>
            </w:r>
          </w:p>
        </w:tc>
        <w:tc>
          <w:tcPr>
            <w:tcW w:w="85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2.10</w:t>
            </w:r>
          </w:p>
        </w:tc>
        <w:tc>
          <w:tcPr>
            <w:tcW w:w="983"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1109"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08"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820"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widowControl/>
        <w:jc w:val="left"/>
      </w:pPr>
      <w:r>
        <w:rPr>
          <w:rFonts w:ascii="宋体" w:hAnsi="宋体" w:cs="宋体" w:hint="eastAsia"/>
          <w:szCs w:val="21"/>
        </w:rPr>
        <w:t>注：本表反映部门本年度各项支出情况。</w:t>
      </w:r>
      <w:r>
        <w:rPr>
          <w:rFonts w:ascii="宋体" w:hAnsi="宋体" w:cs="宋体" w:hint="eastAsia"/>
          <w:color w:val="000000"/>
          <w:kern w:val="0"/>
          <w:szCs w:val="21"/>
        </w:rPr>
        <w:t>本表金额转换为万元时，因四舍五入可能存在尾差。</w:t>
      </w:r>
    </w:p>
    <w:p w:rsidR="00F85C26" w:rsidRDefault="00F85C26">
      <w:pPr>
        <w:jc w:val="center"/>
        <w:rPr>
          <w:rFonts w:ascii="宋体" w:hAnsi="宋体" w:cs="宋体"/>
          <w:b/>
          <w:bCs/>
          <w:sz w:val="32"/>
          <w:szCs w:val="32"/>
        </w:rPr>
      </w:pPr>
    </w:p>
    <w:p w:rsidR="00F85C26" w:rsidRDefault="00F85C26">
      <w:pPr>
        <w:jc w:val="center"/>
        <w:rPr>
          <w:rFonts w:ascii="宋体" w:hAnsi="宋体" w:cs="宋体"/>
          <w:b/>
          <w:bCs/>
          <w:sz w:val="32"/>
          <w:szCs w:val="32"/>
        </w:rPr>
      </w:pPr>
    </w:p>
    <w:p w:rsidR="00F85C26" w:rsidRDefault="00F85C26">
      <w:pPr>
        <w:jc w:val="center"/>
        <w:rPr>
          <w:rFonts w:ascii="宋体" w:hAnsi="宋体" w:cs="宋体"/>
          <w:b/>
          <w:bCs/>
          <w:sz w:val="32"/>
          <w:szCs w:val="32"/>
        </w:rPr>
      </w:pPr>
    </w:p>
    <w:p w:rsidR="00F85C26" w:rsidRDefault="00F85C26">
      <w:pPr>
        <w:jc w:val="center"/>
        <w:rPr>
          <w:rFonts w:ascii="宋体" w:hAnsi="宋体" w:cs="宋体"/>
          <w:b/>
          <w:bCs/>
          <w:sz w:val="32"/>
          <w:szCs w:val="32"/>
        </w:rPr>
      </w:pPr>
    </w:p>
    <w:p w:rsidR="00F85C26" w:rsidRDefault="00F85C26">
      <w:pPr>
        <w:jc w:val="center"/>
        <w:rPr>
          <w:rFonts w:ascii="宋体" w:hAnsi="宋体" w:cs="宋体"/>
          <w:b/>
          <w:bCs/>
          <w:sz w:val="32"/>
          <w:szCs w:val="32"/>
        </w:rPr>
      </w:pP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财政拨款收入支出决算总表</w:t>
      </w:r>
    </w:p>
    <w:p w:rsidR="002A7DC6" w:rsidRDefault="00DC6A7B">
      <w:pPr>
        <w:rPr>
          <w:rFonts w:ascii="宋体" w:hAnsi="宋体" w:cs="宋体"/>
          <w:b/>
          <w:bCs/>
          <w:szCs w:val="21"/>
        </w:rPr>
      </w:pPr>
      <w:r>
        <w:rPr>
          <w:rFonts w:ascii="宋体" w:hAnsi="宋体" w:cs="宋体" w:hint="eastAsia"/>
          <w:b/>
          <w:bCs/>
          <w:szCs w:val="21"/>
        </w:rPr>
        <w:t>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00" w:type="dxa"/>
        <w:tblLayout w:type="fixed"/>
        <w:tblCellMar>
          <w:top w:w="15" w:type="dxa"/>
          <w:left w:w="15" w:type="dxa"/>
          <w:bottom w:w="15" w:type="dxa"/>
          <w:right w:w="15" w:type="dxa"/>
        </w:tblCellMar>
        <w:tblLook w:val="04A0"/>
      </w:tblPr>
      <w:tblGrid>
        <w:gridCol w:w="1705"/>
        <w:gridCol w:w="1072"/>
        <w:gridCol w:w="2703"/>
        <w:gridCol w:w="1134"/>
        <w:gridCol w:w="1102"/>
        <w:gridCol w:w="984"/>
      </w:tblGrid>
      <w:tr w:rsidR="002A7DC6">
        <w:trPr>
          <w:trHeight w:val="367"/>
        </w:trPr>
        <w:tc>
          <w:tcPr>
            <w:tcW w:w="277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92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1020"/>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2A7DC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left"/>
              <w:textAlignment w:val="center"/>
              <w:rPr>
                <w:rFonts w:ascii="宋体" w:hAnsi="宋体" w:cs="宋体"/>
                <w:color w:val="000000"/>
                <w:szCs w:val="21"/>
              </w:rPr>
            </w:pPr>
            <w:r>
              <w:rPr>
                <w:rFonts w:ascii="宋体" w:hAnsi="宋体" w:cs="宋体" w:hint="eastAsia"/>
                <w:color w:val="000000"/>
                <w:kern w:val="0"/>
                <w:szCs w:val="21"/>
              </w:rPr>
              <w:t>1、一般公共预算财政拨款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2A7DC6" w:rsidRDefault="00F85C26">
            <w:pPr>
              <w:jc w:val="right"/>
              <w:rPr>
                <w:rFonts w:ascii="宋体" w:hAnsi="宋体" w:cs="宋体"/>
                <w:color w:val="000000"/>
                <w:szCs w:val="21"/>
              </w:rPr>
            </w:pPr>
            <w:r>
              <w:rPr>
                <w:rFonts w:ascii="宋体" w:hAnsi="宋体" w:cs="宋体" w:hint="eastAsia"/>
                <w:color w:val="000000"/>
                <w:szCs w:val="21"/>
              </w:rPr>
              <w:t>87.84</w:t>
            </w:r>
          </w:p>
        </w:tc>
        <w:tc>
          <w:tcPr>
            <w:tcW w:w="27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szCs w:val="21"/>
              </w:rPr>
            </w:pPr>
            <w:r>
              <w:rPr>
                <w:rFonts w:ascii="宋体" w:hAnsi="宋体" w:cs="宋体" w:hint="eastAsia"/>
                <w:color w:val="000000"/>
                <w:kern w:val="0"/>
                <w:szCs w:val="21"/>
              </w:rPr>
              <w:t>1、一般公共服务支出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2A7DC6" w:rsidRDefault="00F85C26">
            <w:pPr>
              <w:widowControl/>
              <w:jc w:val="left"/>
              <w:textAlignment w:val="center"/>
              <w:rPr>
                <w:rFonts w:ascii="宋体" w:hAnsi="宋体" w:cs="宋体"/>
                <w:color w:val="000000"/>
                <w:szCs w:val="21"/>
              </w:rPr>
            </w:pPr>
            <w:r>
              <w:rPr>
                <w:rFonts w:ascii="宋体" w:hAnsi="宋体" w:cs="宋体" w:hint="eastAsia"/>
                <w:color w:val="000000"/>
                <w:szCs w:val="21"/>
              </w:rPr>
              <w:t>78.04</w:t>
            </w:r>
          </w:p>
        </w:tc>
        <w:tc>
          <w:tcPr>
            <w:tcW w:w="1102" w:type="dxa"/>
            <w:tcBorders>
              <w:top w:val="single" w:sz="4" w:space="0" w:color="000000"/>
              <w:left w:val="single" w:sz="4" w:space="0" w:color="000000"/>
              <w:bottom w:val="single" w:sz="4" w:space="0" w:color="000000"/>
              <w:right w:val="single" w:sz="4" w:space="0" w:color="000000"/>
            </w:tcBorders>
            <w:vAlign w:val="center"/>
          </w:tcPr>
          <w:p w:rsidR="002A7DC6" w:rsidRDefault="00F85C26">
            <w:pPr>
              <w:jc w:val="left"/>
              <w:rPr>
                <w:rFonts w:ascii="宋体" w:hAnsi="宋体" w:cs="宋体"/>
                <w:color w:val="000000"/>
                <w:szCs w:val="21"/>
              </w:rPr>
            </w:pPr>
            <w:r>
              <w:rPr>
                <w:rFonts w:ascii="宋体" w:hAnsi="宋体" w:cs="宋体" w:hint="eastAsia"/>
                <w:color w:val="000000"/>
                <w:szCs w:val="21"/>
              </w:rPr>
              <w:t>78.04</w:t>
            </w:r>
          </w:p>
        </w:tc>
        <w:tc>
          <w:tcPr>
            <w:tcW w:w="984" w:type="dxa"/>
            <w:tcBorders>
              <w:top w:val="single" w:sz="4" w:space="0" w:color="000000"/>
              <w:left w:val="single" w:sz="4" w:space="0" w:color="000000"/>
              <w:bottom w:val="single" w:sz="4" w:space="0" w:color="000000"/>
              <w:right w:val="single" w:sz="4" w:space="0" w:color="000000"/>
            </w:tcBorders>
            <w:vAlign w:val="center"/>
          </w:tcPr>
          <w:p w:rsidR="002A7DC6" w:rsidRDefault="00F85C26">
            <w:pPr>
              <w:jc w:val="right"/>
              <w:rPr>
                <w:rFonts w:ascii="宋体" w:hAnsi="宋体" w:cs="宋体"/>
                <w:color w:val="000000"/>
                <w:szCs w:val="21"/>
              </w:rPr>
            </w:pPr>
            <w:r>
              <w:rPr>
                <w:rFonts w:ascii="宋体" w:hAnsi="宋体" w:cs="宋体" w:hint="eastAsia"/>
                <w:color w:val="000000"/>
                <w:szCs w:val="21"/>
              </w:rPr>
              <w:t>0.00</w:t>
            </w:r>
          </w:p>
        </w:tc>
      </w:tr>
      <w:tr w:rsidR="00F85C2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left"/>
              <w:textAlignment w:val="center"/>
              <w:rPr>
                <w:rFonts w:ascii="宋体" w:hAnsi="宋体" w:cs="宋体"/>
                <w:color w:val="000000"/>
                <w:szCs w:val="21"/>
              </w:rPr>
            </w:pPr>
            <w:r>
              <w:rPr>
                <w:rFonts w:ascii="宋体" w:hAnsi="宋体" w:cs="宋体" w:hint="eastAsia"/>
                <w:color w:val="000000"/>
                <w:kern w:val="0"/>
                <w:szCs w:val="21"/>
              </w:rPr>
              <w:t>2、政府性基金预算财政拨款</w:t>
            </w: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2、外交支出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693"/>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left"/>
              <w:textAlignment w:val="center"/>
              <w:rPr>
                <w:rFonts w:ascii="宋体" w:hAnsi="宋体" w:cs="宋体"/>
                <w:color w:val="000000"/>
                <w:szCs w:val="21"/>
              </w:rPr>
            </w:pPr>
            <w:r>
              <w:rPr>
                <w:rFonts w:ascii="宋体" w:hAnsi="宋体" w:cs="宋体" w:hint="eastAsia"/>
                <w:color w:val="000000"/>
                <w:szCs w:val="21"/>
              </w:rPr>
              <w:t>3、国有资本经营预算收入</w:t>
            </w: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3、国防支出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bottom"/>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4、公共安全支出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5、教育支出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6、科学技术支出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7、</w:t>
            </w:r>
            <w:r>
              <w:rPr>
                <w:rFonts w:ascii="宋体" w:hAnsi="宋体" w:cs="宋体" w:hint="eastAsia"/>
                <w:color w:val="000000"/>
                <w:spacing w:val="-11"/>
                <w:w w:val="98"/>
                <w:kern w:val="0"/>
                <w:szCs w:val="21"/>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8、社会保障和就业支出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left"/>
              <w:textAlignment w:val="center"/>
              <w:rPr>
                <w:rFonts w:ascii="宋体" w:hAnsi="宋体" w:cs="宋体"/>
                <w:color w:val="000000"/>
                <w:szCs w:val="21"/>
              </w:rPr>
            </w:pPr>
            <w:r>
              <w:rPr>
                <w:rFonts w:ascii="宋体" w:hAnsi="宋体" w:cs="宋体" w:hint="eastAsia"/>
                <w:color w:val="000000"/>
                <w:szCs w:val="21"/>
              </w:rPr>
              <w:t>5.58</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left"/>
              <w:rPr>
                <w:rFonts w:ascii="宋体" w:hAnsi="宋体" w:cs="宋体"/>
                <w:color w:val="000000"/>
                <w:szCs w:val="21"/>
              </w:rPr>
            </w:pPr>
            <w:r>
              <w:rPr>
                <w:rFonts w:ascii="宋体" w:hAnsi="宋体" w:cs="宋体" w:hint="eastAsia"/>
                <w:color w:val="000000"/>
                <w:szCs w:val="21"/>
              </w:rPr>
              <w:t>5.58</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9、卫生健康支出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left"/>
              <w:textAlignment w:val="center"/>
              <w:rPr>
                <w:rFonts w:ascii="宋体" w:hAnsi="宋体" w:cs="宋体"/>
                <w:color w:val="000000"/>
                <w:szCs w:val="21"/>
              </w:rPr>
            </w:pPr>
            <w:r>
              <w:rPr>
                <w:rFonts w:ascii="宋体" w:hAnsi="宋体" w:cs="宋体" w:hint="eastAsia"/>
                <w:color w:val="000000"/>
                <w:szCs w:val="21"/>
              </w:rPr>
              <w:t>2.11</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left"/>
              <w:rPr>
                <w:rFonts w:ascii="宋体" w:hAnsi="宋体" w:cs="宋体"/>
                <w:color w:val="000000"/>
                <w:szCs w:val="21"/>
              </w:rPr>
            </w:pPr>
            <w:r>
              <w:rPr>
                <w:rFonts w:ascii="宋体" w:hAnsi="宋体" w:cs="宋体" w:hint="eastAsia"/>
                <w:color w:val="000000"/>
                <w:szCs w:val="21"/>
              </w:rPr>
              <w:t>2.11</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10、节能环保支出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11、城乡社区支出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12、农林水支出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13、交通运输支出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14、资源勘探信息等支出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15、商业服务业等支出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16、金融支出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17、援助其他地区支出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18、</w:t>
            </w:r>
            <w:r>
              <w:rPr>
                <w:rFonts w:ascii="宋体" w:hAnsi="宋体" w:cs="宋体" w:hint="eastAsia"/>
                <w:color w:val="000000"/>
                <w:spacing w:val="-11"/>
                <w:w w:val="98"/>
                <w:kern w:val="0"/>
                <w:szCs w:val="21"/>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19、住房保障支出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textAlignment w:val="center"/>
              <w:rPr>
                <w:rFonts w:ascii="宋体" w:hAnsi="宋体" w:cs="宋体"/>
                <w:color w:val="000000"/>
                <w:szCs w:val="21"/>
              </w:rPr>
            </w:pPr>
            <w:r>
              <w:rPr>
                <w:rFonts w:ascii="宋体" w:hAnsi="宋体" w:cs="宋体" w:hint="eastAsia"/>
                <w:color w:val="000000"/>
                <w:kern w:val="0"/>
                <w:szCs w:val="21"/>
              </w:rPr>
              <w:t>20、粮油物资储备支出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67"/>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rPr>
                <w:rFonts w:ascii="宋体" w:hAnsi="宋体" w:cs="宋体"/>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left"/>
              <w:textAlignment w:val="center"/>
              <w:rPr>
                <w:rFonts w:ascii="宋体" w:hAnsi="宋体" w:cs="宋体"/>
                <w:color w:val="000000"/>
                <w:szCs w:val="21"/>
              </w:rPr>
            </w:pPr>
            <w:r>
              <w:rPr>
                <w:rFonts w:ascii="宋体" w:hAnsi="宋体" w:cs="宋体" w:hint="eastAsia"/>
                <w:color w:val="000000"/>
                <w:kern w:val="0"/>
                <w:szCs w:val="21"/>
              </w:rPr>
              <w:t>21、灾害防治及应急管理支出</w:t>
            </w:r>
          </w:p>
        </w:tc>
        <w:tc>
          <w:tcPr>
            <w:tcW w:w="113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r w:rsidR="00F85C26">
        <w:trPr>
          <w:trHeight w:val="378"/>
        </w:trPr>
        <w:tc>
          <w:tcPr>
            <w:tcW w:w="1705"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b/>
                <w:color w:val="000000"/>
                <w:szCs w:val="21"/>
              </w:rPr>
            </w:pPr>
          </w:p>
        </w:tc>
        <w:tc>
          <w:tcPr>
            <w:tcW w:w="1072"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right"/>
              <w:textAlignment w:val="center"/>
              <w:rPr>
                <w:rFonts w:ascii="宋体" w:hAnsi="宋体" w:cs="宋体"/>
                <w:color w:val="000000"/>
                <w:szCs w:val="21"/>
              </w:rPr>
            </w:pPr>
          </w:p>
        </w:tc>
        <w:tc>
          <w:tcPr>
            <w:tcW w:w="27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left"/>
              <w:textAlignment w:val="center"/>
              <w:rPr>
                <w:rFonts w:ascii="宋体" w:hAnsi="宋体" w:cs="宋体"/>
                <w:color w:val="000000"/>
                <w:kern w:val="0"/>
                <w:szCs w:val="21"/>
              </w:rPr>
            </w:pPr>
            <w:r>
              <w:rPr>
                <w:rFonts w:ascii="宋体" w:hAnsi="宋体" w:cs="宋体" w:hint="eastAsia"/>
                <w:color w:val="000000"/>
                <w:kern w:val="0"/>
                <w:szCs w:val="21"/>
              </w:rPr>
              <w:t>22、其他支出</w:t>
            </w:r>
          </w:p>
        </w:tc>
        <w:tc>
          <w:tcPr>
            <w:tcW w:w="1134" w:type="dxa"/>
            <w:tcBorders>
              <w:top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1102" w:type="dxa"/>
            <w:tcBorders>
              <w:top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c>
          <w:tcPr>
            <w:tcW w:w="984" w:type="dxa"/>
            <w:tcBorders>
              <w:top w:val="single" w:sz="4" w:space="0" w:color="000000"/>
              <w:bottom w:val="single" w:sz="4" w:space="0" w:color="000000"/>
              <w:right w:val="single" w:sz="4" w:space="0" w:color="000000"/>
            </w:tcBorders>
            <w:vAlign w:val="center"/>
          </w:tcPr>
          <w:p w:rsidR="00F85C26" w:rsidRDefault="00F85C26" w:rsidP="009A4FBF">
            <w:pPr>
              <w:jc w:val="right"/>
              <w:rPr>
                <w:rFonts w:ascii="宋体" w:hAnsi="宋体" w:cs="宋体"/>
                <w:color w:val="000000"/>
                <w:szCs w:val="21"/>
              </w:rPr>
            </w:pPr>
            <w:r>
              <w:rPr>
                <w:rFonts w:ascii="宋体" w:hAnsi="宋体" w:cs="宋体" w:hint="eastAsia"/>
                <w:color w:val="000000"/>
                <w:szCs w:val="21"/>
              </w:rPr>
              <w:t>0.00</w:t>
            </w:r>
          </w:p>
        </w:tc>
      </w:tr>
    </w:tbl>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 xml:space="preserve">财政拨款收入支出决算总表 </w:t>
      </w:r>
    </w:p>
    <w:p w:rsidR="002A7DC6" w:rsidRDefault="00DC6A7B">
      <w:pPr>
        <w:rPr>
          <w:rFonts w:ascii="宋体" w:hAnsi="宋体" w:cs="宋体"/>
          <w:b/>
          <w:bCs/>
          <w:szCs w:val="21"/>
        </w:rPr>
      </w:pPr>
      <w:r>
        <w:rPr>
          <w:rFonts w:ascii="宋体" w:hAnsi="宋体" w:cs="宋体" w:hint="eastAsia"/>
          <w:b/>
          <w:bCs/>
          <w:szCs w:val="21"/>
        </w:rPr>
        <w:t xml:space="preserve">      公开04表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60" w:type="dxa"/>
        <w:tblLayout w:type="fixed"/>
        <w:tblCellMar>
          <w:top w:w="15" w:type="dxa"/>
          <w:left w:w="15" w:type="dxa"/>
          <w:bottom w:w="15" w:type="dxa"/>
          <w:right w:w="15" w:type="dxa"/>
        </w:tblCellMar>
        <w:tblLook w:val="04A0"/>
      </w:tblPr>
      <w:tblGrid>
        <w:gridCol w:w="2003"/>
        <w:gridCol w:w="1554"/>
        <w:gridCol w:w="1815"/>
        <w:gridCol w:w="1230"/>
        <w:gridCol w:w="1061"/>
        <w:gridCol w:w="1197"/>
      </w:tblGrid>
      <w:tr w:rsidR="002A7DC6">
        <w:trPr>
          <w:trHeight w:val="578"/>
        </w:trPr>
        <w:tc>
          <w:tcPr>
            <w:tcW w:w="3557"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收入</w:t>
            </w:r>
          </w:p>
        </w:tc>
        <w:tc>
          <w:tcPr>
            <w:tcW w:w="5303" w:type="dxa"/>
            <w:gridSpan w:val="4"/>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szCs w:val="21"/>
              </w:rPr>
              <w:t>支出</w:t>
            </w:r>
          </w:p>
        </w:tc>
      </w:tr>
      <w:tr w:rsidR="002A7DC6">
        <w:trPr>
          <w:trHeight w:val="999"/>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    目</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决算数</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项目</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合计</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一般公共预算财政拨款</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政府性基金预算财政拨款</w:t>
            </w:r>
          </w:p>
        </w:tc>
      </w:tr>
      <w:tr w:rsidR="00F85C2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本年收入合计</w:t>
            </w:r>
          </w:p>
        </w:tc>
        <w:tc>
          <w:tcPr>
            <w:tcW w:w="1554"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right"/>
              <w:textAlignment w:val="center"/>
              <w:rPr>
                <w:rFonts w:ascii="宋体" w:hAnsi="宋体" w:cs="宋体"/>
                <w:color w:val="000000"/>
                <w:szCs w:val="21"/>
              </w:rPr>
            </w:pPr>
            <w:r>
              <w:rPr>
                <w:rFonts w:ascii="宋体" w:hAnsi="宋体" w:cs="宋体" w:hint="eastAsia"/>
                <w:b/>
                <w:color w:val="000000"/>
                <w:kern w:val="0"/>
                <w:szCs w:val="21"/>
              </w:rPr>
              <w:t>87.84</w:t>
            </w:r>
          </w:p>
        </w:tc>
        <w:tc>
          <w:tcPr>
            <w:tcW w:w="1815"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230"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87.84</w:t>
            </w:r>
          </w:p>
        </w:tc>
        <w:tc>
          <w:tcPr>
            <w:tcW w:w="106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87.84</w:t>
            </w:r>
          </w:p>
        </w:tc>
        <w:tc>
          <w:tcPr>
            <w:tcW w:w="1197"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87.84</w:t>
            </w:r>
          </w:p>
        </w:tc>
      </w:tr>
      <w:tr w:rsidR="00F85C2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年初财政拨款结转和结余</w:t>
            </w:r>
          </w:p>
        </w:tc>
        <w:tc>
          <w:tcPr>
            <w:tcW w:w="1554" w:type="dxa"/>
            <w:tcBorders>
              <w:top w:val="single" w:sz="4" w:space="0" w:color="000000"/>
              <w:left w:val="single" w:sz="4" w:space="0" w:color="000000"/>
              <w:bottom w:val="single" w:sz="4" w:space="0" w:color="000000"/>
              <w:right w:val="single" w:sz="4" w:space="0" w:color="000000"/>
            </w:tcBorders>
            <w:vAlign w:val="center"/>
          </w:tcPr>
          <w:p w:rsidR="00F85C26" w:rsidRDefault="00F85C26">
            <w:pPr>
              <w:jc w:val="right"/>
              <w:rPr>
                <w:rFonts w:ascii="宋体" w:hAnsi="宋体" w:cs="宋体"/>
                <w:b/>
                <w:color w:val="000000"/>
                <w:kern w:val="0"/>
                <w:szCs w:val="21"/>
              </w:rPr>
            </w:pPr>
            <w:r>
              <w:rPr>
                <w:rFonts w:ascii="宋体" w:hAnsi="宋体" w:cs="宋体" w:hint="eastAsia"/>
                <w:b/>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color w:val="000000"/>
                <w:kern w:val="0"/>
                <w:szCs w:val="21"/>
              </w:rPr>
            </w:pPr>
            <w:r>
              <w:rPr>
                <w:rFonts w:ascii="宋体" w:hAnsi="宋体" w:cs="宋体" w:hint="eastAsia"/>
                <w:color w:val="000000"/>
                <w:kern w:val="0"/>
                <w:szCs w:val="21"/>
              </w:rPr>
              <w:t>年末财政拨款</w:t>
            </w:r>
          </w:p>
          <w:p w:rsidR="00F85C26" w:rsidRDefault="00F85C26">
            <w:pPr>
              <w:widowControl/>
              <w:jc w:val="center"/>
              <w:textAlignment w:val="center"/>
              <w:rPr>
                <w:rFonts w:ascii="宋体" w:hAnsi="宋体" w:cs="宋体"/>
                <w:b/>
                <w:color w:val="000000"/>
                <w:kern w:val="0"/>
                <w:szCs w:val="21"/>
              </w:rPr>
            </w:pPr>
            <w:r>
              <w:rPr>
                <w:rFonts w:ascii="宋体" w:hAnsi="宋体" w:cs="宋体" w:hint="eastAsia"/>
                <w:color w:val="000000"/>
                <w:kern w:val="0"/>
                <w:szCs w:val="21"/>
              </w:rPr>
              <w:t>结转和结余</w:t>
            </w:r>
          </w:p>
        </w:tc>
        <w:tc>
          <w:tcPr>
            <w:tcW w:w="1230" w:type="dxa"/>
            <w:tcBorders>
              <w:top w:val="single" w:sz="4" w:space="0" w:color="000000"/>
              <w:left w:val="single" w:sz="4" w:space="0" w:color="000000"/>
              <w:bottom w:val="single" w:sz="4" w:space="0" w:color="000000"/>
              <w:right w:val="single" w:sz="4" w:space="0" w:color="000000"/>
            </w:tcBorders>
            <w:vAlign w:val="center"/>
          </w:tcPr>
          <w:p w:rsidR="00F85C2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061"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197" w:type="dxa"/>
            <w:tcBorders>
              <w:top w:val="single" w:sz="4" w:space="0" w:color="000000"/>
              <w:left w:val="single" w:sz="4" w:space="0" w:color="000000"/>
              <w:bottom w:val="single" w:sz="4" w:space="0" w:color="000000"/>
              <w:right w:val="single" w:sz="4" w:space="0" w:color="000000"/>
            </w:tcBorders>
            <w:vAlign w:val="center"/>
          </w:tcPr>
          <w:p w:rsidR="00F85C26" w:rsidRDefault="00F85C26" w:rsidP="009A4FBF">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一、一般公共预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771"/>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textAlignment w:val="center"/>
              <w:rPr>
                <w:rFonts w:ascii="宋体" w:hAnsi="宋体" w:cs="宋体"/>
                <w:color w:val="000000"/>
                <w:kern w:val="0"/>
                <w:szCs w:val="21"/>
              </w:rPr>
            </w:pPr>
            <w:r>
              <w:rPr>
                <w:rFonts w:ascii="宋体" w:hAnsi="宋体" w:cs="宋体" w:hint="eastAsia"/>
                <w:color w:val="000000"/>
                <w:kern w:val="0"/>
                <w:szCs w:val="21"/>
              </w:rPr>
              <w:t xml:space="preserve">二、政府性基金预 </w:t>
            </w:r>
          </w:p>
          <w:p w:rsidR="002A7DC6" w:rsidRDefault="00DC6A7B">
            <w:pPr>
              <w:widowControl/>
              <w:ind w:firstLineChars="200" w:firstLine="420"/>
              <w:textAlignment w:val="center"/>
              <w:rPr>
                <w:rFonts w:ascii="宋体" w:hAnsi="宋体" w:cs="宋体"/>
                <w:b/>
                <w:color w:val="000000"/>
                <w:kern w:val="0"/>
                <w:szCs w:val="21"/>
              </w:rPr>
            </w:pPr>
            <w:r>
              <w:rPr>
                <w:rFonts w:ascii="宋体" w:hAnsi="宋体" w:cs="宋体" w:hint="eastAsia"/>
                <w:color w:val="000000"/>
                <w:kern w:val="0"/>
                <w:szCs w:val="21"/>
              </w:rPr>
              <w:t>算财政拨款</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2A7DC6">
            <w:pPr>
              <w:widowControl/>
              <w:jc w:val="center"/>
              <w:textAlignment w:val="center"/>
              <w:rPr>
                <w:rFonts w:ascii="宋体" w:hAnsi="宋体" w:cs="宋体"/>
                <w:b/>
                <w:color w:val="000000"/>
                <w:kern w:val="0"/>
                <w:szCs w:val="21"/>
              </w:rPr>
            </w:pPr>
          </w:p>
        </w:tc>
      </w:tr>
      <w:tr w:rsidR="002A7DC6">
        <w:trPr>
          <w:trHeight w:val="562"/>
        </w:trPr>
        <w:tc>
          <w:tcPr>
            <w:tcW w:w="200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收入总计</w:t>
            </w:r>
          </w:p>
        </w:tc>
        <w:tc>
          <w:tcPr>
            <w:tcW w:w="1554" w:type="dxa"/>
            <w:tcBorders>
              <w:top w:val="single" w:sz="4" w:space="0" w:color="000000"/>
              <w:left w:val="single" w:sz="4" w:space="0" w:color="000000"/>
              <w:bottom w:val="single" w:sz="4" w:space="0" w:color="000000"/>
              <w:right w:val="single" w:sz="4" w:space="0" w:color="000000"/>
            </w:tcBorders>
            <w:vAlign w:val="center"/>
          </w:tcPr>
          <w:p w:rsidR="002A7DC6" w:rsidRDefault="00F85C26">
            <w:pPr>
              <w:jc w:val="right"/>
              <w:rPr>
                <w:rFonts w:ascii="宋体" w:hAnsi="宋体" w:cs="宋体"/>
                <w:b/>
                <w:color w:val="000000"/>
                <w:kern w:val="0"/>
                <w:szCs w:val="21"/>
              </w:rPr>
            </w:pPr>
            <w:r>
              <w:rPr>
                <w:rFonts w:ascii="宋体" w:hAnsi="宋体" w:cs="宋体" w:hint="eastAsia"/>
                <w:b/>
                <w:color w:val="000000"/>
                <w:kern w:val="0"/>
                <w:szCs w:val="21"/>
              </w:rPr>
              <w:t>87.84</w:t>
            </w:r>
          </w:p>
        </w:tc>
        <w:tc>
          <w:tcPr>
            <w:tcW w:w="181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支出总计</w:t>
            </w:r>
          </w:p>
        </w:tc>
        <w:tc>
          <w:tcPr>
            <w:tcW w:w="1230" w:type="dxa"/>
            <w:tcBorders>
              <w:top w:val="single" w:sz="4" w:space="0" w:color="000000"/>
              <w:left w:val="single" w:sz="4" w:space="0" w:color="000000"/>
              <w:bottom w:val="single" w:sz="4" w:space="0" w:color="000000"/>
              <w:right w:val="single" w:sz="4" w:space="0" w:color="000000"/>
            </w:tcBorders>
            <w:vAlign w:val="center"/>
          </w:tcPr>
          <w:p w:rsidR="002A7DC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87.84</w:t>
            </w:r>
          </w:p>
        </w:tc>
        <w:tc>
          <w:tcPr>
            <w:tcW w:w="1061" w:type="dxa"/>
            <w:tcBorders>
              <w:top w:val="single" w:sz="4" w:space="0" w:color="000000"/>
              <w:left w:val="single" w:sz="4" w:space="0" w:color="000000"/>
              <w:bottom w:val="single" w:sz="4" w:space="0" w:color="000000"/>
              <w:right w:val="single" w:sz="4" w:space="0" w:color="000000"/>
            </w:tcBorders>
            <w:vAlign w:val="center"/>
          </w:tcPr>
          <w:p w:rsidR="002A7DC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87.84</w:t>
            </w:r>
          </w:p>
        </w:tc>
        <w:tc>
          <w:tcPr>
            <w:tcW w:w="1197" w:type="dxa"/>
            <w:tcBorders>
              <w:top w:val="single" w:sz="4" w:space="0" w:color="000000"/>
              <w:left w:val="single" w:sz="4" w:space="0" w:color="000000"/>
              <w:bottom w:val="single" w:sz="4" w:space="0" w:color="000000"/>
              <w:right w:val="single" w:sz="4" w:space="0" w:color="000000"/>
            </w:tcBorders>
            <w:vAlign w:val="center"/>
          </w:tcPr>
          <w:p w:rsidR="002A7DC6" w:rsidRDefault="00F85C26">
            <w:pPr>
              <w:widowControl/>
              <w:jc w:val="center"/>
              <w:textAlignment w:val="center"/>
              <w:rPr>
                <w:rFonts w:ascii="宋体" w:hAnsi="宋体" w:cs="宋体"/>
                <w:b/>
                <w:color w:val="000000"/>
                <w:kern w:val="0"/>
                <w:szCs w:val="21"/>
              </w:rPr>
            </w:pPr>
            <w:r>
              <w:rPr>
                <w:rFonts w:ascii="宋体" w:hAnsi="宋体" w:cs="宋体" w:hint="eastAsia"/>
                <w:b/>
                <w:color w:val="000000"/>
                <w:kern w:val="0"/>
                <w:szCs w:val="21"/>
              </w:rPr>
              <w:t>0.00</w:t>
            </w:r>
          </w:p>
        </w:tc>
      </w:tr>
    </w:tbl>
    <w:p w:rsidR="002A7DC6" w:rsidRDefault="002A7DC6">
      <w:pPr>
        <w:rPr>
          <w:rFonts w:ascii="宋体" w:hAnsi="宋体" w:cs="宋体"/>
          <w:szCs w:val="21"/>
        </w:rPr>
      </w:pPr>
    </w:p>
    <w:p w:rsidR="002A7DC6" w:rsidRDefault="00DC6A7B">
      <w:pPr>
        <w:widowControl/>
        <w:jc w:val="left"/>
      </w:pPr>
      <w:r>
        <w:rPr>
          <w:rFonts w:ascii="宋体" w:hAnsi="宋体" w:cs="宋体" w:hint="eastAsia"/>
          <w:szCs w:val="21"/>
        </w:rPr>
        <w:t>注：本表反映部门本年度一般公共预算财政拨款和政府性基金预算财政拨款的总收支和年末结转结余情况。</w:t>
      </w:r>
      <w:r>
        <w:rPr>
          <w:rFonts w:ascii="宋体" w:hAnsi="宋体" w:cs="宋体" w:hint="eastAsia"/>
          <w:color w:val="000000"/>
          <w:kern w:val="0"/>
          <w:szCs w:val="21"/>
        </w:rPr>
        <w:t>本表金额转换为万元时，因四舍五入可能存在尾差。</w:t>
      </w:r>
    </w:p>
    <w:p w:rsidR="002A7DC6" w:rsidRDefault="002A7DC6">
      <w:pPr>
        <w:rPr>
          <w:rFonts w:ascii="仿宋_GB2312" w:eastAsia="仿宋_GB2312" w:hAnsi="仿宋_GB2312" w:cs="仿宋_GB2312"/>
          <w:sz w:val="32"/>
          <w:szCs w:val="32"/>
        </w:rPr>
      </w:pPr>
    </w:p>
    <w:p w:rsidR="002A7DC6" w:rsidRDefault="002A7DC6"/>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2A7DC6">
      <w:pPr>
        <w:rPr>
          <w:rFonts w:ascii="仿宋_GB2312" w:eastAsia="仿宋_GB2312" w:hAnsi="仿宋_GB2312" w:cs="仿宋_GB2312"/>
          <w:sz w:val="32"/>
          <w:szCs w:val="32"/>
        </w:rPr>
      </w:pPr>
    </w:p>
    <w:p w:rsidR="002A7DC6" w:rsidRDefault="00DC6A7B">
      <w:pPr>
        <w:rPr>
          <w:rFonts w:ascii="宋体" w:hAnsi="宋体" w:cs="宋体"/>
          <w:b/>
          <w:bCs/>
          <w:sz w:val="32"/>
          <w:szCs w:val="32"/>
        </w:rPr>
      </w:pP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一般公共预算财政拨款支出决算表（按功能分类科目）</w:t>
      </w:r>
    </w:p>
    <w:p w:rsidR="002A7DC6" w:rsidRDefault="00DC6A7B">
      <w:pPr>
        <w:rPr>
          <w:rFonts w:ascii="宋体" w:hAnsi="宋体" w:cs="宋体"/>
          <w:b/>
          <w:bCs/>
          <w:szCs w:val="21"/>
        </w:rPr>
      </w:pPr>
      <w:r>
        <w:rPr>
          <w:rFonts w:ascii="宋体" w:hAnsi="宋体" w:cs="宋体" w:hint="eastAsia"/>
          <w:b/>
          <w:bCs/>
          <w:szCs w:val="21"/>
        </w:rPr>
        <w:t xml:space="preserve">                                                                          公开05表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777" w:type="dxa"/>
        <w:tblLayout w:type="fixed"/>
        <w:tblCellMar>
          <w:top w:w="15" w:type="dxa"/>
          <w:left w:w="15" w:type="dxa"/>
          <w:bottom w:w="15" w:type="dxa"/>
          <w:right w:w="15" w:type="dxa"/>
        </w:tblCellMar>
        <w:tblLook w:val="04A0"/>
      </w:tblPr>
      <w:tblGrid>
        <w:gridCol w:w="1170"/>
        <w:gridCol w:w="1680"/>
        <w:gridCol w:w="863"/>
        <w:gridCol w:w="1020"/>
        <w:gridCol w:w="935"/>
        <w:gridCol w:w="1039"/>
        <w:gridCol w:w="1020"/>
        <w:gridCol w:w="1050"/>
      </w:tblGrid>
      <w:tr w:rsidR="002A7DC6" w:rsidTr="009A4FBF">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8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2994"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05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rsidTr="009A4FBF">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68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8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02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5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rsidTr="009A4FBF">
        <w:trPr>
          <w:trHeight w:val="414"/>
        </w:trPr>
        <w:tc>
          <w:tcPr>
            <w:tcW w:w="2850"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color w:val="000000"/>
                <w:szCs w:val="21"/>
              </w:rPr>
            </w:pPr>
            <w:r>
              <w:rPr>
                <w:rFonts w:ascii="宋体" w:hAnsi="宋体" w:cs="宋体" w:hint="eastAsia"/>
                <w:b/>
                <w:bCs/>
                <w:color w:val="000000"/>
                <w:kern w:val="0"/>
                <w:szCs w:val="21"/>
              </w:rPr>
              <w:t>合计</w:t>
            </w:r>
          </w:p>
        </w:tc>
        <w:tc>
          <w:tcPr>
            <w:tcW w:w="863" w:type="dxa"/>
            <w:tcBorders>
              <w:top w:val="single" w:sz="4" w:space="0" w:color="000000"/>
              <w:left w:val="single" w:sz="4" w:space="0" w:color="000000"/>
              <w:bottom w:val="single" w:sz="4" w:space="0" w:color="000000"/>
              <w:right w:val="single" w:sz="4" w:space="0" w:color="000000"/>
            </w:tcBorders>
            <w:vAlign w:val="center"/>
          </w:tcPr>
          <w:p w:rsidR="002A7DC6" w:rsidRDefault="009A4FBF">
            <w:pPr>
              <w:jc w:val="right"/>
              <w:rPr>
                <w:rFonts w:ascii="宋体" w:hAnsi="宋体" w:cs="宋体"/>
                <w:color w:val="000000"/>
                <w:szCs w:val="21"/>
              </w:rPr>
            </w:pPr>
            <w:r>
              <w:rPr>
                <w:rFonts w:ascii="宋体" w:hAnsi="宋体" w:cs="宋体" w:hint="eastAsia"/>
                <w:color w:val="000000"/>
                <w:szCs w:val="21"/>
              </w:rPr>
              <w:t>87.84</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D44FA7">
            <w:pPr>
              <w:jc w:val="right"/>
              <w:rPr>
                <w:rFonts w:ascii="宋体" w:hAnsi="宋体" w:cs="宋体"/>
                <w:color w:val="000000"/>
                <w:szCs w:val="21"/>
              </w:rPr>
            </w:pPr>
            <w:r>
              <w:rPr>
                <w:rFonts w:ascii="宋体" w:hAnsi="宋体" w:cs="宋体" w:hint="eastAsia"/>
                <w:color w:val="000000"/>
                <w:szCs w:val="21"/>
              </w:rPr>
              <w:t>50.84</w:t>
            </w:r>
          </w:p>
        </w:tc>
        <w:tc>
          <w:tcPr>
            <w:tcW w:w="935" w:type="dxa"/>
            <w:tcBorders>
              <w:top w:val="single" w:sz="4" w:space="0" w:color="000000"/>
              <w:left w:val="single" w:sz="4" w:space="0" w:color="000000"/>
              <w:bottom w:val="single" w:sz="4" w:space="0" w:color="000000"/>
              <w:right w:val="single" w:sz="4" w:space="0" w:color="000000"/>
            </w:tcBorders>
            <w:vAlign w:val="center"/>
          </w:tcPr>
          <w:p w:rsidR="002A7DC6" w:rsidRDefault="00D44FA7">
            <w:pPr>
              <w:jc w:val="right"/>
              <w:rPr>
                <w:rFonts w:ascii="宋体" w:hAnsi="宋体" w:cs="宋体"/>
                <w:color w:val="000000"/>
                <w:szCs w:val="21"/>
              </w:rPr>
            </w:pPr>
            <w:r>
              <w:rPr>
                <w:rFonts w:ascii="宋体" w:hAnsi="宋体" w:cs="宋体" w:hint="eastAsia"/>
                <w:color w:val="000000"/>
                <w:szCs w:val="21"/>
              </w:rPr>
              <w:t>48.84</w:t>
            </w:r>
          </w:p>
        </w:tc>
        <w:tc>
          <w:tcPr>
            <w:tcW w:w="1039" w:type="dxa"/>
            <w:tcBorders>
              <w:top w:val="single" w:sz="4" w:space="0" w:color="000000"/>
              <w:left w:val="single" w:sz="4" w:space="0" w:color="000000"/>
              <w:bottom w:val="single" w:sz="4" w:space="0" w:color="000000"/>
              <w:right w:val="single" w:sz="4" w:space="0" w:color="000000"/>
            </w:tcBorders>
            <w:vAlign w:val="center"/>
          </w:tcPr>
          <w:p w:rsidR="002A7DC6" w:rsidRDefault="00D44FA7">
            <w:pPr>
              <w:jc w:val="right"/>
              <w:rPr>
                <w:rFonts w:ascii="宋体" w:hAnsi="宋体" w:cs="宋体"/>
                <w:color w:val="000000"/>
                <w:szCs w:val="21"/>
              </w:rPr>
            </w:pPr>
            <w:r>
              <w:rPr>
                <w:rFonts w:ascii="宋体" w:hAnsi="宋体" w:cs="宋体" w:hint="eastAsia"/>
                <w:color w:val="000000"/>
                <w:szCs w:val="21"/>
              </w:rPr>
              <w:t>2.00</w:t>
            </w:r>
          </w:p>
        </w:tc>
        <w:tc>
          <w:tcPr>
            <w:tcW w:w="1020" w:type="dxa"/>
            <w:tcBorders>
              <w:top w:val="single" w:sz="4" w:space="0" w:color="000000"/>
              <w:left w:val="single" w:sz="4" w:space="0" w:color="000000"/>
              <w:bottom w:val="single" w:sz="4" w:space="0" w:color="000000"/>
              <w:right w:val="single" w:sz="4" w:space="0" w:color="000000"/>
            </w:tcBorders>
            <w:vAlign w:val="center"/>
          </w:tcPr>
          <w:p w:rsidR="002A7DC6" w:rsidRDefault="00D44FA7">
            <w:pPr>
              <w:jc w:val="right"/>
              <w:rPr>
                <w:rFonts w:ascii="宋体" w:hAnsi="宋体" w:cs="宋体"/>
                <w:color w:val="000000"/>
                <w:szCs w:val="21"/>
              </w:rPr>
            </w:pPr>
            <w:r>
              <w:rPr>
                <w:rFonts w:ascii="宋体" w:hAnsi="宋体" w:cs="宋体" w:hint="eastAsia"/>
                <w:color w:val="000000"/>
                <w:szCs w:val="21"/>
              </w:rPr>
              <w:t>37.00</w:t>
            </w:r>
          </w:p>
        </w:tc>
        <w:tc>
          <w:tcPr>
            <w:tcW w:w="105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D44FA7" w:rsidTr="009A4FBF">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201</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一般公共服务支出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78.04</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41.04</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39.04</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2.00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37.00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20132</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组织事务</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0.15</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0.15</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781"/>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2013204</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公务员事务</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0.15</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0.15</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0.15</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20134</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统战事务</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77.89</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40.89</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38.89</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2.00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37.00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2013401</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行政运行</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40.89</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40.89</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38.89</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2.00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2013402</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一般行政管理事务</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37.00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r>
              <w:rPr>
                <w:rFonts w:ascii="宋体" w:hAnsi="宋体" w:cs="宋体" w:hint="eastAsia"/>
                <w:color w:val="000000"/>
                <w:szCs w:val="21"/>
              </w:rPr>
              <w:t>0.00</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37.00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208</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社会保障和就业支出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5.58</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5.58</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5.58</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20805</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行政事业单位离退休</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5.58</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5.58</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5.58</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2080505</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5.58</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5.58</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5.58</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210</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卫生健康支出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2.11</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2.11</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2.11</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21011</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行政事业单位医疗</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2.11</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2.11</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2.11</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2101101</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行政单位医疗</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2.11</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2.11</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2.11</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221</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住房保障支出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2.10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2.10</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2.10</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22102</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住房改革支出</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2.10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2.10</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2.10</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r w:rsidR="00D44FA7" w:rsidTr="009A4FBF">
        <w:trPr>
          <w:trHeight w:val="414"/>
        </w:trPr>
        <w:tc>
          <w:tcPr>
            <w:tcW w:w="117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2210201</w:t>
            </w:r>
          </w:p>
        </w:tc>
        <w:tc>
          <w:tcPr>
            <w:tcW w:w="1680" w:type="dxa"/>
            <w:tcBorders>
              <w:top w:val="single" w:sz="4" w:space="0" w:color="000000"/>
              <w:left w:val="single" w:sz="4" w:space="0" w:color="000000"/>
              <w:bottom w:val="single" w:sz="4" w:space="0" w:color="000000"/>
              <w:right w:val="single" w:sz="4" w:space="0" w:color="000000"/>
            </w:tcBorders>
            <w:vAlign w:val="center"/>
          </w:tcPr>
          <w:p w:rsidR="00D44FA7" w:rsidRDefault="00D44FA7">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863" w:type="dxa"/>
            <w:tcBorders>
              <w:top w:val="single" w:sz="4" w:space="0" w:color="000000"/>
              <w:left w:val="single" w:sz="4" w:space="0" w:color="000000"/>
              <w:bottom w:val="single" w:sz="4" w:space="0" w:color="000000"/>
              <w:right w:val="single" w:sz="4" w:space="0" w:color="000000"/>
            </w:tcBorders>
            <w:vAlign w:val="center"/>
          </w:tcPr>
          <w:p w:rsidR="00D44FA7" w:rsidRDefault="00D44FA7" w:rsidP="009A4FBF">
            <w:pPr>
              <w:jc w:val="right"/>
              <w:rPr>
                <w:rFonts w:ascii="宋体" w:hAnsi="宋体" w:cs="宋体"/>
                <w:color w:val="000000"/>
                <w:szCs w:val="21"/>
              </w:rPr>
            </w:pPr>
            <w:r>
              <w:rPr>
                <w:rFonts w:ascii="宋体" w:hAnsi="宋体" w:cs="宋体" w:hint="eastAsia"/>
                <w:color w:val="000000"/>
                <w:szCs w:val="21"/>
              </w:rPr>
              <w:t>2.10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2.10</w:t>
            </w:r>
          </w:p>
        </w:tc>
        <w:tc>
          <w:tcPr>
            <w:tcW w:w="935"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2.10</w:t>
            </w:r>
          </w:p>
        </w:tc>
        <w:tc>
          <w:tcPr>
            <w:tcW w:w="1039"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20" w:type="dxa"/>
            <w:tcBorders>
              <w:top w:val="single" w:sz="4" w:space="0" w:color="000000"/>
              <w:left w:val="single" w:sz="4" w:space="0" w:color="000000"/>
              <w:bottom w:val="single" w:sz="4" w:space="0" w:color="000000"/>
              <w:right w:val="single" w:sz="4" w:space="0" w:color="000000"/>
            </w:tcBorders>
            <w:vAlign w:val="center"/>
          </w:tcPr>
          <w:p w:rsidR="00D44FA7" w:rsidRDefault="00D44FA7" w:rsidP="007168E0">
            <w:pPr>
              <w:jc w:val="right"/>
              <w:rPr>
                <w:rFonts w:ascii="宋体" w:hAnsi="宋体" w:cs="宋体"/>
                <w:color w:val="000000"/>
                <w:szCs w:val="21"/>
              </w:rPr>
            </w:pPr>
            <w:r>
              <w:rPr>
                <w:rFonts w:ascii="宋体" w:hAnsi="宋体" w:cs="宋体" w:hint="eastAsia"/>
                <w:color w:val="000000"/>
                <w:szCs w:val="21"/>
              </w:rPr>
              <w:t>0.00</w:t>
            </w:r>
          </w:p>
        </w:tc>
        <w:tc>
          <w:tcPr>
            <w:tcW w:w="1050" w:type="dxa"/>
            <w:tcBorders>
              <w:top w:val="single" w:sz="4" w:space="0" w:color="000000"/>
              <w:left w:val="single" w:sz="4" w:space="0" w:color="000000"/>
              <w:bottom w:val="single" w:sz="4" w:space="0" w:color="000000"/>
              <w:right w:val="single" w:sz="4" w:space="0" w:color="000000"/>
            </w:tcBorders>
            <w:vAlign w:val="center"/>
          </w:tcPr>
          <w:p w:rsidR="00D44FA7" w:rsidRDefault="00D44FA7">
            <w:pPr>
              <w:jc w:val="right"/>
              <w:rPr>
                <w:rFonts w:ascii="宋体" w:hAnsi="宋体" w:cs="宋体"/>
                <w:color w:val="000000"/>
                <w:szCs w:val="21"/>
              </w:rPr>
            </w:pPr>
          </w:p>
        </w:tc>
      </w:tr>
    </w:tbl>
    <w:p w:rsidR="002A7DC6" w:rsidRDefault="00DC6A7B" w:rsidP="00124897">
      <w:pPr>
        <w:widowControl/>
        <w:jc w:val="left"/>
        <w:rPr>
          <w:rFonts w:ascii="宋体" w:hAnsi="宋体" w:cs="宋体"/>
          <w:b/>
          <w:bCs/>
          <w:sz w:val="32"/>
          <w:szCs w:val="32"/>
        </w:rPr>
      </w:pPr>
      <w:r>
        <w:rPr>
          <w:rFonts w:ascii="宋体" w:hAnsi="宋体" w:cs="宋体" w:hint="eastAsia"/>
          <w:szCs w:val="21"/>
        </w:rPr>
        <w:t>注：本表反映部门本年度一般公共预算财政拨款实际支出情况。</w:t>
      </w:r>
      <w:r>
        <w:rPr>
          <w:rFonts w:ascii="宋体" w:hAnsi="宋体" w:cs="宋体" w:hint="eastAsia"/>
          <w:color w:val="000000"/>
          <w:kern w:val="0"/>
          <w:szCs w:val="21"/>
        </w:rPr>
        <w:t>本表金额转换为万元时，因四舍五入可能存在尾差。</w:t>
      </w:r>
      <w:r>
        <w:rPr>
          <w:rFonts w:ascii="宋体" w:hAnsi="宋体" w:cs="宋体" w:hint="eastAsia"/>
          <w:b/>
          <w:bCs/>
          <w:sz w:val="32"/>
          <w:szCs w:val="32"/>
        </w:rPr>
        <w:br w:type="page"/>
      </w:r>
    </w:p>
    <w:p w:rsidR="002A7DC6" w:rsidRDefault="00DC6A7B">
      <w:pPr>
        <w:jc w:val="center"/>
        <w:rPr>
          <w:rFonts w:ascii="宋体" w:hAnsi="宋体" w:cs="宋体"/>
          <w:b/>
          <w:bCs/>
          <w:sz w:val="32"/>
          <w:szCs w:val="32"/>
        </w:rPr>
      </w:pPr>
      <w:r>
        <w:rPr>
          <w:rFonts w:ascii="宋体" w:hAnsi="宋体" w:cs="宋体" w:hint="eastAsia"/>
          <w:b/>
          <w:bCs/>
          <w:sz w:val="32"/>
          <w:szCs w:val="32"/>
        </w:rPr>
        <w:lastRenderedPageBreak/>
        <w:t>一般公共预算财政拨款基本支出决算表（按经济分类科目）</w:t>
      </w:r>
    </w:p>
    <w:p w:rsidR="002A7DC6" w:rsidRDefault="00DC6A7B">
      <w:pPr>
        <w:rPr>
          <w:rFonts w:ascii="宋体" w:hAnsi="宋体" w:cs="宋体"/>
          <w:b/>
          <w:bCs/>
          <w:szCs w:val="21"/>
        </w:rPr>
      </w:pPr>
      <w:r>
        <w:rPr>
          <w:rFonts w:ascii="宋体" w:hAnsi="宋体" w:cs="宋体" w:hint="eastAsia"/>
          <w:b/>
          <w:bCs/>
          <w:szCs w:val="21"/>
        </w:rPr>
        <w:t>公开06表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17" w:type="dxa"/>
        <w:tblLayout w:type="fixed"/>
        <w:tblCellMar>
          <w:top w:w="15" w:type="dxa"/>
          <w:left w:w="15" w:type="dxa"/>
          <w:bottom w:w="15" w:type="dxa"/>
          <w:right w:w="15" w:type="dxa"/>
        </w:tblCellMar>
        <w:tblLook w:val="04A0"/>
      </w:tblPr>
      <w:tblGrid>
        <w:gridCol w:w="1157"/>
        <w:gridCol w:w="2046"/>
        <w:gridCol w:w="1659"/>
        <w:gridCol w:w="1437"/>
        <w:gridCol w:w="1363"/>
        <w:gridCol w:w="1155"/>
      </w:tblGrid>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65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本年支出合计</w:t>
            </w:r>
          </w:p>
        </w:tc>
        <w:tc>
          <w:tcPr>
            <w:tcW w:w="143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人员经费</w:t>
            </w:r>
          </w:p>
        </w:tc>
        <w:tc>
          <w:tcPr>
            <w:tcW w:w="1363"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公用经费</w:t>
            </w:r>
          </w:p>
        </w:tc>
        <w:tc>
          <w:tcPr>
            <w:tcW w:w="115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备注</w:t>
            </w:r>
          </w:p>
        </w:tc>
      </w:tr>
      <w:tr w:rsidR="002A7DC6">
        <w:trPr>
          <w:trHeight w:val="670"/>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经济分类科目编码</w:t>
            </w: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65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3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363"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5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34"/>
        </w:trPr>
        <w:tc>
          <w:tcPr>
            <w:tcW w:w="3203"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659" w:type="dxa"/>
            <w:tcBorders>
              <w:left w:val="single" w:sz="4" w:space="0" w:color="000000"/>
              <w:bottom w:val="single" w:sz="4" w:space="0" w:color="000000"/>
              <w:right w:val="single" w:sz="4" w:space="0" w:color="000000"/>
            </w:tcBorders>
            <w:vAlign w:val="center"/>
          </w:tcPr>
          <w:p w:rsidR="002A7DC6" w:rsidRDefault="00CE47E8">
            <w:pPr>
              <w:jc w:val="center"/>
              <w:rPr>
                <w:rFonts w:ascii="宋体" w:hAnsi="宋体" w:cs="宋体"/>
                <w:b/>
                <w:color w:val="000000"/>
                <w:szCs w:val="21"/>
              </w:rPr>
            </w:pPr>
            <w:r>
              <w:rPr>
                <w:rFonts w:ascii="宋体" w:hAnsi="宋体" w:cs="宋体" w:hint="eastAsia"/>
                <w:b/>
                <w:color w:val="000000"/>
                <w:szCs w:val="21"/>
              </w:rPr>
              <w:t>50.84</w:t>
            </w:r>
          </w:p>
        </w:tc>
        <w:tc>
          <w:tcPr>
            <w:tcW w:w="1437" w:type="dxa"/>
            <w:tcBorders>
              <w:left w:val="single" w:sz="4" w:space="0" w:color="000000"/>
              <w:bottom w:val="single" w:sz="4" w:space="0" w:color="000000"/>
              <w:right w:val="single" w:sz="4" w:space="0" w:color="000000"/>
            </w:tcBorders>
            <w:vAlign w:val="center"/>
          </w:tcPr>
          <w:p w:rsidR="002A7DC6" w:rsidRDefault="00CE47E8">
            <w:pPr>
              <w:jc w:val="center"/>
              <w:rPr>
                <w:rFonts w:ascii="宋体" w:hAnsi="宋体" w:cs="宋体"/>
                <w:b/>
                <w:color w:val="000000"/>
                <w:szCs w:val="21"/>
              </w:rPr>
            </w:pPr>
            <w:r>
              <w:rPr>
                <w:rFonts w:ascii="宋体" w:hAnsi="宋体" w:cs="宋体" w:hint="eastAsia"/>
                <w:b/>
                <w:color w:val="000000"/>
                <w:szCs w:val="21"/>
              </w:rPr>
              <w:t>48.84</w:t>
            </w:r>
          </w:p>
        </w:tc>
        <w:tc>
          <w:tcPr>
            <w:tcW w:w="1363" w:type="dxa"/>
            <w:tcBorders>
              <w:left w:val="single" w:sz="4" w:space="0" w:color="000000"/>
              <w:bottom w:val="single" w:sz="4" w:space="0" w:color="000000"/>
              <w:right w:val="single" w:sz="4" w:space="0" w:color="000000"/>
            </w:tcBorders>
            <w:vAlign w:val="center"/>
          </w:tcPr>
          <w:p w:rsidR="002A7DC6" w:rsidRDefault="00CE47E8">
            <w:pPr>
              <w:jc w:val="center"/>
              <w:rPr>
                <w:rFonts w:ascii="宋体" w:hAnsi="宋体" w:cs="宋体"/>
                <w:b/>
                <w:color w:val="000000"/>
                <w:szCs w:val="21"/>
              </w:rPr>
            </w:pPr>
            <w:r>
              <w:rPr>
                <w:rFonts w:ascii="宋体" w:hAnsi="宋体" w:cs="宋体" w:hint="eastAsia"/>
                <w:b/>
                <w:color w:val="000000"/>
                <w:szCs w:val="21"/>
              </w:rPr>
              <w:t>2.00</w:t>
            </w:r>
          </w:p>
        </w:tc>
        <w:tc>
          <w:tcPr>
            <w:tcW w:w="1155" w:type="dxa"/>
            <w:tcBorders>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CE47E8">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工资福利支出</w:t>
            </w:r>
          </w:p>
        </w:tc>
        <w:tc>
          <w:tcPr>
            <w:tcW w:w="1659"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48.84</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30101</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基本工资</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15.31</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津贴补贴</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11.06</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30103</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奖金</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11.54</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30108</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机关事业单位基本养老保险缴费</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5.58</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30110</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职工基本医疗保险缴费</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2.11</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30111</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公务员医疗补助缴费</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1.13</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30113</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住房公积金</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2.10</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right"/>
              <w:rPr>
                <w:rFonts w:ascii="宋体" w:hAnsi="宋体" w:cs="宋体"/>
                <w:color w:val="000000"/>
                <w:szCs w:val="21"/>
              </w:rPr>
            </w:pPr>
            <w:r>
              <w:rPr>
                <w:rFonts w:ascii="宋体" w:hAnsi="宋体" w:cs="宋体" w:hint="eastAsia"/>
                <w:color w:val="000000"/>
                <w:szCs w:val="21"/>
              </w:rPr>
              <w:t>0.00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302</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商品和服务支出</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2.00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CE47E8" w:rsidTr="007168E0">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30239</w:t>
            </w:r>
          </w:p>
        </w:tc>
        <w:tc>
          <w:tcPr>
            <w:tcW w:w="2046" w:type="dxa"/>
            <w:tcBorders>
              <w:top w:val="single" w:sz="4" w:space="0" w:color="000000"/>
              <w:left w:val="single" w:sz="4" w:space="0" w:color="000000"/>
              <w:bottom w:val="single" w:sz="4" w:space="0" w:color="000000"/>
              <w:right w:val="single" w:sz="4" w:space="0" w:color="000000"/>
            </w:tcBorders>
            <w:vAlign w:val="center"/>
          </w:tcPr>
          <w:p w:rsidR="00CE47E8" w:rsidRDefault="00CE47E8">
            <w:pPr>
              <w:rPr>
                <w:rFonts w:ascii="宋体" w:hAnsi="宋体" w:cs="Arial"/>
                <w:color w:val="000000"/>
                <w:sz w:val="22"/>
                <w:szCs w:val="22"/>
              </w:rPr>
            </w:pPr>
            <w:r>
              <w:rPr>
                <w:rFonts w:cs="Arial" w:hint="eastAsia"/>
                <w:color w:val="000000"/>
                <w:sz w:val="22"/>
                <w:szCs w:val="22"/>
              </w:rPr>
              <w:t xml:space="preserve">  </w:t>
            </w:r>
            <w:r>
              <w:rPr>
                <w:rFonts w:cs="Arial" w:hint="eastAsia"/>
                <w:color w:val="000000"/>
                <w:sz w:val="22"/>
                <w:szCs w:val="22"/>
              </w:rPr>
              <w:t>其他交通费用</w:t>
            </w:r>
          </w:p>
        </w:tc>
        <w:tc>
          <w:tcPr>
            <w:tcW w:w="1659" w:type="dxa"/>
            <w:tcBorders>
              <w:top w:val="single" w:sz="4" w:space="0" w:color="000000"/>
              <w:left w:val="single" w:sz="4" w:space="0" w:color="000000"/>
              <w:bottom w:val="single" w:sz="4" w:space="0" w:color="000000"/>
              <w:right w:val="single" w:sz="4" w:space="0" w:color="000000"/>
            </w:tcBorders>
          </w:tcPr>
          <w:p w:rsidR="00CE47E8" w:rsidRDefault="00CE47E8">
            <w:r w:rsidRPr="00740354">
              <w:rPr>
                <w:rFonts w:ascii="宋体" w:hAnsi="宋体" w:cs="宋体" w:hint="eastAsia"/>
                <w:color w:val="000000"/>
                <w:szCs w:val="21"/>
              </w:rPr>
              <w:t>0.00</w:t>
            </w:r>
          </w:p>
        </w:tc>
        <w:tc>
          <w:tcPr>
            <w:tcW w:w="143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0.00</w:t>
            </w:r>
          </w:p>
        </w:tc>
        <w:tc>
          <w:tcPr>
            <w:tcW w:w="1363"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r>
              <w:rPr>
                <w:rFonts w:ascii="宋体" w:hAnsi="宋体" w:cs="宋体" w:hint="eastAsia"/>
                <w:color w:val="000000"/>
                <w:szCs w:val="21"/>
              </w:rPr>
              <w:t>2.00</w:t>
            </w:r>
          </w:p>
        </w:tc>
        <w:tc>
          <w:tcPr>
            <w:tcW w:w="115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right"/>
              <w:rPr>
                <w:rFonts w:ascii="宋体" w:hAnsi="宋体" w:cs="宋体"/>
                <w:color w:val="000000"/>
                <w:szCs w:val="21"/>
              </w:rPr>
            </w:pPr>
          </w:p>
        </w:tc>
      </w:tr>
      <w:tr w:rsidR="002A7DC6">
        <w:trPr>
          <w:trHeight w:val="434"/>
        </w:trPr>
        <w:tc>
          <w:tcPr>
            <w:tcW w:w="1157"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2046"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65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437"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363"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155"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注：本表反映部门本年度一般公共预算财政拨款基本支出明细情况。</w:t>
      </w:r>
      <w:r>
        <w:rPr>
          <w:rFonts w:ascii="宋体" w:hAnsi="宋体" w:cs="宋体" w:hint="eastAsia"/>
          <w:color w:val="000000"/>
          <w:kern w:val="0"/>
          <w:szCs w:val="21"/>
        </w:rPr>
        <w:t>本表金额转换为万元时，因四舍五入可能存在尾差。</w:t>
      </w: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一般公共预算财政拨款“三公”经费</w:t>
      </w:r>
    </w:p>
    <w:p w:rsidR="002A7DC6" w:rsidRDefault="00DC6A7B">
      <w:pPr>
        <w:spacing w:line="520" w:lineRule="exact"/>
        <w:jc w:val="center"/>
        <w:rPr>
          <w:rFonts w:ascii="宋体" w:hAnsi="宋体" w:cs="宋体"/>
          <w:b/>
          <w:bCs/>
          <w:sz w:val="32"/>
          <w:szCs w:val="32"/>
        </w:rPr>
      </w:pPr>
      <w:r>
        <w:rPr>
          <w:rFonts w:ascii="宋体" w:hAnsi="宋体" w:cs="宋体" w:hint="eastAsia"/>
          <w:b/>
          <w:bCs/>
          <w:sz w:val="32"/>
          <w:szCs w:val="32"/>
        </w:rPr>
        <w:t>及会议费、培训费支出决算表</w:t>
      </w:r>
    </w:p>
    <w:p w:rsidR="002A7DC6" w:rsidRDefault="00DC6A7B">
      <w:pPr>
        <w:rPr>
          <w:rFonts w:ascii="宋体" w:hAnsi="宋体" w:cs="宋体"/>
          <w:b/>
          <w:bCs/>
          <w:szCs w:val="21"/>
        </w:rPr>
      </w:pPr>
      <w:r>
        <w:rPr>
          <w:rFonts w:ascii="宋体" w:hAnsi="宋体" w:cs="宋体" w:hint="eastAsia"/>
          <w:b/>
          <w:bCs/>
          <w:szCs w:val="21"/>
        </w:rPr>
        <w:t xml:space="preserve">        公开07表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58" w:type="dxa"/>
        <w:tblLayout w:type="fixed"/>
        <w:tblCellMar>
          <w:top w:w="15" w:type="dxa"/>
          <w:left w:w="15" w:type="dxa"/>
          <w:bottom w:w="15" w:type="dxa"/>
          <w:right w:w="15" w:type="dxa"/>
        </w:tblCellMar>
        <w:tblLook w:val="04A0"/>
      </w:tblPr>
      <w:tblGrid>
        <w:gridCol w:w="1079"/>
        <w:gridCol w:w="985"/>
        <w:gridCol w:w="1117"/>
        <w:gridCol w:w="878"/>
        <w:gridCol w:w="878"/>
        <w:gridCol w:w="998"/>
        <w:gridCol w:w="1189"/>
        <w:gridCol w:w="772"/>
        <w:gridCol w:w="962"/>
      </w:tblGrid>
      <w:tr w:rsidR="002A7DC6">
        <w:trPr>
          <w:trHeight w:val="726"/>
        </w:trPr>
        <w:tc>
          <w:tcPr>
            <w:tcW w:w="107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w:t>
            </w:r>
          </w:p>
        </w:tc>
        <w:tc>
          <w:tcPr>
            <w:tcW w:w="6045" w:type="dxa"/>
            <w:gridSpan w:val="6"/>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一般公共预算财政拨款安排的“三公”经费</w:t>
            </w:r>
          </w:p>
        </w:tc>
        <w:tc>
          <w:tcPr>
            <w:tcW w:w="77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会议费</w:t>
            </w:r>
          </w:p>
        </w:tc>
        <w:tc>
          <w:tcPr>
            <w:tcW w:w="962"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培训费</w:t>
            </w: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117"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因公出国（境）费用</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公务接待费</w:t>
            </w:r>
          </w:p>
        </w:tc>
        <w:tc>
          <w:tcPr>
            <w:tcW w:w="3065" w:type="dxa"/>
            <w:gridSpan w:val="3"/>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公务用车购置及运行维护费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53"/>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117"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公务用车购置费</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公务用车运行维护费</w:t>
            </w:r>
          </w:p>
        </w:tc>
        <w:tc>
          <w:tcPr>
            <w:tcW w:w="77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62"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726"/>
        </w:trPr>
        <w:tc>
          <w:tcPr>
            <w:tcW w:w="107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85"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1</w:t>
            </w:r>
          </w:p>
        </w:tc>
        <w:tc>
          <w:tcPr>
            <w:tcW w:w="1117"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2</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3</w:t>
            </w:r>
          </w:p>
        </w:tc>
        <w:tc>
          <w:tcPr>
            <w:tcW w:w="87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4</w:t>
            </w:r>
          </w:p>
        </w:tc>
        <w:tc>
          <w:tcPr>
            <w:tcW w:w="998"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5</w:t>
            </w:r>
          </w:p>
        </w:tc>
        <w:tc>
          <w:tcPr>
            <w:tcW w:w="118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6</w:t>
            </w:r>
          </w:p>
        </w:tc>
        <w:tc>
          <w:tcPr>
            <w:tcW w:w="77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7</w:t>
            </w:r>
          </w:p>
        </w:tc>
        <w:tc>
          <w:tcPr>
            <w:tcW w:w="962"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Cs/>
                <w:color w:val="000000"/>
                <w:szCs w:val="21"/>
              </w:rPr>
            </w:pPr>
            <w:r>
              <w:rPr>
                <w:rFonts w:ascii="宋体" w:hAnsi="宋体" w:cs="宋体" w:hint="eastAsia"/>
                <w:bCs/>
                <w:color w:val="000000"/>
                <w:kern w:val="0"/>
                <w:szCs w:val="21"/>
              </w:rPr>
              <w:t>8</w:t>
            </w:r>
          </w:p>
        </w:tc>
      </w:tr>
      <w:tr w:rsidR="00CE47E8">
        <w:trPr>
          <w:trHeight w:val="726"/>
        </w:trPr>
        <w:tc>
          <w:tcPr>
            <w:tcW w:w="1079" w:type="dxa"/>
            <w:tcBorders>
              <w:top w:val="single" w:sz="4" w:space="0" w:color="000000"/>
              <w:left w:val="single" w:sz="4" w:space="0" w:color="000000"/>
              <w:bottom w:val="single" w:sz="4" w:space="0" w:color="000000"/>
              <w:right w:val="single" w:sz="4" w:space="0" w:color="000000"/>
            </w:tcBorders>
            <w:vAlign w:val="center"/>
          </w:tcPr>
          <w:p w:rsidR="00CE47E8" w:rsidRDefault="00CE47E8">
            <w:pPr>
              <w:widowControl/>
              <w:jc w:val="center"/>
              <w:textAlignment w:val="center"/>
              <w:rPr>
                <w:rFonts w:ascii="宋体" w:hAnsi="宋体" w:cs="宋体"/>
                <w:b/>
                <w:color w:val="000000"/>
                <w:szCs w:val="21"/>
              </w:rPr>
            </w:pPr>
            <w:r>
              <w:rPr>
                <w:rFonts w:ascii="宋体" w:hAnsi="宋体" w:cs="宋体" w:hint="eastAsia"/>
                <w:b/>
                <w:color w:val="000000"/>
                <w:kern w:val="0"/>
                <w:szCs w:val="21"/>
              </w:rPr>
              <w:t>预算数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0.00</w:t>
            </w:r>
          </w:p>
        </w:tc>
        <w:tc>
          <w:tcPr>
            <w:tcW w:w="111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772"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3.00</w:t>
            </w:r>
          </w:p>
        </w:tc>
        <w:tc>
          <w:tcPr>
            <w:tcW w:w="962"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2.00</w:t>
            </w:r>
          </w:p>
        </w:tc>
      </w:tr>
      <w:tr w:rsidR="00CE47E8">
        <w:trPr>
          <w:trHeight w:val="738"/>
        </w:trPr>
        <w:tc>
          <w:tcPr>
            <w:tcW w:w="1079" w:type="dxa"/>
            <w:tcBorders>
              <w:top w:val="single" w:sz="4" w:space="0" w:color="000000"/>
              <w:left w:val="single" w:sz="4" w:space="0" w:color="000000"/>
              <w:bottom w:val="single" w:sz="4" w:space="0" w:color="000000"/>
              <w:right w:val="single" w:sz="4" w:space="0" w:color="000000"/>
            </w:tcBorders>
            <w:vAlign w:val="center"/>
          </w:tcPr>
          <w:p w:rsidR="00CE47E8" w:rsidRDefault="00CE47E8">
            <w:pPr>
              <w:widowControl/>
              <w:jc w:val="center"/>
              <w:textAlignment w:val="center"/>
              <w:rPr>
                <w:rFonts w:ascii="宋体" w:hAnsi="宋体" w:cs="宋体"/>
                <w:b/>
                <w:color w:val="000000"/>
                <w:szCs w:val="21"/>
              </w:rPr>
            </w:pPr>
            <w:r>
              <w:rPr>
                <w:rFonts w:ascii="宋体" w:hAnsi="宋体" w:cs="宋体" w:hint="eastAsia"/>
                <w:b/>
                <w:color w:val="000000"/>
                <w:kern w:val="0"/>
                <w:szCs w:val="21"/>
              </w:rPr>
              <w:t>决算数</w:t>
            </w:r>
          </w:p>
        </w:tc>
        <w:tc>
          <w:tcPr>
            <w:tcW w:w="985"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0.00</w:t>
            </w:r>
          </w:p>
        </w:tc>
        <w:tc>
          <w:tcPr>
            <w:tcW w:w="1117"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878"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998"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1189" w:type="dxa"/>
            <w:tcBorders>
              <w:top w:val="single" w:sz="4" w:space="0" w:color="000000"/>
              <w:left w:val="single" w:sz="4" w:space="0" w:color="000000"/>
              <w:bottom w:val="single" w:sz="4" w:space="0" w:color="000000"/>
              <w:right w:val="single" w:sz="4" w:space="0" w:color="000000"/>
            </w:tcBorders>
            <w:vAlign w:val="center"/>
          </w:tcPr>
          <w:p w:rsidR="00CE47E8" w:rsidRDefault="00CE47E8" w:rsidP="007168E0">
            <w:pPr>
              <w:jc w:val="center"/>
              <w:rPr>
                <w:rFonts w:ascii="宋体" w:hAnsi="宋体" w:cs="宋体"/>
                <w:b/>
                <w:color w:val="000000"/>
                <w:szCs w:val="21"/>
              </w:rPr>
            </w:pPr>
            <w:r>
              <w:rPr>
                <w:rFonts w:ascii="宋体" w:hAnsi="宋体" w:cs="宋体" w:hint="eastAsia"/>
                <w:b/>
                <w:color w:val="000000"/>
                <w:szCs w:val="21"/>
              </w:rPr>
              <w:t>0.00</w:t>
            </w:r>
          </w:p>
        </w:tc>
        <w:tc>
          <w:tcPr>
            <w:tcW w:w="772"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3.00</w:t>
            </w:r>
          </w:p>
        </w:tc>
        <w:tc>
          <w:tcPr>
            <w:tcW w:w="962" w:type="dxa"/>
            <w:tcBorders>
              <w:top w:val="single" w:sz="4" w:space="0" w:color="000000"/>
              <w:left w:val="single" w:sz="4" w:space="0" w:color="000000"/>
              <w:bottom w:val="single" w:sz="4" w:space="0" w:color="000000"/>
              <w:right w:val="single" w:sz="4" w:space="0" w:color="000000"/>
            </w:tcBorders>
            <w:vAlign w:val="center"/>
          </w:tcPr>
          <w:p w:rsidR="00CE47E8" w:rsidRDefault="00CE47E8">
            <w:pPr>
              <w:jc w:val="center"/>
              <w:rPr>
                <w:rFonts w:ascii="宋体" w:hAnsi="宋体" w:cs="宋体"/>
                <w:b/>
                <w:color w:val="000000"/>
                <w:szCs w:val="21"/>
              </w:rPr>
            </w:pPr>
            <w:r>
              <w:rPr>
                <w:rFonts w:ascii="宋体" w:hAnsi="宋体" w:cs="宋体" w:hint="eastAsia"/>
                <w:b/>
                <w:color w:val="000000"/>
                <w:szCs w:val="21"/>
              </w:rPr>
              <w:t>2.00</w:t>
            </w:r>
          </w:p>
        </w:tc>
      </w:tr>
    </w:tbl>
    <w:p w:rsidR="002A7DC6" w:rsidRDefault="00DC6A7B">
      <w:pPr>
        <w:widowControl/>
        <w:jc w:val="left"/>
      </w:pPr>
      <w:r>
        <w:rPr>
          <w:rFonts w:ascii="宋体" w:hAnsi="宋体" w:cs="宋体" w:hint="eastAsia"/>
          <w:szCs w:val="21"/>
        </w:rPr>
        <w:t>注：本表反映部门本年度一般公共预算财政拨款“三公”经费、会议费、培训费的预算数和实际支出。预算数为调整预算数。</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2A7DC6">
      <w:pPr>
        <w:rPr>
          <w:rFonts w:ascii="宋体" w:hAnsi="宋体" w:cs="宋体"/>
          <w:szCs w:val="21"/>
        </w:rPr>
      </w:pPr>
    </w:p>
    <w:p w:rsidR="002A7DC6" w:rsidRDefault="00DC6A7B">
      <w:pPr>
        <w:jc w:val="center"/>
        <w:rPr>
          <w:rFonts w:ascii="宋体" w:hAnsi="宋体" w:cs="宋体"/>
          <w:b/>
          <w:bCs/>
          <w:sz w:val="32"/>
          <w:szCs w:val="32"/>
        </w:rPr>
      </w:pPr>
      <w:r>
        <w:rPr>
          <w:rFonts w:ascii="宋体" w:hAnsi="宋体" w:cs="宋体" w:hint="eastAsia"/>
          <w:b/>
          <w:bCs/>
          <w:sz w:val="32"/>
          <w:szCs w:val="32"/>
        </w:rPr>
        <w:br w:type="page"/>
      </w:r>
      <w:r>
        <w:rPr>
          <w:rFonts w:ascii="宋体" w:hAnsi="宋体" w:cs="宋体" w:hint="eastAsia"/>
          <w:b/>
          <w:bCs/>
          <w:sz w:val="32"/>
          <w:szCs w:val="32"/>
        </w:rPr>
        <w:lastRenderedPageBreak/>
        <w:t>政府性基金预算财政拨款收入支出决算表</w:t>
      </w:r>
    </w:p>
    <w:p w:rsidR="002A7DC6" w:rsidRDefault="00DC6A7B">
      <w:pPr>
        <w:rPr>
          <w:rFonts w:ascii="宋体" w:hAnsi="宋体" w:cs="宋体"/>
          <w:b/>
          <w:bCs/>
          <w:szCs w:val="21"/>
        </w:rPr>
      </w:pPr>
      <w:r>
        <w:rPr>
          <w:rFonts w:ascii="宋体" w:hAnsi="宋体" w:cs="宋体" w:hint="eastAsia"/>
          <w:b/>
          <w:bCs/>
          <w:szCs w:val="21"/>
        </w:rPr>
        <w:t>公开08表</w:t>
      </w:r>
    </w:p>
    <w:p w:rsidR="002A7DC6" w:rsidRDefault="00DC6A7B">
      <w:pPr>
        <w:rPr>
          <w:rFonts w:ascii="宋体" w:hAnsi="宋体" w:cs="宋体"/>
          <w:b/>
          <w:bCs/>
          <w:szCs w:val="21"/>
        </w:rPr>
      </w:pPr>
      <w:r>
        <w:rPr>
          <w:rFonts w:ascii="宋体" w:hAnsi="宋体" w:cs="宋体" w:hint="eastAsia"/>
          <w:b/>
          <w:bCs/>
          <w:szCs w:val="21"/>
        </w:rPr>
        <w:t>编制部门：                                                            金额单位：万元</w:t>
      </w:r>
    </w:p>
    <w:tbl>
      <w:tblPr>
        <w:tblW w:w="8877" w:type="dxa"/>
        <w:tblLayout w:type="fixed"/>
        <w:tblCellMar>
          <w:top w:w="15" w:type="dxa"/>
          <w:left w:w="15" w:type="dxa"/>
          <w:bottom w:w="15" w:type="dxa"/>
          <w:right w:w="15" w:type="dxa"/>
        </w:tblCellMar>
        <w:tblLook w:val="04A0"/>
      </w:tblPr>
      <w:tblGrid>
        <w:gridCol w:w="1023"/>
        <w:gridCol w:w="1341"/>
        <w:gridCol w:w="1049"/>
        <w:gridCol w:w="990"/>
        <w:gridCol w:w="930"/>
        <w:gridCol w:w="1049"/>
        <w:gridCol w:w="1024"/>
        <w:gridCol w:w="1471"/>
      </w:tblGrid>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    目</w:t>
            </w:r>
          </w:p>
        </w:tc>
        <w:tc>
          <w:tcPr>
            <w:tcW w:w="1049"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年初结转和结余</w:t>
            </w:r>
          </w:p>
        </w:tc>
        <w:tc>
          <w:tcPr>
            <w:tcW w:w="990"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本年收入</w:t>
            </w:r>
          </w:p>
        </w:tc>
        <w:tc>
          <w:tcPr>
            <w:tcW w:w="3003" w:type="dxa"/>
            <w:gridSpan w:val="3"/>
            <w:tcBorders>
              <w:top w:val="single" w:sz="4" w:space="0" w:color="000000"/>
              <w:left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本年支出</w:t>
            </w:r>
          </w:p>
        </w:tc>
        <w:tc>
          <w:tcPr>
            <w:tcW w:w="1471" w:type="dxa"/>
            <w:vMerge w:val="restart"/>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年末结转和结余</w:t>
            </w:r>
          </w:p>
        </w:tc>
      </w:tr>
      <w:tr w:rsidR="002A7DC6">
        <w:trPr>
          <w:trHeight w:val="889"/>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功能分类科目编码</w:t>
            </w: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科目名称</w:t>
            </w:r>
          </w:p>
        </w:tc>
        <w:tc>
          <w:tcPr>
            <w:tcW w:w="1049"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小计</w:t>
            </w: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基本支出</w:t>
            </w: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项目支出</w:t>
            </w:r>
          </w:p>
        </w:tc>
        <w:tc>
          <w:tcPr>
            <w:tcW w:w="1471" w:type="dxa"/>
            <w:vMerge/>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2364" w:type="dxa"/>
            <w:gridSpan w:val="2"/>
            <w:tcBorders>
              <w:top w:val="single" w:sz="4" w:space="0" w:color="000000"/>
              <w:left w:val="single" w:sz="4" w:space="0" w:color="000000"/>
              <w:bottom w:val="single" w:sz="4" w:space="0" w:color="000000"/>
              <w:right w:val="single" w:sz="4" w:space="0" w:color="000000"/>
            </w:tcBorders>
            <w:vAlign w:val="center"/>
          </w:tcPr>
          <w:p w:rsidR="002A7DC6" w:rsidRDefault="00DC6A7B">
            <w:pPr>
              <w:widowControl/>
              <w:jc w:val="center"/>
              <w:textAlignment w:val="center"/>
              <w:rPr>
                <w:rFonts w:ascii="宋体" w:hAnsi="宋体" w:cs="宋体"/>
                <w:b/>
                <w:color w:val="000000"/>
                <w:szCs w:val="21"/>
              </w:rPr>
            </w:pPr>
            <w:r>
              <w:rPr>
                <w:rFonts w:ascii="宋体" w:hAnsi="宋体" w:cs="宋体" w:hint="eastAsia"/>
                <w:b/>
                <w:color w:val="000000"/>
                <w:kern w:val="0"/>
                <w:szCs w:val="21"/>
              </w:rPr>
              <w:t>合计</w:t>
            </w:r>
          </w:p>
        </w:tc>
        <w:tc>
          <w:tcPr>
            <w:tcW w:w="1049" w:type="dxa"/>
            <w:tcBorders>
              <w:top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center"/>
              <w:rPr>
                <w:rFonts w:ascii="宋体" w:hAnsi="宋体" w:cs="宋体"/>
                <w:b/>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b/>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bottom"/>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491"/>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r w:rsidR="002A7DC6">
        <w:trPr>
          <w:trHeight w:val="514"/>
        </w:trPr>
        <w:tc>
          <w:tcPr>
            <w:tcW w:w="1023" w:type="dxa"/>
            <w:tcBorders>
              <w:top w:val="single" w:sz="4" w:space="0" w:color="000000"/>
              <w:left w:val="single" w:sz="4" w:space="0" w:color="000000"/>
              <w:bottom w:val="single" w:sz="4" w:space="0" w:color="000000"/>
              <w:right w:val="single" w:sz="4" w:space="0" w:color="000000"/>
            </w:tcBorders>
            <w:vAlign w:val="center"/>
          </w:tcPr>
          <w:p w:rsidR="002A7DC6" w:rsidRDefault="002A7DC6">
            <w:pPr>
              <w:rPr>
                <w:rFonts w:ascii="宋体" w:hAnsi="宋体" w:cs="宋体"/>
                <w:color w:val="000000"/>
                <w:szCs w:val="21"/>
              </w:rPr>
            </w:pPr>
          </w:p>
        </w:tc>
        <w:tc>
          <w:tcPr>
            <w:tcW w:w="134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99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930"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49"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c>
          <w:tcPr>
            <w:tcW w:w="1024"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left"/>
              <w:rPr>
                <w:rFonts w:ascii="宋体" w:hAnsi="宋体" w:cs="宋体"/>
                <w:color w:val="000000"/>
                <w:szCs w:val="21"/>
              </w:rPr>
            </w:pPr>
          </w:p>
        </w:tc>
        <w:tc>
          <w:tcPr>
            <w:tcW w:w="1471" w:type="dxa"/>
            <w:tcBorders>
              <w:top w:val="single" w:sz="4" w:space="0" w:color="000000"/>
              <w:left w:val="single" w:sz="4" w:space="0" w:color="000000"/>
              <w:bottom w:val="single" w:sz="4" w:space="0" w:color="000000"/>
              <w:right w:val="single" w:sz="4" w:space="0" w:color="000000"/>
            </w:tcBorders>
            <w:vAlign w:val="center"/>
          </w:tcPr>
          <w:p w:rsidR="002A7DC6" w:rsidRDefault="002A7DC6">
            <w:pPr>
              <w:jc w:val="right"/>
              <w:rPr>
                <w:rFonts w:ascii="宋体" w:hAnsi="宋体" w:cs="宋体"/>
                <w:color w:val="000000"/>
                <w:szCs w:val="21"/>
              </w:rPr>
            </w:pPr>
          </w:p>
        </w:tc>
      </w:tr>
    </w:tbl>
    <w:p w:rsidR="002A7DC6" w:rsidRDefault="00DC6A7B">
      <w:pPr>
        <w:widowControl/>
        <w:jc w:val="left"/>
      </w:pPr>
      <w:r>
        <w:rPr>
          <w:rFonts w:ascii="宋体" w:hAnsi="宋体" w:cs="宋体" w:hint="eastAsia"/>
          <w:szCs w:val="21"/>
        </w:rPr>
        <w:t>注：本表反映部门本年度政府性基金预算财政拨款收入支出及结转和结余情况。</w:t>
      </w:r>
      <w:r>
        <w:rPr>
          <w:rFonts w:ascii="宋体" w:hAnsi="宋体" w:cs="宋体" w:hint="eastAsia"/>
          <w:color w:val="000000"/>
          <w:kern w:val="0"/>
          <w:szCs w:val="21"/>
        </w:rPr>
        <w:t>本表金额转换为万元时，因四舍五入可能存在尾差。</w:t>
      </w:r>
    </w:p>
    <w:p w:rsidR="002A7DC6" w:rsidRDefault="002A7DC6">
      <w:pPr>
        <w:rPr>
          <w:rFonts w:ascii="宋体" w:hAnsi="宋体" w:cs="宋体"/>
          <w:szCs w:val="21"/>
        </w:rPr>
      </w:pPr>
    </w:p>
    <w:p w:rsidR="002A7DC6" w:rsidRDefault="00DC6A7B">
      <w:pPr>
        <w:jc w:val="center"/>
        <w:rPr>
          <w:rFonts w:ascii="黑体" w:eastAsia="黑体" w:hAnsi="宋体"/>
          <w:color w:val="000000"/>
          <w:kern w:val="0"/>
          <w:sz w:val="44"/>
          <w:szCs w:val="44"/>
        </w:rPr>
      </w:pPr>
      <w:r>
        <w:rPr>
          <w:rFonts w:ascii="黑体" w:eastAsia="黑体" w:hAnsi="宋体" w:hint="eastAsia"/>
          <w:color w:val="000000"/>
          <w:kern w:val="0"/>
          <w:sz w:val="44"/>
          <w:szCs w:val="44"/>
        </w:rPr>
        <w:br w:type="page"/>
      </w:r>
      <w:r>
        <w:rPr>
          <w:rFonts w:ascii="黑体" w:eastAsia="黑体" w:hAnsi="宋体" w:hint="eastAsia"/>
          <w:color w:val="000000"/>
          <w:kern w:val="0"/>
          <w:sz w:val="44"/>
          <w:szCs w:val="44"/>
        </w:rPr>
        <w:lastRenderedPageBreak/>
        <w:t>第三部分 2019 年部门决算情况说明</w:t>
      </w:r>
    </w:p>
    <w:p w:rsidR="002A7DC6" w:rsidRDefault="002A7DC6">
      <w:pPr>
        <w:widowControl/>
        <w:rPr>
          <w:rFonts w:ascii="黑体" w:eastAsia="黑体" w:hAnsi="宋体"/>
          <w:color w:val="000000"/>
          <w:kern w:val="0"/>
          <w:sz w:val="44"/>
          <w:szCs w:val="44"/>
        </w:rPr>
      </w:pP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一、收入支出决算总体情况说明 </w:t>
      </w:r>
    </w:p>
    <w:p w:rsidR="00CA3A46" w:rsidRPr="00CA3A46" w:rsidRDefault="00CA3A46" w:rsidP="00CA3A46">
      <w:pPr>
        <w:spacing w:line="480" w:lineRule="atLeast"/>
        <w:ind w:firstLine="645"/>
        <w:rPr>
          <w:rFonts w:ascii="微软雅黑" w:eastAsia="微软雅黑" w:hAnsi="微软雅黑" w:cs="宋体"/>
          <w:color w:val="333333"/>
          <w:kern w:val="0"/>
          <w:sz w:val="23"/>
          <w:szCs w:val="23"/>
        </w:rPr>
      </w:pPr>
      <w:r w:rsidRPr="00CA3A46">
        <w:rPr>
          <w:rFonts w:ascii="仿宋_GB2312" w:eastAsia="仿宋_GB2312" w:hAnsi="微软雅黑" w:cs="宋体" w:hint="eastAsia"/>
          <w:color w:val="333333"/>
          <w:kern w:val="0"/>
          <w:sz w:val="32"/>
          <w:szCs w:val="32"/>
        </w:rPr>
        <w:t>2019年收入</w:t>
      </w:r>
      <w:r>
        <w:rPr>
          <w:rFonts w:ascii="仿宋_GB2312" w:eastAsia="仿宋_GB2312" w:hAnsi="微软雅黑" w:cs="宋体" w:hint="eastAsia"/>
          <w:color w:val="333333"/>
          <w:kern w:val="0"/>
          <w:sz w:val="32"/>
          <w:szCs w:val="32"/>
        </w:rPr>
        <w:t>87.84</w:t>
      </w:r>
      <w:r w:rsidRPr="00CA3A46">
        <w:rPr>
          <w:rFonts w:ascii="仿宋_GB2312" w:eastAsia="仿宋_GB2312" w:hAnsi="微软雅黑" w:cs="宋体" w:hint="eastAsia"/>
          <w:color w:val="333333"/>
          <w:kern w:val="0"/>
          <w:sz w:val="32"/>
          <w:szCs w:val="32"/>
        </w:rPr>
        <w:t>万元，比上年减少</w:t>
      </w:r>
      <w:r>
        <w:rPr>
          <w:rFonts w:ascii="仿宋_GB2312" w:eastAsia="仿宋_GB2312" w:hAnsi="微软雅黑" w:cs="宋体" w:hint="eastAsia"/>
          <w:color w:val="333333"/>
          <w:kern w:val="0"/>
          <w:sz w:val="32"/>
          <w:szCs w:val="32"/>
        </w:rPr>
        <w:t>1.</w:t>
      </w:r>
      <w:r w:rsidR="00375659">
        <w:rPr>
          <w:rFonts w:ascii="仿宋_GB2312" w:eastAsia="仿宋_GB2312" w:hAnsi="微软雅黑" w:cs="宋体" w:hint="eastAsia"/>
          <w:color w:val="333333"/>
          <w:kern w:val="0"/>
          <w:sz w:val="32"/>
          <w:szCs w:val="32"/>
        </w:rPr>
        <w:t>54</w:t>
      </w:r>
      <w:r w:rsidRPr="00CA3A46">
        <w:rPr>
          <w:rFonts w:ascii="仿宋_GB2312" w:eastAsia="仿宋_GB2312" w:hAnsi="微软雅黑" w:cs="宋体" w:hint="eastAsia"/>
          <w:color w:val="333333"/>
          <w:kern w:val="0"/>
          <w:sz w:val="32"/>
          <w:szCs w:val="32"/>
        </w:rPr>
        <w:t>万元，减少</w:t>
      </w:r>
      <w:r w:rsidR="00375659">
        <w:rPr>
          <w:rFonts w:ascii="仿宋_GB2312" w:eastAsia="仿宋_GB2312" w:hAnsi="微软雅黑" w:cs="宋体" w:hint="eastAsia"/>
          <w:color w:val="333333"/>
          <w:kern w:val="0"/>
          <w:sz w:val="32"/>
          <w:szCs w:val="32"/>
        </w:rPr>
        <w:t>0.02</w:t>
      </w:r>
      <w:r w:rsidRPr="00CA3A46">
        <w:rPr>
          <w:rFonts w:ascii="仿宋_GB2312" w:eastAsia="仿宋_GB2312" w:hAnsi="微软雅黑" w:cs="宋体" w:hint="eastAsia"/>
          <w:color w:val="333333"/>
          <w:kern w:val="0"/>
          <w:sz w:val="32"/>
          <w:szCs w:val="32"/>
        </w:rPr>
        <w:t>%，主要是201</w:t>
      </w:r>
      <w:r>
        <w:rPr>
          <w:rFonts w:ascii="仿宋_GB2312" w:eastAsia="仿宋_GB2312" w:hAnsi="微软雅黑" w:cs="宋体" w:hint="eastAsia"/>
          <w:color w:val="333333"/>
          <w:kern w:val="0"/>
          <w:sz w:val="32"/>
          <w:szCs w:val="32"/>
        </w:rPr>
        <w:t>9</w:t>
      </w:r>
      <w:r w:rsidRPr="00CA3A46">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压缩办公经费</w:t>
      </w:r>
      <w:r w:rsidRPr="00CA3A46">
        <w:rPr>
          <w:rFonts w:ascii="仿宋_GB2312" w:eastAsia="仿宋_GB2312" w:hAnsi="微软雅黑" w:cs="宋体" w:hint="eastAsia"/>
          <w:color w:val="333333"/>
          <w:kern w:val="0"/>
          <w:sz w:val="32"/>
          <w:szCs w:val="32"/>
        </w:rPr>
        <w:t>。</w:t>
      </w:r>
    </w:p>
    <w:p w:rsidR="00CA3A46" w:rsidRDefault="00CA3A46" w:rsidP="00CA3A46">
      <w:pPr>
        <w:widowControl/>
        <w:spacing w:line="480" w:lineRule="atLeast"/>
        <w:ind w:firstLine="645"/>
        <w:jc w:val="left"/>
        <w:rPr>
          <w:rFonts w:ascii="仿宋_GB2312" w:eastAsia="仿宋_GB2312" w:hAnsi="微软雅黑" w:cs="宋体"/>
          <w:color w:val="333333"/>
          <w:kern w:val="0"/>
          <w:sz w:val="32"/>
          <w:szCs w:val="32"/>
        </w:rPr>
      </w:pPr>
      <w:r w:rsidRPr="00CA3A46">
        <w:rPr>
          <w:rFonts w:ascii="仿宋_GB2312" w:eastAsia="仿宋_GB2312" w:hAnsi="微软雅黑" w:cs="宋体" w:hint="eastAsia"/>
          <w:color w:val="333333"/>
          <w:kern w:val="0"/>
          <w:sz w:val="32"/>
          <w:szCs w:val="32"/>
        </w:rPr>
        <w:t>2019年支出</w:t>
      </w:r>
      <w:r>
        <w:rPr>
          <w:rFonts w:ascii="仿宋_GB2312" w:eastAsia="仿宋_GB2312" w:hAnsi="微软雅黑" w:cs="宋体" w:hint="eastAsia"/>
          <w:color w:val="333333"/>
          <w:kern w:val="0"/>
          <w:sz w:val="32"/>
          <w:szCs w:val="32"/>
        </w:rPr>
        <w:t>87.84</w:t>
      </w:r>
      <w:r w:rsidRPr="00CA3A46">
        <w:rPr>
          <w:rFonts w:ascii="仿宋_GB2312" w:eastAsia="仿宋_GB2312" w:hAnsi="微软雅黑" w:cs="宋体" w:hint="eastAsia"/>
          <w:color w:val="333333"/>
          <w:kern w:val="0"/>
          <w:sz w:val="32"/>
          <w:szCs w:val="32"/>
        </w:rPr>
        <w:t>万元，比上年减少</w:t>
      </w:r>
      <w:r>
        <w:rPr>
          <w:rFonts w:ascii="仿宋_GB2312" w:eastAsia="仿宋_GB2312" w:hAnsi="微软雅黑" w:cs="宋体" w:hint="eastAsia"/>
          <w:color w:val="333333"/>
          <w:kern w:val="0"/>
          <w:sz w:val="32"/>
          <w:szCs w:val="32"/>
        </w:rPr>
        <w:t>1.</w:t>
      </w:r>
      <w:r w:rsidR="00375659">
        <w:rPr>
          <w:rFonts w:ascii="仿宋_GB2312" w:eastAsia="仿宋_GB2312" w:hAnsi="微软雅黑" w:cs="宋体" w:hint="eastAsia"/>
          <w:color w:val="333333"/>
          <w:kern w:val="0"/>
          <w:sz w:val="32"/>
          <w:szCs w:val="32"/>
        </w:rPr>
        <w:t>54</w:t>
      </w:r>
      <w:r w:rsidRPr="00CA3A46">
        <w:rPr>
          <w:rFonts w:ascii="仿宋_GB2312" w:eastAsia="仿宋_GB2312" w:hAnsi="微软雅黑" w:cs="宋体" w:hint="eastAsia"/>
          <w:color w:val="333333"/>
          <w:kern w:val="0"/>
          <w:sz w:val="32"/>
          <w:szCs w:val="32"/>
        </w:rPr>
        <w:t>万元，减少</w:t>
      </w:r>
      <w:r w:rsidR="00375659">
        <w:rPr>
          <w:rFonts w:ascii="仿宋_GB2312" w:eastAsia="仿宋_GB2312" w:hAnsi="微软雅黑" w:cs="宋体" w:hint="eastAsia"/>
          <w:color w:val="333333"/>
          <w:kern w:val="0"/>
          <w:sz w:val="32"/>
          <w:szCs w:val="32"/>
        </w:rPr>
        <w:t>0.02</w:t>
      </w:r>
      <w:r w:rsidRPr="00CA3A46">
        <w:rPr>
          <w:rFonts w:ascii="仿宋_GB2312" w:eastAsia="仿宋_GB2312" w:hAnsi="微软雅黑" w:cs="宋体" w:hint="eastAsia"/>
          <w:color w:val="333333"/>
          <w:kern w:val="0"/>
          <w:sz w:val="32"/>
          <w:szCs w:val="32"/>
        </w:rPr>
        <w:t>%，主要是201</w:t>
      </w:r>
      <w:r>
        <w:rPr>
          <w:rFonts w:ascii="仿宋_GB2312" w:eastAsia="仿宋_GB2312" w:hAnsi="微软雅黑" w:cs="宋体" w:hint="eastAsia"/>
          <w:color w:val="333333"/>
          <w:kern w:val="0"/>
          <w:sz w:val="32"/>
          <w:szCs w:val="32"/>
        </w:rPr>
        <w:t>9</w:t>
      </w:r>
      <w:r w:rsidRPr="00CA3A46">
        <w:rPr>
          <w:rFonts w:ascii="仿宋_GB2312" w:eastAsia="仿宋_GB2312" w:hAnsi="微软雅黑" w:cs="宋体" w:hint="eastAsia"/>
          <w:color w:val="333333"/>
          <w:kern w:val="0"/>
          <w:sz w:val="32"/>
          <w:szCs w:val="32"/>
        </w:rPr>
        <w:t>年</w:t>
      </w:r>
      <w:r>
        <w:rPr>
          <w:rFonts w:ascii="仿宋_GB2312" w:eastAsia="仿宋_GB2312" w:hAnsi="微软雅黑" w:cs="宋体" w:hint="eastAsia"/>
          <w:color w:val="333333"/>
          <w:kern w:val="0"/>
          <w:sz w:val="32"/>
          <w:szCs w:val="32"/>
        </w:rPr>
        <w:t>压缩办公经费</w:t>
      </w:r>
      <w:r w:rsidRPr="00CA3A46">
        <w:rPr>
          <w:rFonts w:ascii="仿宋_GB2312" w:eastAsia="仿宋_GB2312" w:hAnsi="微软雅黑" w:cs="宋体" w:hint="eastAsia"/>
          <w:color w:val="333333"/>
          <w:kern w:val="0"/>
          <w:sz w:val="32"/>
          <w:szCs w:val="32"/>
        </w:rPr>
        <w:t>支出。</w:t>
      </w:r>
    </w:p>
    <w:p w:rsidR="00C07DAE" w:rsidRPr="00CA3A46" w:rsidRDefault="00375659" w:rsidP="00CA3A46">
      <w:pPr>
        <w:widowControl/>
        <w:spacing w:line="480" w:lineRule="atLeast"/>
        <w:ind w:firstLine="645"/>
        <w:jc w:val="left"/>
        <w:rPr>
          <w:rFonts w:ascii="微软雅黑" w:eastAsia="微软雅黑" w:hAnsi="微软雅黑" w:cs="宋体"/>
          <w:color w:val="333333"/>
          <w:kern w:val="0"/>
          <w:sz w:val="23"/>
          <w:szCs w:val="23"/>
        </w:rPr>
      </w:pPr>
      <w:r w:rsidRPr="00375659">
        <w:rPr>
          <w:rFonts w:ascii="微软雅黑" w:eastAsia="微软雅黑" w:hAnsi="微软雅黑" w:cs="宋体"/>
          <w:noProof/>
          <w:color w:val="333333"/>
          <w:kern w:val="0"/>
          <w:sz w:val="23"/>
          <w:szCs w:val="23"/>
        </w:rPr>
        <w:drawing>
          <wp:inline distT="0" distB="0" distL="0" distR="0">
            <wp:extent cx="4572000" cy="2743200"/>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二、收入决算情况说明</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年收入合计</w:t>
      </w:r>
      <w:r w:rsidR="007168E0">
        <w:rPr>
          <w:rFonts w:ascii="仿宋_GB2312" w:eastAsia="仿宋_GB2312" w:hAnsi="宋体" w:cs="仿宋_GB2312" w:hint="eastAsia"/>
          <w:color w:val="000000"/>
          <w:kern w:val="0"/>
          <w:sz w:val="32"/>
          <w:szCs w:val="32"/>
        </w:rPr>
        <w:t>87.84</w:t>
      </w:r>
      <w:r>
        <w:rPr>
          <w:rFonts w:ascii="仿宋_GB2312" w:eastAsia="仿宋_GB2312" w:hAnsi="宋体" w:cs="仿宋_GB2312"/>
          <w:color w:val="000000"/>
          <w:kern w:val="0"/>
          <w:sz w:val="32"/>
          <w:szCs w:val="32"/>
        </w:rPr>
        <w:t>万元，</w:t>
      </w:r>
      <w:r w:rsidR="00375659">
        <w:rPr>
          <w:rFonts w:ascii="仿宋_GB2312" w:eastAsia="仿宋_GB2312" w:hAnsi="宋体" w:cs="仿宋_GB2312" w:hint="eastAsia"/>
          <w:color w:val="000000"/>
          <w:kern w:val="0"/>
          <w:sz w:val="32"/>
          <w:szCs w:val="32"/>
        </w:rPr>
        <w:t>全部为财政拨款收入。</w:t>
      </w:r>
    </w:p>
    <w:p w:rsidR="00E5673C" w:rsidRDefault="00E5673C" w:rsidP="00E5673C">
      <w:pPr>
        <w:widowControl/>
        <w:ind w:firstLineChars="200" w:firstLine="640"/>
        <w:jc w:val="left"/>
        <w:rPr>
          <w:rFonts w:ascii="仿宋_GB2312" w:eastAsia="仿宋_GB2312" w:hAnsi="宋体" w:cs="仿宋_GB2312"/>
          <w:color w:val="000000"/>
          <w:kern w:val="0"/>
          <w:sz w:val="32"/>
          <w:szCs w:val="32"/>
        </w:rPr>
      </w:pPr>
      <w:r w:rsidRPr="00E5673C">
        <w:rPr>
          <w:rFonts w:ascii="仿宋_GB2312" w:eastAsia="仿宋_GB2312" w:hAnsi="宋体" w:cs="仿宋_GB2312"/>
          <w:noProof/>
          <w:color w:val="000000"/>
          <w:kern w:val="0"/>
          <w:sz w:val="32"/>
          <w:szCs w:val="32"/>
        </w:rPr>
        <w:lastRenderedPageBreak/>
        <w:drawing>
          <wp:inline distT="0" distB="0" distL="0" distR="0">
            <wp:extent cx="4572000" cy="2743200"/>
            <wp:effectExtent l="19050" t="0" r="1905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75659" w:rsidRPr="00375659" w:rsidRDefault="00375659" w:rsidP="00375659">
      <w:pPr>
        <w:widowControl/>
        <w:ind w:firstLineChars="200" w:firstLine="420"/>
        <w:jc w:val="left"/>
      </w:pPr>
    </w:p>
    <w:p w:rsidR="002A7DC6" w:rsidRDefault="00DC6A7B">
      <w:pPr>
        <w:widowControl/>
        <w:ind w:firstLineChars="200" w:firstLine="640"/>
        <w:jc w:val="left"/>
        <w:rPr>
          <w:rFonts w:ascii="黑体" w:eastAsia="黑体" w:hAnsi="黑体"/>
        </w:rPr>
      </w:pPr>
      <w:r>
        <w:rPr>
          <w:rFonts w:ascii="黑体" w:eastAsia="黑体" w:hAnsi="黑体" w:hint="eastAsia"/>
          <w:color w:val="000000"/>
          <w:kern w:val="0"/>
          <w:sz w:val="32"/>
          <w:szCs w:val="32"/>
        </w:rPr>
        <w:t xml:space="preserve">三、支出决算情况说明  </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宋体" w:cs="仿宋_GB2312" w:hint="eastAsia"/>
          <w:color w:val="000000"/>
          <w:kern w:val="0"/>
          <w:sz w:val="32"/>
          <w:szCs w:val="32"/>
        </w:rPr>
        <w:t>2019</w:t>
      </w:r>
      <w:r>
        <w:rPr>
          <w:rFonts w:ascii="仿宋_GB2312" w:eastAsia="仿宋_GB2312" w:hAnsi="宋体" w:cs="仿宋_GB2312"/>
          <w:color w:val="000000"/>
          <w:kern w:val="0"/>
          <w:sz w:val="32"/>
          <w:szCs w:val="32"/>
        </w:rPr>
        <w:t>年支出合计</w:t>
      </w:r>
      <w:r w:rsidR="007168E0">
        <w:rPr>
          <w:rFonts w:ascii="仿宋_GB2312" w:eastAsia="仿宋_GB2312" w:hAnsi="宋体" w:cs="仿宋_GB2312" w:hint="eastAsia"/>
          <w:color w:val="000000"/>
          <w:kern w:val="0"/>
          <w:sz w:val="32"/>
          <w:szCs w:val="32"/>
        </w:rPr>
        <w:t>87.84</w:t>
      </w:r>
      <w:r>
        <w:rPr>
          <w:rFonts w:ascii="仿宋_GB2312" w:eastAsia="仿宋_GB2312" w:hAnsi="宋体" w:cs="仿宋_GB2312"/>
          <w:color w:val="000000"/>
          <w:kern w:val="0"/>
          <w:sz w:val="32"/>
          <w:szCs w:val="32"/>
        </w:rPr>
        <w:t>万元，其中：</w:t>
      </w:r>
      <w:r w:rsidR="007168E0">
        <w:rPr>
          <w:rFonts w:ascii="仿宋_GB2312" w:eastAsia="仿宋_GB2312" w:hAnsi="宋体" w:cs="仿宋_GB2312" w:hint="eastAsia"/>
          <w:color w:val="000000"/>
          <w:kern w:val="0"/>
          <w:sz w:val="32"/>
          <w:szCs w:val="32"/>
        </w:rPr>
        <w:t>基本</w:t>
      </w:r>
      <w:r>
        <w:rPr>
          <w:rFonts w:ascii="仿宋_GB2312" w:eastAsia="仿宋_GB2312" w:hAnsi="宋体" w:cs="仿宋_GB2312"/>
          <w:color w:val="000000"/>
          <w:kern w:val="0"/>
          <w:sz w:val="32"/>
          <w:szCs w:val="32"/>
        </w:rPr>
        <w:t>支出</w:t>
      </w:r>
      <w:r w:rsidR="007168E0">
        <w:rPr>
          <w:rFonts w:ascii="仿宋_GB2312" w:eastAsia="仿宋_GB2312" w:hAnsi="宋体" w:cs="仿宋_GB2312" w:hint="eastAsia"/>
          <w:color w:val="000000"/>
          <w:kern w:val="0"/>
          <w:sz w:val="32"/>
          <w:szCs w:val="32"/>
        </w:rPr>
        <w:t>50.84</w:t>
      </w:r>
      <w:r>
        <w:rPr>
          <w:rFonts w:ascii="仿宋_GB2312" w:eastAsia="仿宋_GB2312" w:hAnsi="宋体" w:cs="仿宋_GB2312"/>
          <w:color w:val="000000"/>
          <w:kern w:val="0"/>
          <w:sz w:val="32"/>
          <w:szCs w:val="32"/>
        </w:rPr>
        <w:t>万元，占</w:t>
      </w:r>
      <w:r w:rsidR="00C07DAE">
        <w:rPr>
          <w:rFonts w:ascii="仿宋_GB2312" w:eastAsia="仿宋_GB2312" w:hAnsi="宋体" w:cs="仿宋_GB2312" w:hint="eastAsia"/>
          <w:color w:val="000000"/>
          <w:kern w:val="0"/>
          <w:sz w:val="32"/>
          <w:szCs w:val="32"/>
        </w:rPr>
        <w:t>57.8</w:t>
      </w:r>
      <w:r>
        <w:rPr>
          <w:rFonts w:ascii="仿宋_GB2312" w:eastAsia="仿宋_GB2312" w:hAnsi="宋体" w:cs="仿宋_GB2312"/>
          <w:color w:val="000000"/>
          <w:kern w:val="0"/>
          <w:sz w:val="32"/>
          <w:szCs w:val="32"/>
        </w:rPr>
        <w:t>%；项目支出</w:t>
      </w:r>
      <w:r w:rsidR="007168E0">
        <w:rPr>
          <w:rFonts w:ascii="仿宋_GB2312" w:eastAsia="仿宋_GB2312" w:hAnsi="宋体" w:cs="仿宋_GB2312" w:hint="eastAsia"/>
          <w:color w:val="000000"/>
          <w:kern w:val="0"/>
          <w:sz w:val="32"/>
          <w:szCs w:val="32"/>
        </w:rPr>
        <w:t>37</w:t>
      </w:r>
      <w:r>
        <w:rPr>
          <w:rFonts w:ascii="仿宋_GB2312" w:eastAsia="仿宋_GB2312" w:hAnsi="宋体" w:cs="仿宋_GB2312"/>
          <w:color w:val="000000"/>
          <w:kern w:val="0"/>
          <w:sz w:val="32"/>
          <w:szCs w:val="32"/>
        </w:rPr>
        <w:t>万元，占</w:t>
      </w:r>
      <w:r w:rsidR="00C07DAE">
        <w:rPr>
          <w:rFonts w:ascii="仿宋_GB2312" w:eastAsia="仿宋_GB2312" w:hAnsi="宋体" w:cs="仿宋_GB2312" w:hint="eastAsia"/>
          <w:color w:val="000000"/>
          <w:kern w:val="0"/>
          <w:sz w:val="32"/>
          <w:szCs w:val="32"/>
        </w:rPr>
        <w:t>42.2</w:t>
      </w:r>
      <w:r>
        <w:rPr>
          <w:rFonts w:ascii="仿宋_GB2312" w:eastAsia="仿宋_GB2312" w:hAnsi="宋体" w:cs="仿宋_GB2312"/>
          <w:color w:val="000000"/>
          <w:kern w:val="0"/>
          <w:sz w:val="32"/>
          <w:szCs w:val="32"/>
        </w:rPr>
        <w:t>%。</w:t>
      </w:r>
    </w:p>
    <w:p w:rsidR="00D162FF" w:rsidRPr="00D162FF" w:rsidRDefault="00D162FF" w:rsidP="00D162FF">
      <w:pPr>
        <w:widowControl/>
        <w:ind w:firstLineChars="200" w:firstLine="420"/>
        <w:jc w:val="left"/>
      </w:pPr>
      <w:r w:rsidRPr="00D162FF">
        <w:rPr>
          <w:noProof/>
        </w:rPr>
        <w:drawing>
          <wp:inline distT="0" distB="0" distL="0" distR="0">
            <wp:extent cx="4572000" cy="2743200"/>
            <wp:effectExtent l="19050" t="0" r="1905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 xml:space="preserve">四、财政拨款收入支出决算总体情况说明  </w:t>
      </w:r>
    </w:p>
    <w:p w:rsidR="00D162FF" w:rsidRPr="00CA3A46" w:rsidRDefault="00DC6A7B" w:rsidP="00D162FF">
      <w:pPr>
        <w:spacing w:line="480" w:lineRule="atLeast"/>
        <w:ind w:firstLine="645"/>
        <w:rPr>
          <w:rFonts w:ascii="微软雅黑" w:eastAsia="微软雅黑" w:hAnsi="微软雅黑" w:cs="宋体"/>
          <w:color w:val="333333"/>
          <w:kern w:val="0"/>
          <w:sz w:val="23"/>
          <w:szCs w:val="23"/>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收入总体情况及比上年减少</w:t>
      </w:r>
      <w:r w:rsidR="00D162FF">
        <w:rPr>
          <w:rFonts w:ascii="仿宋_GB2312" w:eastAsia="仿宋_GB2312" w:hAnsi="微软雅黑" w:cs="宋体" w:hint="eastAsia"/>
          <w:color w:val="333333"/>
          <w:kern w:val="0"/>
          <w:sz w:val="32"/>
          <w:szCs w:val="32"/>
        </w:rPr>
        <w:t>1.54</w:t>
      </w:r>
      <w:r w:rsidR="00D162FF" w:rsidRPr="00CA3A46">
        <w:rPr>
          <w:rFonts w:ascii="仿宋_GB2312" w:eastAsia="仿宋_GB2312" w:hAnsi="微软雅黑" w:cs="宋体" w:hint="eastAsia"/>
          <w:color w:val="333333"/>
          <w:kern w:val="0"/>
          <w:sz w:val="32"/>
          <w:szCs w:val="32"/>
        </w:rPr>
        <w:t>万元，</w:t>
      </w:r>
      <w:r>
        <w:rPr>
          <w:rFonts w:ascii="仿宋_GB2312" w:eastAsia="仿宋_GB2312" w:hAnsi="仿宋" w:hint="eastAsia"/>
          <w:sz w:val="32"/>
          <w:szCs w:val="32"/>
        </w:rPr>
        <w:t>，</w:t>
      </w:r>
      <w:r w:rsidR="00D162FF" w:rsidRPr="00CA3A46">
        <w:rPr>
          <w:rFonts w:ascii="仿宋_GB2312" w:eastAsia="仿宋_GB2312" w:hAnsi="微软雅黑" w:cs="宋体" w:hint="eastAsia"/>
          <w:color w:val="333333"/>
          <w:kern w:val="0"/>
          <w:sz w:val="32"/>
          <w:szCs w:val="32"/>
        </w:rPr>
        <w:lastRenderedPageBreak/>
        <w:t>主要是201</w:t>
      </w:r>
      <w:r w:rsidR="00D162FF">
        <w:rPr>
          <w:rFonts w:ascii="仿宋_GB2312" w:eastAsia="仿宋_GB2312" w:hAnsi="微软雅黑" w:cs="宋体" w:hint="eastAsia"/>
          <w:color w:val="333333"/>
          <w:kern w:val="0"/>
          <w:sz w:val="32"/>
          <w:szCs w:val="32"/>
        </w:rPr>
        <w:t>9</w:t>
      </w:r>
      <w:r w:rsidR="00D162FF" w:rsidRPr="00CA3A46">
        <w:rPr>
          <w:rFonts w:ascii="仿宋_GB2312" w:eastAsia="仿宋_GB2312" w:hAnsi="微软雅黑" w:cs="宋体" w:hint="eastAsia"/>
          <w:color w:val="333333"/>
          <w:kern w:val="0"/>
          <w:sz w:val="32"/>
          <w:szCs w:val="32"/>
        </w:rPr>
        <w:t>年</w:t>
      </w:r>
      <w:r w:rsidR="00D162FF">
        <w:rPr>
          <w:rFonts w:ascii="仿宋_GB2312" w:eastAsia="仿宋_GB2312" w:hAnsi="微软雅黑" w:cs="宋体" w:hint="eastAsia"/>
          <w:color w:val="333333"/>
          <w:kern w:val="0"/>
          <w:sz w:val="32"/>
          <w:szCs w:val="32"/>
        </w:rPr>
        <w:t>压缩办公经费</w:t>
      </w:r>
      <w:r w:rsidR="00D162FF" w:rsidRPr="00CA3A46">
        <w:rPr>
          <w:rFonts w:ascii="仿宋_GB2312" w:eastAsia="仿宋_GB2312" w:hAnsi="微软雅黑" w:cs="宋体" w:hint="eastAsia"/>
          <w:color w:val="333333"/>
          <w:kern w:val="0"/>
          <w:sz w:val="32"/>
          <w:szCs w:val="32"/>
        </w:rPr>
        <w:t>。</w:t>
      </w:r>
    </w:p>
    <w:p w:rsidR="00D162FF" w:rsidRDefault="00DC6A7B" w:rsidP="00D162FF">
      <w:pPr>
        <w:spacing w:line="480" w:lineRule="atLeast"/>
        <w:ind w:firstLine="645"/>
        <w:rPr>
          <w:rFonts w:ascii="仿宋_GB2312" w:eastAsia="仿宋_GB2312" w:hAnsi="微软雅黑" w:cs="宋体"/>
          <w:color w:val="333333"/>
          <w:kern w:val="0"/>
          <w:sz w:val="32"/>
          <w:szCs w:val="32"/>
        </w:rPr>
      </w:pPr>
      <w:r>
        <w:rPr>
          <w:rFonts w:ascii="仿宋_GB2312" w:eastAsia="仿宋_GB2312" w:hAnsi="仿宋" w:hint="eastAsia"/>
          <w:sz w:val="32"/>
          <w:szCs w:val="32"/>
        </w:rPr>
        <w:t>2019年</w:t>
      </w:r>
      <w:r>
        <w:rPr>
          <w:rFonts w:ascii="仿宋_GB2312" w:eastAsia="仿宋_GB2312" w:hAnsi="宋体" w:cs="仿宋_GB2312"/>
          <w:color w:val="000000"/>
          <w:kern w:val="0"/>
          <w:sz w:val="32"/>
          <w:szCs w:val="32"/>
        </w:rPr>
        <w:t>财政拨款</w:t>
      </w:r>
      <w:r>
        <w:rPr>
          <w:rFonts w:ascii="仿宋_GB2312" w:eastAsia="仿宋_GB2312" w:hAnsi="仿宋" w:hint="eastAsia"/>
          <w:sz w:val="32"/>
          <w:szCs w:val="32"/>
        </w:rPr>
        <w:t>支出总体情况及比上年减少，</w:t>
      </w:r>
      <w:r w:rsidR="00D162FF">
        <w:rPr>
          <w:rFonts w:ascii="仿宋_GB2312" w:eastAsia="仿宋_GB2312" w:hAnsi="微软雅黑" w:cs="宋体" w:hint="eastAsia"/>
          <w:color w:val="333333"/>
          <w:kern w:val="0"/>
          <w:sz w:val="32"/>
          <w:szCs w:val="32"/>
        </w:rPr>
        <w:t>1.54</w:t>
      </w:r>
      <w:r w:rsidR="00D162FF" w:rsidRPr="00CA3A46">
        <w:rPr>
          <w:rFonts w:ascii="仿宋_GB2312" w:eastAsia="仿宋_GB2312" w:hAnsi="微软雅黑" w:cs="宋体" w:hint="eastAsia"/>
          <w:color w:val="333333"/>
          <w:kern w:val="0"/>
          <w:sz w:val="32"/>
          <w:szCs w:val="32"/>
        </w:rPr>
        <w:t>万元，主要是201</w:t>
      </w:r>
      <w:r w:rsidR="00D162FF">
        <w:rPr>
          <w:rFonts w:ascii="仿宋_GB2312" w:eastAsia="仿宋_GB2312" w:hAnsi="微软雅黑" w:cs="宋体" w:hint="eastAsia"/>
          <w:color w:val="333333"/>
          <w:kern w:val="0"/>
          <w:sz w:val="32"/>
          <w:szCs w:val="32"/>
        </w:rPr>
        <w:t>9</w:t>
      </w:r>
      <w:r w:rsidR="00D162FF" w:rsidRPr="00CA3A46">
        <w:rPr>
          <w:rFonts w:ascii="仿宋_GB2312" w:eastAsia="仿宋_GB2312" w:hAnsi="微软雅黑" w:cs="宋体" w:hint="eastAsia"/>
          <w:color w:val="333333"/>
          <w:kern w:val="0"/>
          <w:sz w:val="32"/>
          <w:szCs w:val="32"/>
        </w:rPr>
        <w:t>年</w:t>
      </w:r>
      <w:r w:rsidR="00D162FF">
        <w:rPr>
          <w:rFonts w:ascii="仿宋_GB2312" w:eastAsia="仿宋_GB2312" w:hAnsi="微软雅黑" w:cs="宋体" w:hint="eastAsia"/>
          <w:color w:val="333333"/>
          <w:kern w:val="0"/>
          <w:sz w:val="32"/>
          <w:szCs w:val="32"/>
        </w:rPr>
        <w:t>压缩办公经费</w:t>
      </w:r>
      <w:r w:rsidR="00D162FF" w:rsidRPr="00CA3A46">
        <w:rPr>
          <w:rFonts w:ascii="仿宋_GB2312" w:eastAsia="仿宋_GB2312" w:hAnsi="微软雅黑" w:cs="宋体" w:hint="eastAsia"/>
          <w:color w:val="333333"/>
          <w:kern w:val="0"/>
          <w:sz w:val="32"/>
          <w:szCs w:val="32"/>
        </w:rPr>
        <w:t>。</w:t>
      </w:r>
    </w:p>
    <w:p w:rsidR="00D162FF" w:rsidRPr="00D162FF" w:rsidRDefault="00D162FF" w:rsidP="00D162FF">
      <w:pPr>
        <w:spacing w:line="480" w:lineRule="atLeast"/>
        <w:ind w:firstLine="645"/>
        <w:rPr>
          <w:rFonts w:ascii="微软雅黑" w:eastAsia="微软雅黑" w:hAnsi="微软雅黑" w:cs="宋体"/>
          <w:color w:val="333333"/>
          <w:kern w:val="0"/>
          <w:sz w:val="23"/>
          <w:szCs w:val="23"/>
        </w:rPr>
      </w:pPr>
      <w:r w:rsidRPr="00D162FF">
        <w:rPr>
          <w:rFonts w:ascii="微软雅黑" w:eastAsia="微软雅黑" w:hAnsi="微软雅黑" w:cs="宋体"/>
          <w:noProof/>
          <w:color w:val="333333"/>
          <w:kern w:val="0"/>
          <w:sz w:val="23"/>
          <w:szCs w:val="23"/>
        </w:rPr>
        <w:drawing>
          <wp:inline distT="0" distB="0" distL="0" distR="0">
            <wp:extent cx="4572000" cy="2743200"/>
            <wp:effectExtent l="19050" t="0" r="1905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A7DC6" w:rsidRDefault="00DC6A7B">
      <w:pPr>
        <w:widowControl/>
        <w:ind w:firstLineChars="200" w:firstLine="640"/>
        <w:jc w:val="left"/>
        <w:rPr>
          <w:rFonts w:ascii="黑体" w:eastAsia="黑体" w:hAnsi="黑体"/>
          <w:color w:val="000000"/>
          <w:kern w:val="0"/>
          <w:sz w:val="32"/>
          <w:szCs w:val="32"/>
        </w:rPr>
      </w:pPr>
      <w:r>
        <w:rPr>
          <w:rFonts w:ascii="黑体" w:eastAsia="黑体" w:hAnsi="黑体" w:hint="eastAsia"/>
          <w:color w:val="000000"/>
          <w:kern w:val="0"/>
          <w:sz w:val="32"/>
          <w:szCs w:val="32"/>
        </w:rPr>
        <w:t>五、一般公共预算财政拨款支出决算情况说明</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b/>
          <w:color w:val="000000"/>
          <w:kern w:val="0"/>
          <w:sz w:val="32"/>
          <w:szCs w:val="32"/>
        </w:rPr>
        <w:t>（一）财政拨款支出决算总体情况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 年财政拨款支出</w:t>
      </w:r>
      <w:r w:rsidR="00D162FF">
        <w:rPr>
          <w:rFonts w:ascii="仿宋_GB2312" w:eastAsia="仿宋_GB2312" w:hAnsi="宋体" w:cs="仿宋_GB2312" w:hint="eastAsia"/>
          <w:color w:val="000000"/>
          <w:kern w:val="0"/>
          <w:sz w:val="32"/>
          <w:szCs w:val="32"/>
        </w:rPr>
        <w:t>87.84</w:t>
      </w:r>
      <w:r>
        <w:rPr>
          <w:rFonts w:ascii="仿宋_GB2312" w:eastAsia="仿宋_GB2312" w:hAnsi="宋体" w:cs="仿宋_GB2312"/>
          <w:color w:val="000000"/>
          <w:kern w:val="0"/>
          <w:sz w:val="32"/>
          <w:szCs w:val="32"/>
        </w:rPr>
        <w:t xml:space="preserve">万元，占本年支出合 </w:t>
      </w:r>
    </w:p>
    <w:p w:rsidR="002A7DC6" w:rsidRDefault="00DC6A7B">
      <w:pPr>
        <w:widowControl/>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计的</w:t>
      </w:r>
      <w:r w:rsidR="00D162F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%。与</w:t>
      </w:r>
      <w:r>
        <w:rPr>
          <w:rFonts w:ascii="仿宋_GB2312" w:eastAsia="仿宋_GB2312" w:hAnsi="宋体" w:cs="仿宋_GB2312" w:hint="eastAsia"/>
          <w:color w:val="000000"/>
          <w:kern w:val="0"/>
          <w:sz w:val="32"/>
          <w:szCs w:val="32"/>
        </w:rPr>
        <w:t>上年</w:t>
      </w:r>
      <w:r>
        <w:rPr>
          <w:rFonts w:ascii="仿宋_GB2312" w:eastAsia="仿宋_GB2312" w:hAnsi="宋体" w:cs="仿宋_GB2312"/>
          <w:color w:val="000000"/>
          <w:kern w:val="0"/>
          <w:sz w:val="32"/>
          <w:szCs w:val="32"/>
        </w:rPr>
        <w:t>相比，财政拨款支出</w:t>
      </w:r>
      <w:r>
        <w:rPr>
          <w:rFonts w:ascii="仿宋_GB2312" w:eastAsia="仿宋_GB2312" w:hAnsi="宋体" w:cs="仿宋_GB2312" w:hint="eastAsia"/>
          <w:color w:val="000000"/>
          <w:kern w:val="0"/>
          <w:sz w:val="32"/>
          <w:szCs w:val="32"/>
        </w:rPr>
        <w:t>减少</w:t>
      </w:r>
      <w:r w:rsidR="00D162FF">
        <w:rPr>
          <w:rFonts w:ascii="仿宋_GB2312" w:eastAsia="仿宋_GB2312" w:hAnsi="宋体" w:cs="仿宋_GB2312" w:hint="eastAsia"/>
          <w:color w:val="000000"/>
          <w:kern w:val="0"/>
          <w:sz w:val="32"/>
          <w:szCs w:val="32"/>
        </w:rPr>
        <w:t>1.54</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减少</w:t>
      </w:r>
      <w:r w:rsidR="00D162FF">
        <w:rPr>
          <w:rFonts w:ascii="仿宋_GB2312" w:eastAsia="仿宋_GB2312" w:hAnsi="宋体" w:cs="仿宋_GB2312" w:hint="eastAsia"/>
          <w:color w:val="000000"/>
          <w:kern w:val="0"/>
          <w:sz w:val="32"/>
          <w:szCs w:val="32"/>
        </w:rPr>
        <w:t>0.02</w:t>
      </w:r>
      <w:r>
        <w:rPr>
          <w:rFonts w:ascii="仿宋_GB2312" w:eastAsia="仿宋_GB2312" w:hAnsi="宋体" w:cs="仿宋_GB2312"/>
          <w:color w:val="000000"/>
          <w:kern w:val="0"/>
          <w:sz w:val="32"/>
          <w:szCs w:val="32"/>
        </w:rPr>
        <w:t>%，主要</w:t>
      </w:r>
      <w:r>
        <w:rPr>
          <w:rFonts w:ascii="仿宋_GB2312" w:eastAsia="仿宋_GB2312" w:hAnsi="宋体" w:cs="仿宋_GB2312" w:hint="eastAsia"/>
          <w:color w:val="000000"/>
          <w:kern w:val="0"/>
          <w:sz w:val="32"/>
          <w:szCs w:val="32"/>
        </w:rPr>
        <w:t>原因是</w:t>
      </w:r>
      <w:r w:rsidR="00D162FF">
        <w:rPr>
          <w:rFonts w:ascii="仿宋_GB2312" w:eastAsia="仿宋_GB2312" w:hAnsi="宋体" w:cs="仿宋_GB2312" w:hint="eastAsia"/>
          <w:color w:val="000000"/>
          <w:kern w:val="0"/>
          <w:sz w:val="32"/>
          <w:szCs w:val="32"/>
        </w:rPr>
        <w:t>压缩办公经费</w:t>
      </w:r>
      <w:r>
        <w:rPr>
          <w:rFonts w:ascii="仿宋_GB2312" w:eastAsia="仿宋_GB2312" w:hAnsi="宋体" w:cs="仿宋_GB2312" w:hint="eastAsia"/>
          <w:color w:val="000000"/>
          <w:kern w:val="0"/>
          <w:sz w:val="32"/>
          <w:szCs w:val="32"/>
        </w:rPr>
        <w:t>。</w:t>
      </w:r>
    </w:p>
    <w:p w:rsidR="00D162FF" w:rsidRDefault="00D162FF">
      <w:pPr>
        <w:widowControl/>
        <w:jc w:val="left"/>
      </w:pPr>
      <w:r w:rsidRPr="00D162FF">
        <w:rPr>
          <w:noProof/>
        </w:rPr>
        <w:lastRenderedPageBreak/>
        <w:drawing>
          <wp:inline distT="0" distB="0" distL="0" distR="0">
            <wp:extent cx="4572000" cy="2743200"/>
            <wp:effectExtent l="19050" t="0" r="19050"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spacing w:line="360" w:lineRule="auto"/>
        <w:ind w:firstLineChars="200" w:firstLine="640"/>
        <w:rPr>
          <w:rFonts w:ascii="仿宋_GB2312" w:eastAsia="仿宋_GB2312" w:hAnsi="仿宋"/>
          <w:sz w:val="32"/>
          <w:szCs w:val="32"/>
        </w:rPr>
      </w:pPr>
      <w:r>
        <w:rPr>
          <w:rFonts w:ascii="仿宋_GB2312" w:eastAsia="仿宋_GB2312" w:hAnsi="仿宋" w:hint="eastAsia"/>
          <w:sz w:val="32"/>
          <w:szCs w:val="32"/>
        </w:rPr>
        <w:t>（按</w:t>
      </w:r>
      <w:r>
        <w:rPr>
          <w:rFonts w:ascii="仿宋_GB2312" w:eastAsia="仿宋_GB2312" w:hAnsi="宋体" w:cs="宋体" w:hint="eastAsia"/>
          <w:sz w:val="32"/>
          <w:szCs w:val="32"/>
        </w:rPr>
        <w:t>政府功能分类科目</w:t>
      </w:r>
      <w:r>
        <w:rPr>
          <w:rFonts w:ascii="仿宋_GB2312" w:eastAsia="仿宋_GB2312" w:hAnsi="仿宋" w:hint="eastAsia"/>
          <w:sz w:val="32"/>
          <w:szCs w:val="32"/>
        </w:rPr>
        <w:t>说明支出具体内容，具体到项，</w:t>
      </w:r>
      <w:r>
        <w:rPr>
          <w:rFonts w:ascii="仿宋_GB2312" w:eastAsia="仿宋_GB2312" w:hAnsi="仿宋_GB2312" w:cs="仿宋_GB2312" w:hint="eastAsia"/>
          <w:sz w:val="32"/>
          <w:szCs w:val="32"/>
        </w:rPr>
        <w:t>文字说明</w:t>
      </w:r>
      <w:r>
        <w:rPr>
          <w:rFonts w:ascii="仿宋_GB2312" w:eastAsia="仿宋_GB2312" w:hAnsi="仿宋" w:hint="eastAsia"/>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 年财政拨款支出年初预算为</w:t>
      </w:r>
      <w:r w:rsidR="00D162FF">
        <w:rPr>
          <w:rFonts w:ascii="仿宋_GB2312" w:eastAsia="仿宋_GB2312" w:hAnsi="宋体" w:cs="仿宋_GB2312" w:hint="eastAsia"/>
          <w:color w:val="000000"/>
          <w:kern w:val="0"/>
          <w:sz w:val="32"/>
          <w:szCs w:val="32"/>
        </w:rPr>
        <w:t>87.84</w:t>
      </w:r>
      <w:r>
        <w:rPr>
          <w:rFonts w:ascii="仿宋_GB2312" w:eastAsia="仿宋_GB2312" w:hAnsi="宋体" w:cs="仿宋_GB2312"/>
          <w:color w:val="000000"/>
          <w:kern w:val="0"/>
          <w:sz w:val="32"/>
          <w:szCs w:val="32"/>
        </w:rPr>
        <w:t>万元，支出决算为</w:t>
      </w:r>
      <w:r w:rsidR="00D162FF">
        <w:rPr>
          <w:rFonts w:ascii="仿宋_GB2312" w:eastAsia="仿宋_GB2312" w:hAnsi="宋体" w:cs="仿宋_GB2312" w:hint="eastAsia"/>
          <w:color w:val="000000"/>
          <w:kern w:val="0"/>
          <w:sz w:val="32"/>
          <w:szCs w:val="32"/>
        </w:rPr>
        <w:t>87.84</w:t>
      </w:r>
      <w:r>
        <w:rPr>
          <w:rFonts w:ascii="仿宋_GB2312" w:eastAsia="仿宋_GB2312" w:hAnsi="宋体" w:cs="仿宋_GB2312"/>
          <w:color w:val="000000"/>
          <w:kern w:val="0"/>
          <w:sz w:val="32"/>
          <w:szCs w:val="32"/>
        </w:rPr>
        <w:t>万元，完成年初预算的</w:t>
      </w:r>
      <w:r w:rsidR="00D162F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按照政府功能分类科目，</w:t>
      </w:r>
      <w:r>
        <w:rPr>
          <w:rFonts w:ascii="仿宋_GB2312" w:eastAsia="仿宋_GB2312" w:hAnsi="宋体" w:cs="仿宋_GB2312"/>
          <w:color w:val="000000"/>
          <w:kern w:val="0"/>
          <w:sz w:val="32"/>
          <w:szCs w:val="32"/>
        </w:rPr>
        <w:t xml:space="preserve">其中： </w:t>
      </w:r>
    </w:p>
    <w:p w:rsidR="002A7DC6" w:rsidRDefault="00DC6A7B" w:rsidP="00606D62">
      <w:pPr>
        <w:widowControl/>
        <w:ind w:firstLineChars="200" w:firstLine="643"/>
        <w:jc w:val="left"/>
      </w:pPr>
      <w:r>
        <w:rPr>
          <w:rFonts w:ascii="仿宋_GB2312" w:eastAsia="仿宋_GB2312" w:hAnsi="宋体" w:cs="仿宋_GB2312"/>
          <w:b/>
          <w:color w:val="000000"/>
          <w:kern w:val="0"/>
          <w:sz w:val="32"/>
          <w:szCs w:val="32"/>
        </w:rPr>
        <w:t xml:space="preserve">1.一般公共服务支出（类）财政事务（款）行政运行（项）。 </w:t>
      </w:r>
    </w:p>
    <w:p w:rsidR="002A7DC6" w:rsidRDefault="00DC6A7B">
      <w:pPr>
        <w:widowControl/>
        <w:jc w:val="left"/>
        <w:rPr>
          <w:rFonts w:ascii="仿宋_GB2312" w:eastAsia="仿宋_GB2312" w:hAnsi="宋体" w:cs="仿宋_GB2312"/>
          <w:color w:val="000000"/>
          <w:kern w:val="0"/>
          <w:sz w:val="32"/>
          <w:szCs w:val="32"/>
        </w:rPr>
      </w:pPr>
      <w:r>
        <w:rPr>
          <w:rFonts w:ascii="仿宋_GB2312" w:eastAsia="仿宋_GB2312" w:hAnsi="宋体" w:cs="仿宋_GB2312"/>
          <w:color w:val="000000"/>
          <w:kern w:val="0"/>
          <w:sz w:val="32"/>
          <w:szCs w:val="32"/>
        </w:rPr>
        <w:t>年初预算为</w:t>
      </w:r>
      <w:r w:rsidR="00D162FF">
        <w:rPr>
          <w:rFonts w:ascii="仿宋_GB2312" w:eastAsia="仿宋_GB2312" w:hAnsi="宋体" w:cs="仿宋_GB2312" w:hint="eastAsia"/>
          <w:color w:val="000000"/>
          <w:kern w:val="0"/>
          <w:sz w:val="32"/>
          <w:szCs w:val="32"/>
        </w:rPr>
        <w:t>78.04</w:t>
      </w:r>
      <w:r>
        <w:rPr>
          <w:rFonts w:ascii="仿宋_GB2312" w:eastAsia="仿宋_GB2312" w:hAnsi="宋体" w:cs="仿宋_GB2312"/>
          <w:color w:val="000000"/>
          <w:kern w:val="0"/>
          <w:sz w:val="32"/>
          <w:szCs w:val="32"/>
        </w:rPr>
        <w:t>万元，支出决算为</w:t>
      </w:r>
      <w:r w:rsidR="00D162FF">
        <w:rPr>
          <w:rFonts w:ascii="仿宋_GB2312" w:eastAsia="仿宋_GB2312" w:hAnsi="宋体" w:cs="仿宋_GB2312" w:hint="eastAsia"/>
          <w:color w:val="000000"/>
          <w:kern w:val="0"/>
          <w:sz w:val="32"/>
          <w:szCs w:val="32"/>
        </w:rPr>
        <w:t>78.04</w:t>
      </w:r>
      <w:r>
        <w:rPr>
          <w:rFonts w:ascii="仿宋_GB2312" w:eastAsia="仿宋_GB2312" w:hAnsi="宋体" w:cs="仿宋_GB2312"/>
          <w:color w:val="000000"/>
          <w:kern w:val="0"/>
          <w:sz w:val="32"/>
          <w:szCs w:val="32"/>
        </w:rPr>
        <w:t>万元，完成年初预算的</w:t>
      </w:r>
      <w:r w:rsidR="00D162F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r w:rsidR="00D162FF">
        <w:rPr>
          <w:rFonts w:ascii="仿宋_GB2312" w:eastAsia="仿宋_GB2312" w:hAnsi="宋体" w:cs="仿宋_GB2312" w:hint="eastAsia"/>
          <w:color w:val="000000"/>
          <w:kern w:val="0"/>
          <w:sz w:val="32"/>
          <w:szCs w:val="32"/>
        </w:rPr>
        <w:t>。</w:t>
      </w:r>
    </w:p>
    <w:p w:rsidR="006E7136" w:rsidRDefault="006E7136" w:rsidP="006E7136">
      <w:pPr>
        <w:widowControl/>
        <w:jc w:val="left"/>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 xml:space="preserve">    </w:t>
      </w:r>
      <w:r w:rsidR="00DC6A7B" w:rsidRPr="006E7136">
        <w:rPr>
          <w:rFonts w:ascii="仿宋_GB2312" w:eastAsia="仿宋_GB2312" w:hAnsi="宋体" w:cs="仿宋_GB2312"/>
          <w:b/>
          <w:color w:val="000000"/>
          <w:kern w:val="0"/>
          <w:sz w:val="32"/>
          <w:szCs w:val="32"/>
        </w:rPr>
        <w:t>2.</w:t>
      </w:r>
      <w:r w:rsidRPr="006E7136">
        <w:rPr>
          <w:rFonts w:ascii="仿宋_GB2312" w:eastAsia="仿宋_GB2312" w:hAnsi="宋体" w:cs="仿宋_GB2312" w:hint="eastAsia"/>
          <w:b/>
          <w:color w:val="000000"/>
          <w:kern w:val="0"/>
          <w:sz w:val="32"/>
          <w:szCs w:val="32"/>
        </w:rPr>
        <w:t>社会保障和就业支出</w:t>
      </w:r>
      <w:r>
        <w:rPr>
          <w:rFonts w:ascii="仿宋_GB2312" w:eastAsia="仿宋_GB2312" w:hAnsi="宋体" w:cs="仿宋_GB2312" w:hint="eastAsia"/>
          <w:b/>
          <w:color w:val="000000"/>
          <w:kern w:val="0"/>
          <w:sz w:val="32"/>
          <w:szCs w:val="32"/>
        </w:rPr>
        <w:t>。</w:t>
      </w: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5.58</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5.58</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6E7136" w:rsidRDefault="006E7136" w:rsidP="006E7136">
      <w:pPr>
        <w:spacing w:line="360" w:lineRule="auto"/>
        <w:ind w:firstLineChars="200" w:firstLine="643"/>
        <w:rPr>
          <w:rFonts w:ascii="仿宋_GB2312" w:eastAsia="仿宋_GB2312" w:hAnsi="宋体" w:cs="仿宋_GB2312"/>
          <w:color w:val="000000"/>
          <w:kern w:val="0"/>
          <w:sz w:val="32"/>
          <w:szCs w:val="32"/>
        </w:rPr>
      </w:pPr>
      <w:r>
        <w:rPr>
          <w:rFonts w:ascii="仿宋_GB2312" w:eastAsia="仿宋_GB2312" w:hAnsi="宋体" w:cs="仿宋_GB2312" w:hint="eastAsia"/>
          <w:b/>
          <w:color w:val="000000"/>
          <w:kern w:val="0"/>
          <w:sz w:val="32"/>
          <w:szCs w:val="32"/>
        </w:rPr>
        <w:t>3</w:t>
      </w:r>
      <w:r w:rsidRPr="006E7136">
        <w:rPr>
          <w:rFonts w:ascii="仿宋_GB2312" w:eastAsia="仿宋_GB2312" w:hAnsi="宋体" w:cs="仿宋_GB2312"/>
          <w:b/>
          <w:color w:val="000000"/>
          <w:kern w:val="0"/>
          <w:sz w:val="32"/>
          <w:szCs w:val="32"/>
        </w:rPr>
        <w:t>.</w:t>
      </w:r>
      <w:r>
        <w:rPr>
          <w:rFonts w:ascii="仿宋_GB2312" w:eastAsia="仿宋_GB2312" w:hAnsi="宋体" w:cs="仿宋_GB2312" w:hint="eastAsia"/>
          <w:b/>
          <w:color w:val="000000"/>
          <w:kern w:val="0"/>
          <w:sz w:val="32"/>
          <w:szCs w:val="32"/>
        </w:rPr>
        <w:t>卫生健康支出。</w:t>
      </w: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2.11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2.11</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6E7136" w:rsidRDefault="006E7136" w:rsidP="006E7136">
      <w:pPr>
        <w:spacing w:line="360" w:lineRule="auto"/>
        <w:ind w:firstLineChars="200" w:firstLine="640"/>
        <w:rPr>
          <w:rFonts w:ascii="仿宋_GB2312" w:eastAsia="仿宋_GB2312" w:hAnsi="宋体" w:cs="仿宋_GB2312"/>
          <w:color w:val="000000"/>
          <w:kern w:val="0"/>
          <w:sz w:val="32"/>
          <w:szCs w:val="32"/>
        </w:rPr>
      </w:pPr>
      <w:r>
        <w:rPr>
          <w:rFonts w:ascii="黑体" w:eastAsia="黑体" w:hAnsi="黑体" w:hint="eastAsia"/>
          <w:color w:val="000000"/>
          <w:kern w:val="0"/>
          <w:sz w:val="32"/>
          <w:szCs w:val="32"/>
        </w:rPr>
        <w:lastRenderedPageBreak/>
        <w:t>4.住房保障支出.</w:t>
      </w:r>
      <w:r w:rsidRPr="006E7136">
        <w:rPr>
          <w:rFonts w:ascii="仿宋_GB2312" w:eastAsia="仿宋_GB2312" w:hAnsi="宋体" w:cs="仿宋_GB2312"/>
          <w:color w:val="000000"/>
          <w:kern w:val="0"/>
          <w:sz w:val="32"/>
          <w:szCs w:val="32"/>
        </w:rPr>
        <w:t xml:space="preserve"> </w:t>
      </w:r>
      <w:r>
        <w:rPr>
          <w:rFonts w:ascii="仿宋_GB2312" w:eastAsia="仿宋_GB2312" w:hAnsi="宋体" w:cs="仿宋_GB2312"/>
          <w:color w:val="000000"/>
          <w:kern w:val="0"/>
          <w:sz w:val="32"/>
          <w:szCs w:val="32"/>
        </w:rPr>
        <w:t>年初预算为</w:t>
      </w:r>
      <w:r>
        <w:rPr>
          <w:rFonts w:ascii="仿宋_GB2312" w:eastAsia="仿宋_GB2312" w:hAnsi="宋体" w:cs="仿宋_GB2312" w:hint="eastAsia"/>
          <w:color w:val="000000"/>
          <w:kern w:val="0"/>
          <w:sz w:val="32"/>
          <w:szCs w:val="32"/>
        </w:rPr>
        <w:t>2.1</w:t>
      </w:r>
      <w:r>
        <w:rPr>
          <w:rFonts w:ascii="仿宋_GB2312" w:eastAsia="仿宋_GB2312" w:hAnsi="宋体" w:cs="仿宋_GB2312"/>
          <w:color w:val="000000"/>
          <w:kern w:val="0"/>
          <w:sz w:val="32"/>
          <w:szCs w:val="32"/>
        </w:rPr>
        <w:t>万元，支出决算为</w:t>
      </w:r>
      <w:r>
        <w:rPr>
          <w:rFonts w:ascii="仿宋_GB2312" w:eastAsia="仿宋_GB2312" w:hAnsi="宋体" w:cs="仿宋_GB2312" w:hint="eastAsia"/>
          <w:color w:val="000000"/>
          <w:kern w:val="0"/>
          <w:sz w:val="32"/>
          <w:szCs w:val="32"/>
        </w:rPr>
        <w:t>2.1</w:t>
      </w:r>
      <w:r>
        <w:rPr>
          <w:rFonts w:ascii="仿宋_GB2312" w:eastAsia="仿宋_GB2312" w:hAnsi="宋体" w:cs="仿宋_GB2312"/>
          <w:color w:val="000000"/>
          <w:kern w:val="0"/>
          <w:sz w:val="32"/>
          <w:szCs w:val="32"/>
        </w:rPr>
        <w:t>万元，完成年初预算的</w:t>
      </w:r>
      <w:r>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与</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持平。</w:t>
      </w:r>
    </w:p>
    <w:p w:rsidR="002A7DC6" w:rsidRDefault="00DC6A7B" w:rsidP="006E7136">
      <w:pPr>
        <w:spacing w:line="360" w:lineRule="auto"/>
        <w:ind w:firstLineChars="200" w:firstLine="640"/>
        <w:rPr>
          <w:rFonts w:ascii="仿宋_GB2312" w:eastAsia="仿宋_GB2312" w:hAnsi="仿宋"/>
          <w:sz w:val="32"/>
          <w:szCs w:val="32"/>
        </w:rPr>
      </w:pPr>
      <w:r>
        <w:rPr>
          <w:rFonts w:ascii="黑体" w:eastAsia="黑体" w:hAnsi="黑体" w:hint="eastAsia"/>
          <w:color w:val="000000"/>
          <w:kern w:val="0"/>
          <w:sz w:val="32"/>
          <w:szCs w:val="32"/>
        </w:rPr>
        <w:t xml:space="preserve">六、一般公共预算财政拨款基本支出决算情况说明 </w:t>
      </w:r>
    </w:p>
    <w:p w:rsidR="002A7DC6" w:rsidRDefault="00DC6A7B" w:rsidP="006E7136">
      <w:pPr>
        <w:widowControl/>
        <w:ind w:firstLineChars="200" w:firstLine="620"/>
        <w:jc w:val="left"/>
        <w:rPr>
          <w:rFonts w:ascii="仿宋_GB2312" w:eastAsia="仿宋_GB2312" w:hAnsi="仿宋_GB2312" w:cs="仿宋_GB2312"/>
          <w:color w:val="000000"/>
          <w:kern w:val="0"/>
          <w:sz w:val="31"/>
          <w:szCs w:val="31"/>
        </w:rPr>
      </w:pPr>
      <w:r>
        <w:rPr>
          <w:rFonts w:ascii="仿宋_GB2312" w:eastAsia="仿宋_GB2312" w:hAnsi="仿宋_GB2312" w:cs="仿宋_GB2312"/>
          <w:color w:val="000000"/>
          <w:kern w:val="0"/>
          <w:sz w:val="31"/>
          <w:szCs w:val="31"/>
        </w:rPr>
        <w:t>201</w:t>
      </w:r>
      <w:r>
        <w:rPr>
          <w:rFonts w:ascii="仿宋_GB2312" w:eastAsia="仿宋_GB2312" w:hAnsi="仿宋_GB2312" w:cs="仿宋_GB2312" w:hint="eastAsia"/>
          <w:color w:val="000000"/>
          <w:kern w:val="0"/>
          <w:sz w:val="31"/>
          <w:szCs w:val="31"/>
        </w:rPr>
        <w:t>9</w:t>
      </w:r>
      <w:r>
        <w:rPr>
          <w:rFonts w:ascii="仿宋_GB2312" w:eastAsia="仿宋_GB2312" w:hAnsi="仿宋_GB2312" w:cs="仿宋_GB2312"/>
          <w:color w:val="000000"/>
          <w:kern w:val="0"/>
          <w:sz w:val="31"/>
          <w:szCs w:val="31"/>
        </w:rPr>
        <w:t>年一般公共预算财政拨款基本支出</w:t>
      </w:r>
      <w:r w:rsidR="006E7136">
        <w:rPr>
          <w:rFonts w:ascii="仿宋_GB2312" w:eastAsia="仿宋_GB2312" w:hAnsi="仿宋_GB2312" w:cs="仿宋_GB2312" w:hint="eastAsia"/>
          <w:color w:val="000000"/>
          <w:kern w:val="0"/>
          <w:sz w:val="31"/>
          <w:szCs w:val="31"/>
        </w:rPr>
        <w:t>50.84</w:t>
      </w:r>
      <w:r>
        <w:rPr>
          <w:rFonts w:ascii="仿宋_GB2312" w:eastAsia="仿宋_GB2312" w:hAnsi="仿宋_GB2312" w:cs="仿宋_GB2312"/>
          <w:color w:val="000000"/>
          <w:kern w:val="0"/>
          <w:sz w:val="31"/>
          <w:szCs w:val="31"/>
        </w:rPr>
        <w:t>万元，包括：人员经费支出</w:t>
      </w:r>
      <w:r w:rsidR="006E7136">
        <w:rPr>
          <w:rFonts w:ascii="仿宋_GB2312" w:eastAsia="仿宋_GB2312" w:hAnsi="仿宋_GB2312" w:cs="仿宋_GB2312" w:hint="eastAsia"/>
          <w:color w:val="000000"/>
          <w:kern w:val="0"/>
          <w:sz w:val="31"/>
          <w:szCs w:val="31"/>
        </w:rPr>
        <w:t>48.84</w:t>
      </w:r>
      <w:r>
        <w:rPr>
          <w:rFonts w:ascii="仿宋_GB2312" w:eastAsia="仿宋_GB2312" w:hAnsi="仿宋_GB2312" w:cs="仿宋_GB2312"/>
          <w:color w:val="000000"/>
          <w:kern w:val="0"/>
          <w:sz w:val="31"/>
          <w:szCs w:val="31"/>
        </w:rPr>
        <w:t>万元和公用经费支出</w:t>
      </w:r>
      <w:r w:rsidR="006E7136">
        <w:rPr>
          <w:rFonts w:ascii="仿宋_GB2312" w:eastAsia="仿宋_GB2312" w:hAnsi="仿宋_GB2312" w:cs="仿宋_GB2312" w:hint="eastAsia"/>
          <w:color w:val="000000"/>
          <w:kern w:val="0"/>
          <w:sz w:val="31"/>
          <w:szCs w:val="31"/>
        </w:rPr>
        <w:t>2</w:t>
      </w:r>
      <w:r>
        <w:rPr>
          <w:rFonts w:ascii="仿宋_GB2312" w:eastAsia="仿宋_GB2312" w:hAnsi="仿宋_GB2312" w:cs="仿宋_GB2312"/>
          <w:color w:val="000000"/>
          <w:kern w:val="0"/>
          <w:sz w:val="31"/>
          <w:szCs w:val="31"/>
        </w:rPr>
        <w:t>万元。</w:t>
      </w:r>
    </w:p>
    <w:p w:rsidR="002A7DC6" w:rsidRDefault="00DC6A7B" w:rsidP="00606D62">
      <w:pPr>
        <w:widowControl/>
        <w:ind w:firstLineChars="200" w:firstLine="643"/>
        <w:jc w:val="left"/>
        <w:rPr>
          <w:rFonts w:ascii="仿宋_GB2312" w:eastAsia="仿宋_GB2312" w:hAnsi="宋体" w:cs="仿宋_GB2312"/>
          <w:color w:val="000000"/>
          <w:kern w:val="0"/>
          <w:sz w:val="32"/>
          <w:szCs w:val="32"/>
        </w:rPr>
      </w:pPr>
      <w:r>
        <w:rPr>
          <w:rFonts w:ascii="仿宋_GB2312" w:eastAsia="仿宋_GB2312" w:hAnsi="宋体" w:cs="仿宋_GB2312"/>
          <w:b/>
          <w:bCs/>
          <w:color w:val="000000"/>
          <w:kern w:val="0"/>
          <w:sz w:val="32"/>
          <w:szCs w:val="32"/>
        </w:rPr>
        <w:t>人员经费</w:t>
      </w:r>
      <w:r w:rsidR="006E7136">
        <w:rPr>
          <w:rFonts w:ascii="仿宋_GB2312" w:eastAsia="仿宋_GB2312" w:hAnsi="宋体" w:cs="仿宋_GB2312" w:hint="eastAsia"/>
          <w:color w:val="000000"/>
          <w:kern w:val="0"/>
          <w:sz w:val="32"/>
          <w:szCs w:val="32"/>
        </w:rPr>
        <w:t>48.84</w:t>
      </w:r>
      <w:r>
        <w:rPr>
          <w:rFonts w:ascii="仿宋_GB2312" w:eastAsia="仿宋_GB2312" w:hAnsi="宋体" w:cs="仿宋_GB2312"/>
          <w:color w:val="000000"/>
          <w:kern w:val="0"/>
          <w:sz w:val="32"/>
          <w:szCs w:val="32"/>
        </w:rPr>
        <w:t>万元，主要包括基本工资</w:t>
      </w:r>
      <w:r w:rsidR="000871AC">
        <w:rPr>
          <w:rFonts w:ascii="仿宋_GB2312" w:eastAsia="仿宋_GB2312" w:hAnsi="宋体" w:cs="仿宋_GB2312" w:hint="eastAsia"/>
          <w:color w:val="000000"/>
          <w:kern w:val="0"/>
          <w:sz w:val="32"/>
          <w:szCs w:val="32"/>
        </w:rPr>
        <w:t>15.31</w:t>
      </w:r>
      <w:r>
        <w:rPr>
          <w:rFonts w:ascii="仿宋_GB2312" w:eastAsia="仿宋_GB2312" w:hAnsi="宋体" w:cs="仿宋_GB2312" w:hint="eastAsia"/>
          <w:color w:val="000000"/>
          <w:kern w:val="0"/>
          <w:sz w:val="32"/>
          <w:szCs w:val="32"/>
        </w:rPr>
        <w:t>万元</w:t>
      </w:r>
      <w:r w:rsidR="000871AC">
        <w:rPr>
          <w:rFonts w:ascii="仿宋_GB2312" w:eastAsia="仿宋_GB2312" w:hAnsi="宋体" w:cs="仿宋_GB2312" w:hint="eastAsia"/>
          <w:color w:val="000000"/>
          <w:kern w:val="0"/>
          <w:sz w:val="32"/>
          <w:szCs w:val="32"/>
        </w:rPr>
        <w:t>、津贴补贴11.06万元</w:t>
      </w:r>
      <w:r w:rsidR="006E7136">
        <w:rPr>
          <w:rFonts w:ascii="仿宋_GB2312" w:eastAsia="仿宋_GB2312" w:hAnsi="宋体" w:cs="仿宋_GB2312" w:hint="eastAsia"/>
          <w:color w:val="000000"/>
          <w:kern w:val="0"/>
          <w:sz w:val="32"/>
          <w:szCs w:val="32"/>
        </w:rPr>
        <w:t>、</w:t>
      </w:r>
      <w:r w:rsidR="000871AC">
        <w:rPr>
          <w:rFonts w:ascii="仿宋_GB2312" w:eastAsia="仿宋_GB2312" w:hAnsi="宋体" w:cs="仿宋_GB2312" w:hint="eastAsia"/>
          <w:color w:val="000000"/>
          <w:kern w:val="0"/>
          <w:sz w:val="32"/>
          <w:szCs w:val="32"/>
        </w:rPr>
        <w:t>奖金11.54万元，机关事业单位养老保险5.58万元、</w:t>
      </w:r>
      <w:r w:rsidR="00F04625">
        <w:rPr>
          <w:rFonts w:ascii="仿宋_GB2312" w:eastAsia="仿宋_GB2312" w:hAnsi="宋体" w:cs="仿宋_GB2312" w:hint="eastAsia"/>
          <w:color w:val="000000"/>
          <w:kern w:val="0"/>
          <w:sz w:val="32"/>
          <w:szCs w:val="32"/>
        </w:rPr>
        <w:t>职工基本医疗保险缴费</w:t>
      </w:r>
      <w:r w:rsidR="000871AC">
        <w:rPr>
          <w:rFonts w:ascii="仿宋_GB2312" w:eastAsia="仿宋_GB2312" w:hAnsi="宋体" w:cs="仿宋_GB2312" w:hint="eastAsia"/>
          <w:color w:val="000000"/>
          <w:kern w:val="0"/>
          <w:sz w:val="32"/>
          <w:szCs w:val="32"/>
        </w:rPr>
        <w:t>2.11万元、</w:t>
      </w:r>
      <w:r w:rsidR="00F04625">
        <w:rPr>
          <w:rFonts w:ascii="仿宋_GB2312" w:eastAsia="仿宋_GB2312" w:hAnsi="宋体" w:cs="仿宋_GB2312" w:hint="eastAsia"/>
          <w:color w:val="000000"/>
          <w:kern w:val="0"/>
          <w:sz w:val="32"/>
          <w:szCs w:val="32"/>
        </w:rPr>
        <w:t>公务员医疗补助缴费1.13万元、</w:t>
      </w:r>
      <w:r w:rsidR="000871AC">
        <w:rPr>
          <w:rFonts w:ascii="仿宋_GB2312" w:eastAsia="仿宋_GB2312" w:hAnsi="宋体" w:cs="仿宋_GB2312" w:hint="eastAsia"/>
          <w:color w:val="000000"/>
          <w:kern w:val="0"/>
          <w:sz w:val="32"/>
          <w:szCs w:val="32"/>
        </w:rPr>
        <w:t>住房保障支出2.1万元</w:t>
      </w:r>
      <w:r>
        <w:rPr>
          <w:rFonts w:ascii="仿宋_GB2312" w:eastAsia="仿宋_GB2312" w:hAnsi="宋体" w:cs="仿宋_GB2312" w:hint="eastAsia"/>
          <w:color w:val="000000"/>
          <w:kern w:val="0"/>
          <w:sz w:val="32"/>
          <w:szCs w:val="32"/>
        </w:rPr>
        <w:t>。</w:t>
      </w:r>
    </w:p>
    <w:p w:rsidR="002A7DC6" w:rsidRDefault="00DC6A7B" w:rsidP="00606D62">
      <w:pPr>
        <w:widowControl/>
        <w:ind w:firstLineChars="200" w:firstLine="643"/>
        <w:jc w:val="left"/>
      </w:pPr>
      <w:r>
        <w:rPr>
          <w:rFonts w:ascii="仿宋_GB2312" w:eastAsia="仿宋_GB2312" w:hAnsi="宋体" w:cs="仿宋_GB2312"/>
          <w:b/>
          <w:bCs/>
          <w:color w:val="000000"/>
          <w:kern w:val="0"/>
          <w:sz w:val="32"/>
          <w:szCs w:val="32"/>
        </w:rPr>
        <w:t>公用经费</w:t>
      </w:r>
      <w:r w:rsidR="006E7136">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万元，主要包括</w:t>
      </w:r>
      <w:r w:rsidR="006E7136">
        <w:rPr>
          <w:rFonts w:ascii="仿宋_GB2312" w:eastAsia="仿宋_GB2312" w:hAnsi="宋体" w:cs="仿宋_GB2312" w:hint="eastAsia"/>
          <w:color w:val="000000"/>
          <w:kern w:val="0"/>
          <w:sz w:val="32"/>
          <w:szCs w:val="32"/>
        </w:rPr>
        <w:t>行政运行</w:t>
      </w:r>
      <w:r>
        <w:rPr>
          <w:rFonts w:ascii="仿宋_GB2312" w:eastAsia="仿宋_GB2312" w:hAnsi="宋体" w:cs="仿宋_GB2312"/>
          <w:color w:val="000000"/>
          <w:kern w:val="0"/>
          <w:sz w:val="32"/>
          <w:szCs w:val="32"/>
        </w:rPr>
        <w:t>办公费</w:t>
      </w:r>
      <w:r w:rsidR="006E7136">
        <w:rPr>
          <w:rFonts w:ascii="仿宋_GB2312" w:eastAsia="仿宋_GB2312" w:hAnsi="宋体" w:cs="仿宋_GB2312" w:hint="eastAsia"/>
          <w:color w:val="000000"/>
          <w:kern w:val="0"/>
          <w:sz w:val="32"/>
          <w:szCs w:val="32"/>
        </w:rPr>
        <w:t>2</w:t>
      </w:r>
      <w:r>
        <w:rPr>
          <w:rFonts w:ascii="仿宋_GB2312" w:eastAsia="仿宋_GB2312" w:hAnsi="宋体" w:cs="仿宋_GB2312" w:hint="eastAsia"/>
          <w:color w:val="000000"/>
          <w:kern w:val="0"/>
          <w:sz w:val="32"/>
          <w:szCs w:val="32"/>
        </w:rPr>
        <w:t>万元。</w:t>
      </w:r>
    </w:p>
    <w:p w:rsidR="002A7DC6" w:rsidRDefault="00DC6A7B">
      <w:pPr>
        <w:ind w:firstLineChars="200" w:firstLine="640"/>
        <w:rPr>
          <w:rFonts w:ascii="黑体" w:eastAsia="黑体" w:hAnsi="黑体"/>
          <w:color w:val="000000"/>
          <w:kern w:val="0"/>
          <w:sz w:val="32"/>
          <w:szCs w:val="32"/>
        </w:rPr>
      </w:pPr>
      <w:r>
        <w:rPr>
          <w:rFonts w:ascii="黑体" w:eastAsia="黑体" w:hAnsi="黑体" w:hint="eastAsia"/>
          <w:color w:val="000000"/>
          <w:kern w:val="0"/>
          <w:sz w:val="32"/>
          <w:szCs w:val="32"/>
        </w:rPr>
        <w:t xml:space="preserve">七、一般公共预算财政拨款“三公”经费及会议费、培训费支出决算情况说明 </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经费财政拨款支出决算总体情况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经费财政拨款支出预算为</w:t>
      </w:r>
      <w:r w:rsidR="00181FBF">
        <w:rPr>
          <w:rFonts w:ascii="仿宋_GB2312" w:eastAsia="仿宋_GB2312" w:hAnsi="宋体" w:cs="仿宋_GB2312" w:hint="eastAsia"/>
          <w:color w:val="000000"/>
          <w:kern w:val="0"/>
          <w:sz w:val="32"/>
          <w:szCs w:val="32"/>
        </w:rPr>
        <w:t>5</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5</w:t>
      </w:r>
      <w:r>
        <w:rPr>
          <w:rFonts w:ascii="仿宋_GB2312" w:eastAsia="仿宋_GB2312" w:hAnsi="宋体" w:cs="仿宋_GB2312"/>
          <w:color w:val="000000"/>
          <w:kern w:val="0"/>
          <w:sz w:val="32"/>
          <w:szCs w:val="32"/>
        </w:rPr>
        <w:t>万元，完成预算的</w:t>
      </w:r>
      <w:r w:rsidR="00181FB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181FBF">
        <w:rPr>
          <w:rFonts w:ascii="仿宋_GB2312" w:eastAsia="仿宋_GB2312" w:hAnsi="宋体" w:cs="仿宋_GB2312" w:hint="eastAsia"/>
          <w:color w:val="000000"/>
          <w:kern w:val="0"/>
          <w:sz w:val="32"/>
          <w:szCs w:val="32"/>
        </w:rPr>
        <w:t>持平</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三公</w:t>
      </w:r>
      <w:r>
        <w:rPr>
          <w:rFonts w:ascii="楷体_GB2312" w:eastAsia="楷体_GB2312" w:hAnsi="宋体" w:cs="楷体_GB2312"/>
          <w:b/>
          <w:color w:val="000000"/>
          <w:kern w:val="0"/>
          <w:sz w:val="32"/>
          <w:szCs w:val="32"/>
        </w:rPr>
        <w:t>”</w:t>
      </w:r>
      <w:r>
        <w:rPr>
          <w:rFonts w:ascii="楷体_GB2312" w:eastAsia="楷体_GB2312" w:hAnsi="宋体" w:cs="楷体_GB2312"/>
          <w:b/>
          <w:color w:val="000000"/>
          <w:kern w:val="0"/>
          <w:sz w:val="32"/>
          <w:szCs w:val="32"/>
        </w:rPr>
        <w:t>经费财政拨款支出决算具体情况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2A7DC6" w:rsidRDefault="00DC6A7B">
      <w:pPr>
        <w:widowControl/>
        <w:ind w:firstLineChars="200" w:firstLine="640"/>
        <w:jc w:val="left"/>
      </w:pPr>
      <w:r>
        <w:rPr>
          <w:rFonts w:ascii="仿宋_GB2312" w:eastAsia="仿宋_GB2312" w:hAnsi="宋体" w:cs="仿宋_GB2312"/>
          <w:color w:val="000000"/>
          <w:kern w:val="0"/>
          <w:sz w:val="32"/>
          <w:szCs w:val="32"/>
        </w:rPr>
        <w:t>2019年</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三公</w:t>
      </w:r>
      <w:r>
        <w:rPr>
          <w:rFonts w:ascii="仿宋_GB2312" w:eastAsia="仿宋_GB2312" w:hAnsi="宋体" w:cs="仿宋_GB2312"/>
          <w:color w:val="000000"/>
          <w:kern w:val="0"/>
          <w:sz w:val="32"/>
          <w:szCs w:val="32"/>
        </w:rPr>
        <w:t>”</w:t>
      </w:r>
      <w:r>
        <w:rPr>
          <w:rFonts w:ascii="仿宋_GB2312" w:eastAsia="仿宋_GB2312" w:hAnsi="宋体" w:cs="仿宋_GB2312"/>
          <w:color w:val="000000"/>
          <w:kern w:val="0"/>
          <w:sz w:val="32"/>
          <w:szCs w:val="32"/>
        </w:rPr>
        <w:t>经费财政拨款支出决算中，因公出国（境）费支出决算</w:t>
      </w:r>
      <w:r w:rsidR="00181FBF">
        <w:rPr>
          <w:rFonts w:ascii="仿宋_GB2312" w:eastAsia="仿宋_GB2312" w:hAnsi="宋体" w:cs="仿宋_GB2312" w:hint="eastAsia"/>
          <w:color w:val="000000"/>
          <w:kern w:val="0"/>
          <w:sz w:val="32"/>
          <w:szCs w:val="32"/>
        </w:rPr>
        <w:t>0</w:t>
      </w:r>
      <w:r w:rsidR="00181FBF">
        <w:rPr>
          <w:rFonts w:ascii="仿宋_GB2312" w:eastAsia="仿宋_GB2312" w:hAnsi="宋体" w:cs="仿宋_GB2312"/>
          <w:color w:val="000000"/>
          <w:kern w:val="0"/>
          <w:sz w:val="32"/>
          <w:szCs w:val="32"/>
        </w:rPr>
        <w:t>万元</w:t>
      </w:r>
      <w:r>
        <w:rPr>
          <w:rFonts w:ascii="仿宋_GB2312" w:eastAsia="仿宋_GB2312" w:hAnsi="宋体" w:cs="仿宋_GB2312"/>
          <w:color w:val="000000"/>
          <w:kern w:val="0"/>
          <w:sz w:val="32"/>
          <w:szCs w:val="32"/>
        </w:rPr>
        <w:t>；公务用车购置</w:t>
      </w:r>
      <w:r>
        <w:rPr>
          <w:rFonts w:ascii="仿宋_GB2312" w:eastAsia="仿宋_GB2312" w:hAnsi="宋体" w:cs="仿宋_GB2312" w:hint="eastAsia"/>
          <w:color w:val="000000"/>
          <w:kern w:val="0"/>
          <w:sz w:val="32"/>
          <w:szCs w:val="32"/>
        </w:rPr>
        <w:t>费支出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；公务用车运行</w:t>
      </w:r>
      <w:r>
        <w:rPr>
          <w:rFonts w:ascii="仿宋_GB2312" w:eastAsia="仿宋_GB2312" w:hAnsi="仿宋" w:hint="eastAsia"/>
          <w:sz w:val="32"/>
          <w:szCs w:val="32"/>
        </w:rPr>
        <w:t>维护</w:t>
      </w:r>
      <w:r>
        <w:rPr>
          <w:rFonts w:ascii="仿宋_GB2312" w:eastAsia="仿宋_GB2312" w:hAnsi="宋体" w:cs="仿宋_GB2312"/>
          <w:color w:val="000000"/>
          <w:kern w:val="0"/>
          <w:sz w:val="32"/>
          <w:szCs w:val="32"/>
        </w:rPr>
        <w:t>费支出决算</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万元；公务接待费支出决算</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万元。具体情况如下：</w:t>
      </w:r>
    </w:p>
    <w:p w:rsidR="002A7DC6" w:rsidRDefault="00DC6A7B" w:rsidP="00606D62">
      <w:pPr>
        <w:ind w:firstLineChars="200" w:firstLine="643"/>
        <w:rPr>
          <w:rFonts w:ascii="仿宋_GB2312" w:eastAsia="仿宋_GB2312" w:hAnsi="仿宋"/>
          <w:b/>
          <w:bCs/>
          <w:sz w:val="32"/>
          <w:szCs w:val="32"/>
        </w:rPr>
      </w:pPr>
      <w:r>
        <w:rPr>
          <w:rFonts w:ascii="仿宋_GB2312" w:eastAsia="仿宋_GB2312" w:hAnsi="仿宋" w:hint="eastAsia"/>
          <w:b/>
          <w:bCs/>
          <w:sz w:val="32"/>
          <w:szCs w:val="32"/>
        </w:rPr>
        <w:lastRenderedPageBreak/>
        <w:t>1.因公出国（境）支出情况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pPr>
      <w:r>
        <w:rPr>
          <w:rFonts w:ascii="仿宋_GB2312" w:eastAsia="仿宋_GB2312" w:hAnsi="仿宋" w:hint="eastAsia"/>
          <w:sz w:val="32"/>
          <w:szCs w:val="32"/>
        </w:rPr>
        <w:t>2019年因公出国（境）团组</w:t>
      </w:r>
      <w:r w:rsidR="00181FB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个，</w:t>
      </w:r>
      <w:r w:rsidR="00181FB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万元，主要原因是</w:t>
      </w:r>
      <w:r w:rsidR="00181FBF">
        <w:rPr>
          <w:rFonts w:ascii="仿宋_GB2312" w:eastAsia="仿宋_GB2312" w:hAnsi="宋体" w:cs="仿宋_GB2312" w:hint="eastAsia"/>
          <w:color w:val="000000"/>
          <w:kern w:val="0"/>
          <w:sz w:val="32"/>
          <w:szCs w:val="32"/>
        </w:rPr>
        <w:t>未安排</w:t>
      </w:r>
      <w:r w:rsidR="00181FBF" w:rsidRPr="00181FBF">
        <w:rPr>
          <w:rFonts w:ascii="仿宋_GB2312" w:eastAsia="仿宋_GB2312" w:hAnsi="仿宋" w:hint="eastAsia"/>
          <w:bCs/>
          <w:sz w:val="32"/>
          <w:szCs w:val="32"/>
        </w:rPr>
        <w:t>因公出国（境）</w:t>
      </w:r>
      <w:r>
        <w:rPr>
          <w:rFonts w:ascii="仿宋_GB2312" w:eastAsia="仿宋_GB2312" w:hAnsi="宋体" w:cs="仿宋_GB2312" w:hint="eastAsia"/>
          <w:color w:val="000000"/>
          <w:kern w:val="0"/>
          <w:sz w:val="32"/>
          <w:szCs w:val="32"/>
        </w:rPr>
        <w:t>。</w:t>
      </w:r>
    </w:p>
    <w:p w:rsidR="002A7DC6" w:rsidRDefault="00DC6A7B" w:rsidP="00606D62">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2.公务用车购置费用支出情况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pPr>
      <w:r>
        <w:rPr>
          <w:rFonts w:ascii="仿宋_GB2312" w:eastAsia="仿宋_GB2312" w:hAnsi="仿宋" w:hint="eastAsia"/>
          <w:sz w:val="32"/>
          <w:szCs w:val="32"/>
        </w:rPr>
        <w:t>2019年购置车辆</w:t>
      </w:r>
      <w:r w:rsidR="00181FB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台（如没有支出填0），</w:t>
      </w:r>
      <w:r>
        <w:rPr>
          <w:rFonts w:ascii="仿宋_GB2312" w:eastAsia="仿宋_GB2312" w:hAnsi="宋体" w:cs="仿宋_GB2312"/>
          <w:color w:val="000000"/>
          <w:kern w:val="0"/>
          <w:sz w:val="32"/>
          <w:szCs w:val="32"/>
        </w:rPr>
        <w:t>预算为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181FBF">
        <w:rPr>
          <w:rFonts w:ascii="仿宋_GB2312" w:eastAsia="仿宋_GB2312" w:hAnsi="宋体" w:cs="仿宋_GB2312" w:hint="eastAsia"/>
          <w:color w:val="000000"/>
          <w:kern w:val="0"/>
          <w:sz w:val="32"/>
          <w:szCs w:val="32"/>
        </w:rPr>
        <w:t>未安排</w:t>
      </w:r>
      <w:r w:rsidR="00181FBF" w:rsidRPr="00181FBF">
        <w:rPr>
          <w:rFonts w:ascii="仿宋_GB2312" w:eastAsia="仿宋_GB2312" w:hAnsi="仿宋" w:hint="eastAsia"/>
          <w:bCs/>
          <w:sz w:val="32"/>
          <w:szCs w:val="32"/>
        </w:rPr>
        <w:t>公务用车购置</w:t>
      </w:r>
      <w:r>
        <w:rPr>
          <w:rFonts w:ascii="仿宋_GB2312" w:eastAsia="仿宋_GB2312" w:hAnsi="宋体" w:cs="仿宋_GB2312" w:hint="eastAsia"/>
          <w:color w:val="000000"/>
          <w:kern w:val="0"/>
          <w:sz w:val="32"/>
          <w:szCs w:val="32"/>
        </w:rPr>
        <w:t>。</w:t>
      </w:r>
    </w:p>
    <w:p w:rsidR="002A7DC6" w:rsidRDefault="00DC6A7B" w:rsidP="00606D62">
      <w:pPr>
        <w:ind w:firstLineChars="200" w:firstLine="643"/>
        <w:rPr>
          <w:rFonts w:ascii="仿宋_GB2312" w:eastAsia="仿宋_GB2312" w:hAnsi="仿宋"/>
          <w:b/>
          <w:bCs/>
          <w:sz w:val="32"/>
          <w:szCs w:val="32"/>
        </w:rPr>
      </w:pPr>
      <w:r>
        <w:rPr>
          <w:rFonts w:ascii="仿宋_GB2312" w:eastAsia="仿宋_GB2312" w:hAnsi="仿宋" w:hint="eastAsia"/>
          <w:b/>
          <w:bCs/>
          <w:sz w:val="32"/>
          <w:szCs w:val="32"/>
        </w:rPr>
        <w:t>3.公务用车运行维护费用支出情况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公务用车运行维护费</w:t>
      </w:r>
      <w:r>
        <w:rPr>
          <w:rFonts w:ascii="仿宋_GB2312" w:eastAsia="仿宋_GB2312" w:hAnsi="宋体" w:cs="仿宋_GB2312"/>
          <w:color w:val="000000"/>
          <w:kern w:val="0"/>
          <w:sz w:val="32"/>
          <w:szCs w:val="32"/>
        </w:rPr>
        <w:t>预算为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181FBF">
        <w:rPr>
          <w:rFonts w:ascii="仿宋_GB2312" w:eastAsia="仿宋_GB2312" w:hAnsi="宋体" w:cs="仿宋_GB2312" w:hint="eastAsia"/>
          <w:color w:val="000000"/>
          <w:kern w:val="0"/>
          <w:sz w:val="32"/>
          <w:szCs w:val="32"/>
        </w:rPr>
        <w:t>无</w:t>
      </w:r>
      <w:r>
        <w:rPr>
          <w:rFonts w:ascii="仿宋_GB2312" w:eastAsia="仿宋_GB2312" w:hAnsi="宋体" w:cs="仿宋_GB2312" w:hint="eastAsia"/>
          <w:color w:val="000000"/>
          <w:kern w:val="0"/>
          <w:sz w:val="32"/>
          <w:szCs w:val="32"/>
        </w:rPr>
        <w:t>。</w:t>
      </w:r>
    </w:p>
    <w:p w:rsidR="002A7DC6" w:rsidRDefault="00DC6A7B" w:rsidP="00606D62">
      <w:pPr>
        <w:ind w:firstLineChars="200" w:firstLine="643"/>
        <w:rPr>
          <w:rFonts w:ascii="仿宋_GB2312" w:eastAsia="仿宋_GB2312" w:hAnsi="仿宋"/>
          <w:sz w:val="32"/>
          <w:szCs w:val="32"/>
        </w:rPr>
      </w:pPr>
      <w:r>
        <w:rPr>
          <w:rFonts w:ascii="仿宋_GB2312" w:eastAsia="仿宋_GB2312" w:hAnsi="仿宋" w:hint="eastAsia"/>
          <w:b/>
          <w:bCs/>
          <w:sz w:val="32"/>
          <w:szCs w:val="32"/>
        </w:rPr>
        <w:t>4.公务接待费支出情况</w:t>
      </w:r>
      <w:r>
        <w:rPr>
          <w:rFonts w:ascii="楷体_GB2312" w:eastAsia="楷体_GB2312" w:hAnsi="宋体" w:cs="楷体_GB2312" w:hint="eastAsia"/>
          <w:b/>
          <w:color w:val="000000"/>
          <w:kern w:val="0"/>
          <w:sz w:val="32"/>
          <w:szCs w:val="32"/>
        </w:rPr>
        <w:t>说明</w:t>
      </w:r>
      <w:r>
        <w:rPr>
          <w:rFonts w:ascii="仿宋_GB2312" w:eastAsia="仿宋_GB2312" w:hAnsi="仿宋" w:hint="eastAsia"/>
          <w:b/>
          <w:bCs/>
          <w:sz w:val="32"/>
          <w:szCs w:val="32"/>
        </w:rPr>
        <w:t>。</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2019年公务接待</w:t>
      </w:r>
      <w:r w:rsidR="00181FB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批次，</w:t>
      </w:r>
      <w:r w:rsidR="00181FB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人次，</w:t>
      </w:r>
      <w:r>
        <w:rPr>
          <w:rFonts w:ascii="仿宋_GB2312" w:eastAsia="仿宋_GB2312" w:hAnsi="宋体" w:cs="仿宋_GB2312"/>
          <w:color w:val="000000"/>
          <w:kern w:val="0"/>
          <w:sz w:val="32"/>
          <w:szCs w:val="32"/>
        </w:rPr>
        <w:t>预算为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color w:val="000000"/>
          <w:kern w:val="0"/>
          <w:sz w:val="32"/>
          <w:szCs w:val="32"/>
        </w:rPr>
        <w:t>万元</w:t>
      </w:r>
      <w:r>
        <w:rPr>
          <w:rFonts w:ascii="仿宋_GB2312" w:eastAsia="仿宋_GB2312" w:hAnsi="仿宋_GB2312" w:cs="仿宋_GB2312" w:hint="eastAsia"/>
          <w:sz w:val="32"/>
          <w:szCs w:val="32"/>
        </w:rPr>
        <w:t>（如没有支出填0）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决</w:t>
      </w:r>
      <w:r>
        <w:rPr>
          <w:rFonts w:ascii="仿宋_GB2312" w:eastAsia="仿宋_GB2312" w:hAnsi="宋体" w:cs="仿宋_GB2312"/>
          <w:color w:val="000000"/>
          <w:kern w:val="0"/>
          <w:sz w:val="32"/>
          <w:szCs w:val="32"/>
        </w:rPr>
        <w:t>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Pr>
          <w:rFonts w:ascii="仿宋_GB2312" w:eastAsia="仿宋_GB2312" w:hAnsi="宋体" w:cs="仿宋_GB2312" w:hint="eastAsia"/>
          <w:color w:val="000000"/>
          <w:kern w:val="0"/>
          <w:sz w:val="32"/>
          <w:szCs w:val="32"/>
        </w:rPr>
        <w:t>减少（增加）</w:t>
      </w:r>
      <w:r w:rsidR="00181FBF">
        <w:rPr>
          <w:rFonts w:ascii="仿宋_GB2312" w:eastAsia="仿宋_GB2312" w:hAnsi="宋体" w:cs="仿宋_GB2312" w:hint="eastAsia"/>
          <w:color w:val="000000"/>
          <w:kern w:val="0"/>
          <w:sz w:val="32"/>
          <w:szCs w:val="32"/>
        </w:rPr>
        <w:t>0</w:t>
      </w:r>
      <w:r>
        <w:rPr>
          <w:rFonts w:ascii="仿宋_GB2312" w:eastAsia="仿宋_GB2312" w:hAnsi="宋体" w:cs="仿宋_GB2312" w:hint="eastAsia"/>
          <w:color w:val="000000"/>
          <w:kern w:val="0"/>
          <w:sz w:val="32"/>
          <w:szCs w:val="32"/>
        </w:rPr>
        <w:t>万元，</w:t>
      </w:r>
      <w:r>
        <w:rPr>
          <w:rFonts w:ascii="仿宋_GB2312" w:eastAsia="仿宋_GB2312" w:hAnsi="宋体" w:cs="仿宋_GB2312"/>
          <w:color w:val="000000"/>
          <w:kern w:val="0"/>
          <w:sz w:val="32"/>
          <w:szCs w:val="32"/>
        </w:rPr>
        <w:t>主要原因是</w:t>
      </w:r>
      <w:r w:rsidR="00181FBF">
        <w:rPr>
          <w:rFonts w:ascii="仿宋_GB2312" w:eastAsia="仿宋_GB2312" w:hAnsi="宋体" w:cs="仿宋_GB2312" w:hint="eastAsia"/>
          <w:color w:val="000000"/>
          <w:kern w:val="0"/>
          <w:sz w:val="32"/>
          <w:szCs w:val="32"/>
        </w:rPr>
        <w:t>未安排公务接待</w:t>
      </w:r>
      <w:r>
        <w:rPr>
          <w:rFonts w:ascii="仿宋_GB2312" w:eastAsia="仿宋_GB2312" w:hAnsi="宋体" w:cs="仿宋_GB2312" w:hint="eastAsia"/>
          <w:color w:val="000000"/>
          <w:kern w:val="0"/>
          <w:sz w:val="32"/>
          <w:szCs w:val="32"/>
        </w:rPr>
        <w:t>。</w:t>
      </w:r>
    </w:p>
    <w:p w:rsidR="002A7DC6" w:rsidRDefault="00DC6A7B">
      <w:pPr>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（三）培训费支出情况说明。</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t>2019年</w:t>
      </w:r>
      <w:r>
        <w:rPr>
          <w:rFonts w:ascii="仿宋_GB2312" w:eastAsia="仿宋_GB2312" w:hAnsi="仿宋_GB2312" w:cs="仿宋_GB2312" w:hint="eastAsia"/>
          <w:sz w:val="32"/>
          <w:szCs w:val="32"/>
        </w:rPr>
        <w:t>培训费</w:t>
      </w:r>
      <w:r>
        <w:rPr>
          <w:rFonts w:ascii="仿宋_GB2312" w:eastAsia="仿宋_GB2312" w:hAnsi="宋体" w:cs="仿宋_GB2312"/>
          <w:color w:val="000000"/>
          <w:kern w:val="0"/>
          <w:sz w:val="32"/>
          <w:szCs w:val="32"/>
        </w:rPr>
        <w:t>预算为</w:t>
      </w:r>
      <w:r w:rsidR="00181FBF">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万元，完成预算的</w:t>
      </w:r>
      <w:r w:rsidR="00181FB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181FBF">
        <w:rPr>
          <w:rFonts w:ascii="仿宋_GB2312" w:eastAsia="仿宋_GB2312" w:hAnsi="宋体" w:cs="仿宋_GB2312" w:hint="eastAsia"/>
          <w:color w:val="000000"/>
          <w:kern w:val="0"/>
          <w:sz w:val="32"/>
          <w:szCs w:val="32"/>
        </w:rPr>
        <w:t>无变化</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主要原因是</w:t>
      </w:r>
      <w:r w:rsidR="00181FBF">
        <w:rPr>
          <w:rFonts w:ascii="仿宋_GB2312" w:eastAsia="仿宋_GB2312" w:hAnsi="宋体" w:cs="仿宋_GB2312" w:hint="eastAsia"/>
          <w:color w:val="000000"/>
          <w:kern w:val="0"/>
          <w:sz w:val="32"/>
          <w:szCs w:val="32"/>
        </w:rPr>
        <w:t>按照工作安排组织培训</w:t>
      </w:r>
      <w:r>
        <w:rPr>
          <w:rFonts w:ascii="仿宋_GB2312" w:eastAsia="仿宋_GB2312" w:hAnsi="宋体" w:cs="仿宋_GB2312" w:hint="eastAsia"/>
          <w:color w:val="000000"/>
          <w:kern w:val="0"/>
          <w:sz w:val="32"/>
          <w:szCs w:val="32"/>
        </w:rPr>
        <w:t>。</w:t>
      </w:r>
    </w:p>
    <w:p w:rsidR="002A7DC6" w:rsidRDefault="00DC6A7B">
      <w:pPr>
        <w:spacing w:line="360" w:lineRule="auto"/>
        <w:ind w:firstLineChars="200" w:firstLine="643"/>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（四）会议费支出情况说明。</w:t>
      </w:r>
    </w:p>
    <w:p w:rsidR="002A7DC6" w:rsidRPr="007E2125"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 w:hint="eastAsia"/>
          <w:sz w:val="32"/>
          <w:szCs w:val="32"/>
        </w:rPr>
        <w:lastRenderedPageBreak/>
        <w:t>2019年</w:t>
      </w:r>
      <w:r>
        <w:rPr>
          <w:rFonts w:ascii="仿宋_GB2312" w:eastAsia="仿宋_GB2312" w:hAnsi="仿宋_GB2312" w:cs="仿宋_GB2312" w:hint="eastAsia"/>
          <w:sz w:val="32"/>
          <w:szCs w:val="32"/>
        </w:rPr>
        <w:t>会议费</w:t>
      </w:r>
      <w:r>
        <w:rPr>
          <w:rFonts w:ascii="仿宋_GB2312" w:eastAsia="仿宋_GB2312" w:hAnsi="宋体" w:cs="仿宋_GB2312"/>
          <w:color w:val="000000"/>
          <w:kern w:val="0"/>
          <w:sz w:val="32"/>
          <w:szCs w:val="32"/>
        </w:rPr>
        <w:t>预算为</w:t>
      </w:r>
      <w:r w:rsidR="00181FBF">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万元，支出决算为</w:t>
      </w:r>
      <w:r w:rsidR="00181FBF">
        <w:rPr>
          <w:rFonts w:ascii="仿宋_GB2312" w:eastAsia="仿宋_GB2312" w:hAnsi="宋体" w:cs="仿宋_GB2312" w:hint="eastAsia"/>
          <w:color w:val="000000"/>
          <w:kern w:val="0"/>
          <w:sz w:val="32"/>
          <w:szCs w:val="32"/>
        </w:rPr>
        <w:t>3</w:t>
      </w:r>
      <w:r>
        <w:rPr>
          <w:rFonts w:ascii="仿宋_GB2312" w:eastAsia="仿宋_GB2312" w:hAnsi="宋体" w:cs="仿宋_GB2312"/>
          <w:color w:val="000000"/>
          <w:kern w:val="0"/>
          <w:sz w:val="32"/>
          <w:szCs w:val="32"/>
        </w:rPr>
        <w:t>万元，完成预算的</w:t>
      </w:r>
      <w:r w:rsidR="00181FBF">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w:t>
      </w:r>
      <w:r>
        <w:rPr>
          <w:rFonts w:ascii="仿宋_GB2312" w:eastAsia="仿宋_GB2312" w:hAnsi="宋体" w:cs="仿宋_GB2312" w:hint="eastAsia"/>
          <w:color w:val="000000"/>
          <w:kern w:val="0"/>
          <w:sz w:val="32"/>
          <w:szCs w:val="32"/>
        </w:rPr>
        <w:t>，</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181FBF">
        <w:rPr>
          <w:rFonts w:ascii="仿宋_GB2312" w:eastAsia="仿宋_GB2312" w:hAnsi="宋体" w:cs="仿宋_GB2312" w:hint="eastAsia"/>
          <w:color w:val="000000"/>
          <w:kern w:val="0"/>
          <w:sz w:val="32"/>
          <w:szCs w:val="32"/>
        </w:rPr>
        <w:t>无变化</w:t>
      </w:r>
      <w:r w:rsidRPr="007E2125">
        <w:rPr>
          <w:rFonts w:ascii="仿宋_GB2312" w:eastAsia="仿宋_GB2312" w:hAnsi="宋体" w:cs="仿宋_GB2312" w:hint="eastAsia"/>
          <w:color w:val="000000"/>
          <w:kern w:val="0"/>
          <w:sz w:val="32"/>
          <w:szCs w:val="32"/>
        </w:rPr>
        <w:t>，</w:t>
      </w:r>
      <w:r w:rsidRPr="007E2125">
        <w:rPr>
          <w:rFonts w:ascii="仿宋_GB2312" w:eastAsia="仿宋_GB2312" w:hAnsi="宋体" w:cs="仿宋_GB2312"/>
          <w:color w:val="000000"/>
          <w:kern w:val="0"/>
          <w:sz w:val="32"/>
          <w:szCs w:val="32"/>
        </w:rPr>
        <w:t>主要原因是</w:t>
      </w:r>
      <w:r w:rsidR="00181FBF">
        <w:rPr>
          <w:rFonts w:ascii="仿宋_GB2312" w:eastAsia="仿宋_GB2312" w:hAnsi="宋体" w:cs="仿宋_GB2312" w:hint="eastAsia"/>
          <w:color w:val="000000"/>
          <w:kern w:val="0"/>
          <w:sz w:val="32"/>
          <w:szCs w:val="32"/>
        </w:rPr>
        <w:t>按照工作安排召开会议</w:t>
      </w:r>
      <w:r w:rsidRPr="007E2125">
        <w:rPr>
          <w:rFonts w:ascii="仿宋_GB2312" w:eastAsia="仿宋_GB2312" w:hAnsi="宋体" w:cs="仿宋_GB2312" w:hint="eastAsia"/>
          <w:color w:val="000000"/>
          <w:kern w:val="0"/>
          <w:sz w:val="32"/>
          <w:szCs w:val="32"/>
        </w:rPr>
        <w:t>。</w:t>
      </w:r>
    </w:p>
    <w:p w:rsidR="002A7DC6" w:rsidRPr="007E2125" w:rsidRDefault="00DC6A7B">
      <w:pPr>
        <w:ind w:firstLineChars="200" w:firstLine="640"/>
        <w:rPr>
          <w:rFonts w:ascii="黑体" w:eastAsia="黑体" w:hAnsi="黑体"/>
          <w:color w:val="000000"/>
          <w:kern w:val="0"/>
          <w:sz w:val="32"/>
          <w:szCs w:val="32"/>
        </w:rPr>
      </w:pPr>
      <w:r w:rsidRPr="007E2125">
        <w:rPr>
          <w:rFonts w:ascii="黑体" w:eastAsia="黑体" w:hAnsi="黑体" w:hint="eastAsia"/>
          <w:color w:val="000000"/>
          <w:kern w:val="0"/>
          <w:sz w:val="32"/>
          <w:szCs w:val="32"/>
        </w:rPr>
        <w:t xml:space="preserve">八、政府性基金预算财政拨款收入支出情况说明 </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本部门无政府性基金决算收支，并已公开空表</w:t>
      </w:r>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九、国有资本经营财政拨款收入支出情况说明</w:t>
      </w:r>
    </w:p>
    <w:p w:rsidR="002A7DC6" w:rsidRPr="007E2125" w:rsidRDefault="00DC6A7B">
      <w:pPr>
        <w:ind w:firstLine="640"/>
        <w:rPr>
          <w:rFonts w:ascii="仿宋_GB2312" w:eastAsia="仿宋_GB2312" w:hAnsi="仿宋_GB2312" w:cs="仿宋_GB2312"/>
          <w:sz w:val="32"/>
          <w:szCs w:val="32"/>
        </w:rPr>
      </w:pPr>
      <w:r w:rsidRPr="007E2125">
        <w:rPr>
          <w:rFonts w:ascii="仿宋_GB2312" w:eastAsia="仿宋_GB2312" w:hAnsi="仿宋_GB2312" w:cs="仿宋_GB2312" w:hint="eastAsia"/>
          <w:sz w:val="32"/>
          <w:szCs w:val="32"/>
        </w:rPr>
        <w:t>本部门无国有资本经营决算拨款收支</w:t>
      </w:r>
      <w:bookmarkStart w:id="0" w:name="_GoBack"/>
      <w:bookmarkEnd w:id="0"/>
    </w:p>
    <w:p w:rsidR="002A7DC6" w:rsidRPr="007E2125" w:rsidRDefault="00DC6A7B">
      <w:pPr>
        <w:widowControl/>
        <w:ind w:firstLineChars="200" w:firstLine="640"/>
        <w:jc w:val="left"/>
        <w:rPr>
          <w:rFonts w:ascii="黑体" w:eastAsia="黑体" w:hAnsi="黑体"/>
          <w:color w:val="000000"/>
          <w:kern w:val="0"/>
          <w:sz w:val="32"/>
          <w:szCs w:val="32"/>
        </w:rPr>
      </w:pPr>
      <w:r w:rsidRPr="007E2125">
        <w:rPr>
          <w:rFonts w:ascii="黑体" w:eastAsia="黑体" w:hAnsi="黑体" w:hint="eastAsia"/>
          <w:color w:val="000000"/>
          <w:kern w:val="0"/>
          <w:sz w:val="32"/>
          <w:szCs w:val="32"/>
        </w:rPr>
        <w:t>十、预算绩效情况说明</w:t>
      </w:r>
    </w:p>
    <w:p w:rsidR="002A7DC6" w:rsidRDefault="00DC6A7B">
      <w:pPr>
        <w:widowControl/>
        <w:ind w:leftChars="304" w:left="1281" w:hangingChars="200" w:hanging="643"/>
        <w:jc w:val="left"/>
        <w:rPr>
          <w:rFonts w:ascii="楷体_GB2312" w:eastAsia="楷体_GB2312" w:hAnsi="宋体" w:cs="楷体_GB2312"/>
          <w:b/>
          <w:color w:val="000000"/>
          <w:kern w:val="0"/>
          <w:sz w:val="32"/>
          <w:szCs w:val="32"/>
        </w:rPr>
      </w:pPr>
      <w:r w:rsidRPr="007E2125">
        <w:rPr>
          <w:rFonts w:ascii="楷体_GB2312" w:eastAsia="楷体_GB2312" w:hAnsi="宋体" w:cs="楷体_GB2312" w:hint="eastAsia"/>
          <w:b/>
          <w:color w:val="000000"/>
          <w:kern w:val="0"/>
          <w:sz w:val="32"/>
          <w:szCs w:val="32"/>
        </w:rPr>
        <w:t>（一）</w:t>
      </w:r>
      <w:r w:rsidRPr="007E2125">
        <w:rPr>
          <w:rFonts w:ascii="楷体_GB2312" w:eastAsia="楷体_GB2312" w:hAnsi="宋体" w:cs="楷体_GB2312"/>
          <w:b/>
          <w:color w:val="000000"/>
          <w:kern w:val="0"/>
          <w:sz w:val="32"/>
          <w:szCs w:val="32"/>
        </w:rPr>
        <w:t>预算绩效管理工作开展</w:t>
      </w:r>
      <w:r>
        <w:rPr>
          <w:rFonts w:ascii="楷体_GB2312" w:eastAsia="楷体_GB2312" w:hAnsi="宋体" w:cs="楷体_GB2312"/>
          <w:b/>
          <w:color w:val="000000"/>
          <w:kern w:val="0"/>
          <w:sz w:val="32"/>
          <w:szCs w:val="32"/>
        </w:rPr>
        <w:t>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w:t>
      </w:r>
    </w:p>
    <w:p w:rsidR="00677D5F" w:rsidRPr="00677D5F" w:rsidRDefault="00677D5F" w:rsidP="00677D5F">
      <w:pPr>
        <w:widowControl/>
        <w:spacing w:line="480" w:lineRule="atLeast"/>
        <w:ind w:firstLine="645"/>
        <w:jc w:val="left"/>
        <w:rPr>
          <w:rFonts w:ascii="微软雅黑" w:eastAsia="微软雅黑" w:hAnsi="微软雅黑" w:cs="宋体"/>
          <w:color w:val="333333"/>
          <w:kern w:val="0"/>
          <w:sz w:val="23"/>
          <w:szCs w:val="23"/>
        </w:rPr>
      </w:pPr>
      <w:r w:rsidRPr="00677D5F">
        <w:rPr>
          <w:rFonts w:ascii="仿宋_GB2312" w:eastAsia="仿宋_GB2312" w:hAnsi="微软雅黑" w:cs="宋体" w:hint="eastAsia"/>
          <w:color w:val="333333"/>
          <w:kern w:val="0"/>
          <w:sz w:val="32"/>
          <w:szCs w:val="32"/>
        </w:rPr>
        <w:t>根据预算绩效管理要求，本部门组织对</w:t>
      </w:r>
      <w:r w:rsidRPr="00677D5F">
        <w:rPr>
          <w:rFonts w:ascii="仿宋_GB2312" w:eastAsia="仿宋_GB2312" w:hAnsi="微软雅黑" w:cs="宋体" w:hint="eastAsia"/>
          <w:color w:val="333333"/>
          <w:kern w:val="0"/>
          <w:sz w:val="32"/>
          <w:szCs w:val="32"/>
        </w:rPr>
        <w:t> </w:t>
      </w:r>
      <w:r w:rsidRPr="00677D5F">
        <w:rPr>
          <w:rFonts w:ascii="仿宋_GB2312" w:eastAsia="仿宋_GB2312" w:hAnsi="微软雅黑" w:cs="宋体" w:hint="eastAsia"/>
          <w:color w:val="333333"/>
          <w:kern w:val="0"/>
          <w:sz w:val="32"/>
          <w:szCs w:val="32"/>
        </w:rPr>
        <w:t>2019年一般公共预算项目支出全面开展绩效自评，其中，二级项目1个，共涉及资金</w:t>
      </w:r>
      <w:r>
        <w:rPr>
          <w:rFonts w:ascii="仿宋_GB2312" w:eastAsia="仿宋_GB2312" w:hAnsi="微软雅黑" w:cs="宋体" w:hint="eastAsia"/>
          <w:color w:val="333333"/>
          <w:kern w:val="0"/>
          <w:sz w:val="32"/>
          <w:szCs w:val="32"/>
        </w:rPr>
        <w:t>37</w:t>
      </w:r>
      <w:r w:rsidRPr="00677D5F">
        <w:rPr>
          <w:rFonts w:ascii="仿宋_GB2312" w:eastAsia="仿宋_GB2312" w:hAnsi="微软雅黑" w:cs="宋体" w:hint="eastAsia"/>
          <w:color w:val="333333"/>
          <w:kern w:val="0"/>
          <w:sz w:val="32"/>
          <w:szCs w:val="32"/>
        </w:rPr>
        <w:t>万元，占一般公共预算项目支出总额的</w:t>
      </w:r>
      <w:r>
        <w:rPr>
          <w:rFonts w:ascii="仿宋_GB2312" w:eastAsia="仿宋_GB2312" w:hAnsi="微软雅黑" w:cs="宋体" w:hint="eastAsia"/>
          <w:color w:val="333333"/>
          <w:kern w:val="0"/>
          <w:sz w:val="32"/>
          <w:szCs w:val="32"/>
        </w:rPr>
        <w:t>42.2</w:t>
      </w:r>
      <w:r w:rsidRPr="00677D5F">
        <w:rPr>
          <w:rFonts w:ascii="仿宋_GB2312" w:eastAsia="仿宋_GB2312" w:hAnsi="微软雅黑" w:cs="宋体" w:hint="eastAsia"/>
          <w:color w:val="333333"/>
          <w:kern w:val="0"/>
          <w:sz w:val="32"/>
          <w:szCs w:val="32"/>
        </w:rPr>
        <w:t>%。本部门无政府性基金预算项目。</w:t>
      </w:r>
    </w:p>
    <w:p w:rsidR="00677D5F" w:rsidRPr="00677D5F" w:rsidRDefault="00677D5F" w:rsidP="00677D5F">
      <w:pPr>
        <w:widowControl/>
        <w:spacing w:line="480" w:lineRule="atLeast"/>
        <w:ind w:firstLine="645"/>
        <w:jc w:val="left"/>
        <w:rPr>
          <w:rFonts w:ascii="微软雅黑" w:eastAsia="微软雅黑" w:hAnsi="微软雅黑" w:cs="宋体"/>
          <w:color w:val="333333"/>
          <w:kern w:val="0"/>
          <w:sz w:val="23"/>
          <w:szCs w:val="23"/>
        </w:rPr>
      </w:pPr>
      <w:r w:rsidRPr="00677D5F">
        <w:rPr>
          <w:rFonts w:ascii="楷体_GB2312" w:eastAsia="楷体_GB2312" w:hAnsi="微软雅黑" w:cs="宋体" w:hint="eastAsia"/>
          <w:b/>
          <w:bCs/>
          <w:color w:val="333333"/>
          <w:kern w:val="0"/>
          <w:sz w:val="32"/>
          <w:szCs w:val="32"/>
        </w:rPr>
        <w:t>（二）部门决算中项目绩效自评结果。</w:t>
      </w:r>
    </w:p>
    <w:p w:rsidR="00677D5F" w:rsidRPr="00677D5F" w:rsidRDefault="00677D5F" w:rsidP="00677D5F">
      <w:pPr>
        <w:widowControl/>
        <w:spacing w:line="480" w:lineRule="atLeast"/>
        <w:ind w:firstLine="615"/>
        <w:jc w:val="left"/>
        <w:rPr>
          <w:rFonts w:ascii="微软雅黑" w:eastAsia="微软雅黑" w:hAnsi="微软雅黑" w:cs="宋体"/>
          <w:color w:val="333333"/>
          <w:kern w:val="0"/>
          <w:sz w:val="23"/>
          <w:szCs w:val="23"/>
        </w:rPr>
      </w:pPr>
      <w:r w:rsidRPr="00677D5F">
        <w:rPr>
          <w:rFonts w:ascii="仿宋_GB2312" w:eastAsia="仿宋_GB2312" w:hAnsi="微软雅黑" w:cs="宋体" w:hint="eastAsia"/>
          <w:color w:val="333333"/>
          <w:kern w:val="0"/>
          <w:sz w:val="32"/>
          <w:szCs w:val="32"/>
        </w:rPr>
        <w:t>1.</w:t>
      </w:r>
      <w:r w:rsidR="00482A6A">
        <w:rPr>
          <w:rFonts w:ascii="仿宋_GB2312" w:eastAsia="仿宋_GB2312" w:hAnsi="微软雅黑" w:cs="宋体" w:hint="eastAsia"/>
          <w:color w:val="333333"/>
          <w:kern w:val="0"/>
          <w:sz w:val="32"/>
          <w:szCs w:val="32"/>
        </w:rPr>
        <w:t>统战</w:t>
      </w:r>
      <w:r w:rsidRPr="00677D5F">
        <w:rPr>
          <w:rFonts w:ascii="仿宋_GB2312" w:eastAsia="仿宋_GB2312" w:hAnsi="微软雅黑" w:cs="宋体" w:hint="eastAsia"/>
          <w:color w:val="333333"/>
          <w:kern w:val="0"/>
          <w:sz w:val="32"/>
          <w:szCs w:val="32"/>
        </w:rPr>
        <w:t>事务项目绩效自评综述：根据年初设定的绩效目标，项目自评得分98分。项目全年预算数</w:t>
      </w:r>
      <w:r>
        <w:rPr>
          <w:rFonts w:ascii="仿宋_GB2312" w:eastAsia="仿宋_GB2312" w:hAnsi="微软雅黑" w:cs="宋体" w:hint="eastAsia"/>
          <w:color w:val="333333"/>
          <w:kern w:val="0"/>
          <w:sz w:val="32"/>
          <w:szCs w:val="32"/>
        </w:rPr>
        <w:t>37</w:t>
      </w:r>
      <w:r w:rsidRPr="00677D5F">
        <w:rPr>
          <w:rFonts w:ascii="仿宋_GB2312" w:eastAsia="仿宋_GB2312" w:hAnsi="微软雅黑" w:cs="宋体" w:hint="eastAsia"/>
          <w:color w:val="333333"/>
          <w:kern w:val="0"/>
          <w:sz w:val="32"/>
          <w:szCs w:val="32"/>
        </w:rPr>
        <w:t>万元，执行数</w:t>
      </w:r>
      <w:r w:rsidRPr="00677D5F">
        <w:rPr>
          <w:rFonts w:ascii="仿宋_GB2312" w:eastAsia="仿宋_GB2312" w:hAnsi="微软雅黑" w:cs="宋体" w:hint="eastAsia"/>
          <w:color w:val="333333"/>
          <w:kern w:val="0"/>
          <w:sz w:val="32"/>
          <w:szCs w:val="32"/>
        </w:rPr>
        <w:t> </w:t>
      </w:r>
      <w:r>
        <w:rPr>
          <w:rFonts w:ascii="仿宋_GB2312" w:eastAsia="仿宋_GB2312" w:hAnsi="微软雅黑" w:cs="宋体" w:hint="eastAsia"/>
          <w:color w:val="333333"/>
          <w:kern w:val="0"/>
          <w:sz w:val="32"/>
          <w:szCs w:val="32"/>
        </w:rPr>
        <w:t>37</w:t>
      </w:r>
      <w:r w:rsidRPr="00677D5F">
        <w:rPr>
          <w:rFonts w:ascii="仿宋_GB2312" w:eastAsia="仿宋_GB2312" w:hAnsi="微软雅黑" w:cs="宋体" w:hint="eastAsia"/>
          <w:color w:val="333333"/>
          <w:kern w:val="0"/>
          <w:sz w:val="32"/>
          <w:szCs w:val="32"/>
        </w:rPr>
        <w:t>万元，完成预算的100%。</w:t>
      </w:r>
    </w:p>
    <w:p w:rsidR="00677D5F" w:rsidRPr="00677D5F" w:rsidRDefault="00677D5F" w:rsidP="00677D5F">
      <w:pPr>
        <w:widowControl/>
        <w:spacing w:line="480" w:lineRule="atLeast"/>
        <w:ind w:firstLine="615"/>
        <w:jc w:val="left"/>
        <w:rPr>
          <w:rFonts w:ascii="微软雅黑" w:eastAsia="微软雅黑" w:hAnsi="微软雅黑" w:cs="宋体"/>
          <w:color w:val="333333"/>
          <w:kern w:val="0"/>
          <w:sz w:val="23"/>
          <w:szCs w:val="23"/>
        </w:rPr>
      </w:pPr>
      <w:r w:rsidRPr="00677D5F">
        <w:rPr>
          <w:rFonts w:ascii="仿宋_GB2312" w:eastAsia="仿宋_GB2312" w:hAnsi="微软雅黑" w:cs="宋体" w:hint="eastAsia"/>
          <w:color w:val="333333"/>
          <w:kern w:val="0"/>
          <w:sz w:val="32"/>
          <w:szCs w:val="32"/>
        </w:rPr>
        <w:t>主要产出和效果：公开“县级预算（项目）绩效目标自评表”和“部门整体支出绩效自评表”。以考评促改进、以考评促提高、</w:t>
      </w:r>
      <w:r w:rsidRPr="00677D5F">
        <w:rPr>
          <w:rFonts w:ascii="仿宋_GB2312" w:eastAsia="仿宋_GB2312" w:hAnsi="微软雅黑" w:cs="宋体" w:hint="eastAsia"/>
          <w:color w:val="333333"/>
          <w:kern w:val="0"/>
          <w:sz w:val="32"/>
          <w:szCs w:val="32"/>
        </w:rPr>
        <w:lastRenderedPageBreak/>
        <w:t>以考评促发展。2019年部门绩效管理工作开展情况达到了预期效果，促进了绩效管理工作再上新台阶。</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w:t>
      </w:r>
      <w:r>
        <w:rPr>
          <w:rFonts w:ascii="楷体_GB2312" w:eastAsia="楷体_GB2312" w:hAnsi="宋体" w:cs="楷体_GB2312"/>
          <w:b/>
          <w:color w:val="000000"/>
          <w:kern w:val="0"/>
          <w:sz w:val="32"/>
          <w:szCs w:val="32"/>
        </w:rPr>
        <w:t>部门决算中项目绩效自评结果。</w:t>
      </w:r>
    </w:p>
    <w:p w:rsidR="002A7DC6" w:rsidRDefault="00612B28">
      <w:pPr>
        <w:widowControl/>
        <w:jc w:val="left"/>
        <w:rPr>
          <w:rFonts w:ascii="楷体" w:eastAsia="楷体" w:hAnsi="楷体" w:cs="楷体"/>
          <w:sz w:val="32"/>
          <w:szCs w:val="32"/>
        </w:rPr>
        <w:sectPr w:rsidR="002A7DC6">
          <w:pgSz w:w="11906" w:h="16838"/>
          <w:pgMar w:top="1985" w:right="1588" w:bottom="2098" w:left="1474" w:header="851" w:footer="992" w:gutter="0"/>
          <w:cols w:space="0"/>
          <w:docGrid w:type="lines" w:linePitch="315"/>
        </w:sectPr>
      </w:pPr>
      <w:r w:rsidRPr="006614AE">
        <w:rPr>
          <w:rFonts w:ascii="楷体" w:eastAsia="楷体" w:hAnsi="楷体" w:cs="楷体" w:hint="eastAsia"/>
          <w:sz w:val="32"/>
          <w:szCs w:val="32"/>
        </w:rPr>
        <w:object w:dxaOrig="9326" w:dyaOrig="134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75pt;height:582pt" o:ole="">
            <v:imagedata r:id="rId13" o:title=""/>
          </v:shape>
          <o:OLEObject Type="Embed" ProgID="Excel.Sheet.8" ShapeID="_x0000_i1025" DrawAspect="Content" ObjectID="_1663477103" r:id="rId14"/>
        </w:object>
      </w:r>
    </w:p>
    <w:p w:rsidR="002A7DC6" w:rsidRDefault="000655F7">
      <w:pPr>
        <w:widowControl/>
        <w:jc w:val="left"/>
        <w:rPr>
          <w:rFonts w:ascii="楷体" w:eastAsia="楷体" w:hAnsi="楷体" w:cs="楷体"/>
          <w:sz w:val="32"/>
          <w:szCs w:val="32"/>
        </w:rPr>
      </w:pPr>
      <w:r w:rsidRPr="006614AE">
        <w:rPr>
          <w:rFonts w:ascii="楷体" w:eastAsia="楷体" w:hAnsi="楷体" w:cs="楷体" w:hint="eastAsia"/>
          <w:sz w:val="32"/>
          <w:szCs w:val="32"/>
        </w:rPr>
        <w:object w:dxaOrig="17090" w:dyaOrig="30923">
          <v:shape id="_x0000_i1026" type="#_x0000_t75" style="width:685.5pt;height:1242.75pt" o:ole="">
            <v:imagedata r:id="rId15" o:title=""/>
          </v:shape>
          <o:OLEObject Type="Embed" ProgID="Excel.Sheet.8" ShapeID="_x0000_i1026" DrawAspect="Content" ObjectID="_1663477104" r:id="rId16"/>
        </w:object>
      </w:r>
    </w:p>
    <w:p w:rsidR="002A7DC6" w:rsidRDefault="002A7DC6">
      <w:pPr>
        <w:rPr>
          <w:rFonts w:ascii="楷体" w:eastAsia="楷体" w:hAnsi="楷体" w:cs="楷体"/>
          <w:sz w:val="32"/>
          <w:szCs w:val="32"/>
        </w:rPr>
      </w:pPr>
    </w:p>
    <w:p w:rsidR="002A7DC6" w:rsidRDefault="000655F7">
      <w:pPr>
        <w:rPr>
          <w:rFonts w:ascii="楷体" w:eastAsia="楷体" w:hAnsi="楷体" w:cs="楷体"/>
          <w:sz w:val="32"/>
          <w:szCs w:val="32"/>
        </w:rPr>
      </w:pPr>
      <w:r w:rsidRPr="006614AE">
        <w:rPr>
          <w:rFonts w:ascii="楷体" w:eastAsia="楷体" w:hAnsi="楷体" w:cs="楷体" w:hint="eastAsia"/>
          <w:sz w:val="32"/>
          <w:szCs w:val="32"/>
        </w:rPr>
        <w:object w:dxaOrig="11453" w:dyaOrig="8414">
          <v:shape id="_x0000_i1027" type="#_x0000_t75" style="width:628.5pt;height:461.25pt" o:ole="">
            <v:imagedata r:id="rId17" o:title=""/>
          </v:shape>
          <o:OLEObject Type="Embed" ProgID="Excel.Sheet.8" ShapeID="_x0000_i1027" DrawAspect="Content" ObjectID="_1663477105" r:id="rId18"/>
        </w:object>
      </w:r>
    </w:p>
    <w:p w:rsidR="002A7DC6" w:rsidRDefault="000655F7">
      <w:pPr>
        <w:widowControl/>
        <w:jc w:val="left"/>
        <w:rPr>
          <w:rFonts w:ascii="楷体" w:eastAsia="楷体" w:hAnsi="楷体" w:cs="楷体"/>
          <w:sz w:val="32"/>
          <w:szCs w:val="32"/>
        </w:rPr>
        <w:sectPr w:rsidR="002A7DC6">
          <w:pgSz w:w="16838" w:h="11906" w:orient="landscape"/>
          <w:pgMar w:top="1588" w:right="2098" w:bottom="1474" w:left="1985" w:header="851" w:footer="992" w:gutter="0"/>
          <w:cols w:space="0"/>
          <w:docGrid w:type="lines" w:linePitch="315"/>
        </w:sectPr>
      </w:pPr>
      <w:r w:rsidRPr="006614AE">
        <w:rPr>
          <w:rFonts w:ascii="楷体" w:eastAsia="楷体" w:hAnsi="楷体" w:cs="楷体" w:hint="eastAsia"/>
          <w:sz w:val="32"/>
          <w:szCs w:val="32"/>
        </w:rPr>
        <w:object w:dxaOrig="14580" w:dyaOrig="8313">
          <v:shape id="_x0000_i1028" type="#_x0000_t75" style="width:729pt;height:415.5pt" o:ole="">
            <v:imagedata r:id="rId19" o:title=""/>
          </v:shape>
          <o:OLEObject Type="Embed" ProgID="Excel.Sheet.8" ShapeID="_x0000_i1028" DrawAspect="Content" ObjectID="_1663477106" r:id="rId20"/>
        </w:object>
      </w:r>
    </w:p>
    <w:p w:rsidR="002A7DC6" w:rsidRDefault="00DC6A7B">
      <w:pPr>
        <w:ind w:firstLineChars="200" w:firstLine="640"/>
        <w:rPr>
          <w:rFonts w:ascii="黑体" w:eastAsia="黑体" w:hAnsi="黑体"/>
          <w:sz w:val="32"/>
          <w:szCs w:val="32"/>
        </w:rPr>
      </w:pPr>
      <w:r>
        <w:rPr>
          <w:rFonts w:ascii="黑体" w:eastAsia="黑体" w:hAnsi="黑体" w:hint="eastAsia"/>
          <w:color w:val="000000"/>
          <w:kern w:val="0"/>
          <w:sz w:val="32"/>
          <w:szCs w:val="32"/>
        </w:rPr>
        <w:lastRenderedPageBreak/>
        <w:t>十一、其他重要事项说明</w:t>
      </w:r>
    </w:p>
    <w:p w:rsidR="002A7DC6" w:rsidRDefault="00DC6A7B">
      <w:pPr>
        <w:widowControl/>
        <w:ind w:firstLineChars="200" w:firstLine="643"/>
        <w:jc w:val="left"/>
      </w:pPr>
      <w:r>
        <w:rPr>
          <w:rFonts w:ascii="楷体_GB2312" w:eastAsia="楷体_GB2312" w:hAnsi="宋体" w:cs="楷体_GB2312"/>
          <w:b/>
          <w:color w:val="000000"/>
          <w:kern w:val="0"/>
          <w:sz w:val="32"/>
          <w:szCs w:val="32"/>
        </w:rPr>
        <w:t>（一）机关运行经费支出情况</w:t>
      </w:r>
      <w:r>
        <w:rPr>
          <w:rFonts w:ascii="楷体_GB2312" w:eastAsia="楷体_GB2312" w:hAnsi="宋体" w:cs="楷体_GB2312" w:hint="eastAsia"/>
          <w:b/>
          <w:color w:val="000000"/>
          <w:kern w:val="0"/>
          <w:sz w:val="32"/>
          <w:szCs w:val="32"/>
        </w:rPr>
        <w:t>说明</w:t>
      </w:r>
      <w:r>
        <w:rPr>
          <w:rFonts w:ascii="楷体_GB2312" w:eastAsia="楷体_GB2312" w:hAnsi="宋体" w:cs="楷体_GB2312"/>
          <w:b/>
          <w:color w:val="000000"/>
          <w:kern w:val="0"/>
          <w:sz w:val="32"/>
          <w:szCs w:val="32"/>
        </w:rPr>
        <w:t xml:space="preserve">。 </w:t>
      </w:r>
    </w:p>
    <w:p w:rsidR="002A7DC6" w:rsidRDefault="00DC6A7B">
      <w:pPr>
        <w:widowControl/>
        <w:ind w:firstLineChars="200" w:firstLine="640"/>
        <w:jc w:val="left"/>
        <w:rPr>
          <w:rFonts w:ascii="仿宋_GB2312" w:eastAsia="仿宋_GB2312" w:hAnsi="宋体" w:cs="仿宋_GB2312"/>
          <w:color w:val="000000"/>
          <w:kern w:val="0"/>
          <w:sz w:val="32"/>
          <w:szCs w:val="32"/>
        </w:rPr>
      </w:pPr>
      <w:r>
        <w:rPr>
          <w:rFonts w:ascii="仿宋_GB2312" w:eastAsia="仿宋_GB2312" w:hAnsi="仿宋_GB2312" w:cs="仿宋_GB2312" w:hint="eastAsia"/>
          <w:sz w:val="32"/>
          <w:szCs w:val="32"/>
        </w:rPr>
        <w:t>示例：</w:t>
      </w:r>
      <w:r>
        <w:rPr>
          <w:rFonts w:ascii="仿宋_GB2312" w:eastAsia="仿宋_GB2312" w:hAnsi="仿宋_GB2312" w:cs="仿宋_GB2312"/>
          <w:color w:val="000000"/>
          <w:kern w:val="0"/>
          <w:sz w:val="31"/>
          <w:szCs w:val="31"/>
        </w:rPr>
        <w:t>2019年机关运行经费</w:t>
      </w:r>
      <w:r>
        <w:rPr>
          <w:rFonts w:ascii="仿宋_GB2312" w:eastAsia="仿宋_GB2312" w:hAnsi="宋体" w:cs="仿宋_GB2312"/>
          <w:color w:val="000000"/>
          <w:kern w:val="0"/>
          <w:sz w:val="32"/>
          <w:szCs w:val="32"/>
        </w:rPr>
        <w:t>预算为</w:t>
      </w:r>
      <w:r w:rsidR="003F663E">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万元，支出决算为</w:t>
      </w:r>
      <w:r w:rsidR="003F663E">
        <w:rPr>
          <w:rFonts w:ascii="仿宋_GB2312" w:eastAsia="仿宋_GB2312" w:hAnsi="宋体" w:cs="仿宋_GB2312" w:hint="eastAsia"/>
          <w:color w:val="000000"/>
          <w:kern w:val="0"/>
          <w:sz w:val="32"/>
          <w:szCs w:val="32"/>
        </w:rPr>
        <w:t>2</w:t>
      </w:r>
      <w:r>
        <w:rPr>
          <w:rFonts w:ascii="仿宋_GB2312" w:eastAsia="仿宋_GB2312" w:hAnsi="宋体" w:cs="仿宋_GB2312"/>
          <w:color w:val="000000"/>
          <w:kern w:val="0"/>
          <w:sz w:val="32"/>
          <w:szCs w:val="32"/>
        </w:rPr>
        <w:t>万元，完成预算的</w:t>
      </w:r>
      <w:r w:rsidR="003F663E">
        <w:rPr>
          <w:rFonts w:ascii="仿宋_GB2312" w:eastAsia="仿宋_GB2312" w:hAnsi="宋体" w:cs="仿宋_GB2312" w:hint="eastAsia"/>
          <w:color w:val="000000"/>
          <w:kern w:val="0"/>
          <w:sz w:val="32"/>
          <w:szCs w:val="32"/>
        </w:rPr>
        <w:t>100</w:t>
      </w:r>
      <w:r>
        <w:rPr>
          <w:rFonts w:ascii="仿宋_GB2312" w:eastAsia="仿宋_GB2312" w:hAnsi="宋体" w:cs="仿宋_GB2312"/>
          <w:color w:val="000000"/>
          <w:kern w:val="0"/>
          <w:sz w:val="32"/>
          <w:szCs w:val="32"/>
        </w:rPr>
        <w:t>%。决算数</w:t>
      </w:r>
      <w:r>
        <w:rPr>
          <w:rFonts w:ascii="仿宋_GB2312" w:eastAsia="仿宋_GB2312" w:hAnsi="宋体" w:cs="仿宋_GB2312" w:hint="eastAsia"/>
          <w:color w:val="000000"/>
          <w:kern w:val="0"/>
          <w:sz w:val="32"/>
          <w:szCs w:val="32"/>
        </w:rPr>
        <w:t>较</w:t>
      </w:r>
      <w:r>
        <w:rPr>
          <w:rFonts w:ascii="仿宋_GB2312" w:eastAsia="仿宋_GB2312" w:hAnsi="宋体" w:cs="仿宋_GB2312"/>
          <w:color w:val="000000"/>
          <w:kern w:val="0"/>
          <w:sz w:val="32"/>
          <w:szCs w:val="32"/>
        </w:rPr>
        <w:t>预算数</w:t>
      </w:r>
      <w:r w:rsidR="003F663E">
        <w:rPr>
          <w:rFonts w:ascii="仿宋_GB2312" w:eastAsia="仿宋_GB2312" w:hAnsi="宋体" w:cs="仿宋_GB2312" w:hint="eastAsia"/>
          <w:color w:val="000000"/>
          <w:kern w:val="0"/>
          <w:sz w:val="32"/>
          <w:szCs w:val="32"/>
        </w:rPr>
        <w:t>持平</w:t>
      </w:r>
    </w:p>
    <w:p w:rsidR="002A7DC6" w:rsidRDefault="00DC6A7B">
      <w:pPr>
        <w:widowControl/>
        <w:ind w:firstLineChars="200" w:firstLine="643"/>
        <w:jc w:val="left"/>
        <w:rPr>
          <w:rFonts w:ascii="楷体_GB2312" w:eastAsia="楷体_GB2312" w:hAnsi="宋体" w:cs="楷体_GB2312"/>
          <w:b/>
          <w:color w:val="000000"/>
          <w:kern w:val="0"/>
          <w:sz w:val="32"/>
          <w:szCs w:val="32"/>
        </w:rPr>
      </w:pPr>
      <w:r>
        <w:rPr>
          <w:rFonts w:ascii="楷体_GB2312" w:eastAsia="楷体_GB2312" w:hAnsi="宋体" w:cs="楷体_GB2312" w:hint="eastAsia"/>
          <w:b/>
          <w:color w:val="000000"/>
          <w:kern w:val="0"/>
          <w:sz w:val="32"/>
          <w:szCs w:val="32"/>
        </w:rPr>
        <w:t>（二）政府采购支出情况说明。</w:t>
      </w:r>
    </w:p>
    <w:p w:rsidR="007F4D9A" w:rsidRPr="007F4D9A" w:rsidRDefault="007F4D9A" w:rsidP="007F4D9A">
      <w:pPr>
        <w:widowControl/>
        <w:spacing w:line="480" w:lineRule="atLeast"/>
        <w:ind w:firstLine="645"/>
        <w:jc w:val="left"/>
        <w:rPr>
          <w:rFonts w:ascii="微软雅黑" w:eastAsia="微软雅黑" w:hAnsi="微软雅黑" w:cs="宋体"/>
          <w:color w:val="333333"/>
          <w:kern w:val="0"/>
          <w:sz w:val="23"/>
          <w:szCs w:val="23"/>
        </w:rPr>
      </w:pPr>
      <w:r w:rsidRPr="007F4D9A">
        <w:rPr>
          <w:rFonts w:ascii="仿宋_GB2312" w:eastAsia="仿宋_GB2312" w:hAnsi="微软雅黑" w:cs="宋体" w:hint="eastAsia"/>
          <w:color w:val="333333"/>
          <w:kern w:val="0"/>
          <w:sz w:val="32"/>
          <w:szCs w:val="32"/>
        </w:rPr>
        <w:t>本部门2019年无政府采购支出。</w:t>
      </w:r>
    </w:p>
    <w:p w:rsidR="007F4D9A" w:rsidRPr="007F4D9A" w:rsidRDefault="007F4D9A" w:rsidP="007F4D9A">
      <w:pPr>
        <w:widowControl/>
        <w:spacing w:line="480" w:lineRule="atLeast"/>
        <w:ind w:firstLine="645"/>
        <w:jc w:val="left"/>
        <w:rPr>
          <w:rFonts w:ascii="微软雅黑" w:eastAsia="微软雅黑" w:hAnsi="微软雅黑" w:cs="宋体"/>
          <w:color w:val="333333"/>
          <w:kern w:val="0"/>
          <w:sz w:val="23"/>
          <w:szCs w:val="23"/>
        </w:rPr>
      </w:pPr>
      <w:r w:rsidRPr="007F4D9A">
        <w:rPr>
          <w:rFonts w:ascii="楷体_GB2312" w:eastAsia="楷体_GB2312" w:hAnsi="微软雅黑" w:cs="宋体" w:hint="eastAsia"/>
          <w:b/>
          <w:bCs/>
          <w:color w:val="333333"/>
          <w:kern w:val="0"/>
          <w:sz w:val="32"/>
          <w:szCs w:val="32"/>
        </w:rPr>
        <w:t>（三）国有资产占用及购置情况说明。</w:t>
      </w:r>
    </w:p>
    <w:p w:rsidR="007F4D9A" w:rsidRPr="007F4D9A" w:rsidRDefault="007F4D9A" w:rsidP="007F4D9A">
      <w:pPr>
        <w:widowControl/>
        <w:spacing w:line="480" w:lineRule="atLeast"/>
        <w:ind w:firstLine="645"/>
        <w:jc w:val="left"/>
        <w:rPr>
          <w:rFonts w:ascii="微软雅黑" w:eastAsia="微软雅黑" w:hAnsi="微软雅黑" w:cs="宋体"/>
          <w:color w:val="333333"/>
          <w:kern w:val="0"/>
          <w:sz w:val="23"/>
          <w:szCs w:val="23"/>
        </w:rPr>
      </w:pPr>
      <w:r w:rsidRPr="007F4D9A">
        <w:rPr>
          <w:rFonts w:ascii="仿宋_GB2312" w:eastAsia="仿宋_GB2312" w:hAnsi="微软雅黑" w:cs="宋体" w:hint="eastAsia"/>
          <w:color w:val="333333"/>
          <w:kern w:val="0"/>
          <w:sz w:val="32"/>
          <w:szCs w:val="32"/>
        </w:rPr>
        <w:t>截至2019年末，本部门</w:t>
      </w:r>
      <w:r>
        <w:rPr>
          <w:rFonts w:ascii="仿宋_GB2312" w:eastAsia="仿宋_GB2312" w:hAnsi="微软雅黑" w:cs="宋体" w:hint="eastAsia"/>
          <w:color w:val="333333"/>
          <w:kern w:val="0"/>
          <w:sz w:val="32"/>
          <w:szCs w:val="32"/>
        </w:rPr>
        <w:t>未购置</w:t>
      </w:r>
      <w:r w:rsidRPr="007F4D9A">
        <w:rPr>
          <w:rFonts w:ascii="仿宋_GB2312" w:eastAsia="仿宋_GB2312" w:hAnsi="微软雅黑" w:cs="宋体" w:hint="eastAsia"/>
          <w:color w:val="333333"/>
          <w:kern w:val="0"/>
          <w:sz w:val="32"/>
          <w:szCs w:val="32"/>
        </w:rPr>
        <w:t>车辆。</w:t>
      </w:r>
    </w:p>
    <w:p w:rsidR="002A7DC6" w:rsidRDefault="00DC6A7B">
      <w:pPr>
        <w:jc w:val="center"/>
        <w:rPr>
          <w:sz w:val="44"/>
          <w:szCs w:val="44"/>
        </w:rPr>
      </w:pPr>
      <w:r>
        <w:rPr>
          <w:rFonts w:ascii="黑体" w:eastAsia="黑体" w:hAnsi="宋体" w:hint="eastAsia"/>
          <w:color w:val="000000"/>
          <w:kern w:val="0"/>
          <w:sz w:val="44"/>
          <w:szCs w:val="44"/>
        </w:rPr>
        <w:t>第四部分 专业名词解释</w:t>
      </w:r>
    </w:p>
    <w:p w:rsidR="002A7DC6" w:rsidRDefault="00DC6A7B" w:rsidP="00606D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1.基本支出</w:t>
      </w:r>
      <w:r>
        <w:rPr>
          <w:rFonts w:ascii="仿宋_GB2312" w:eastAsia="仿宋_GB2312" w:hAnsi="仿宋_GB2312" w:cs="仿宋_GB2312" w:hint="eastAsia"/>
          <w:sz w:val="32"/>
          <w:szCs w:val="32"/>
        </w:rPr>
        <w:t>：指为保障机构正常运转、完成日常工作任务而发生的各项支出。</w:t>
      </w:r>
    </w:p>
    <w:p w:rsidR="002A7DC6" w:rsidRDefault="00DC6A7B" w:rsidP="00606D62">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2.项目支出</w:t>
      </w:r>
      <w:r>
        <w:rPr>
          <w:rFonts w:ascii="仿宋_GB2312" w:eastAsia="仿宋_GB2312" w:hAnsi="仿宋_GB2312" w:cs="仿宋_GB2312" w:hint="eastAsia"/>
          <w:sz w:val="32"/>
          <w:szCs w:val="32"/>
        </w:rPr>
        <w:t>：指单位为完成特定的行政工作任务或事业发展目标所发生的各项支出。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3.“三公”经费</w:t>
      </w:r>
      <w:r>
        <w:rPr>
          <w:rFonts w:ascii="仿宋_GB2312" w:eastAsia="仿宋_GB2312" w:hAnsi="仿宋_GB2312" w:cs="仿宋_GB2312" w:hint="eastAsia"/>
          <w:sz w:val="32"/>
          <w:szCs w:val="32"/>
        </w:rPr>
        <w:t>：指部门使用一般公共预算财政拨款安排的因公出国（境）费、公务用车购置及运行费和公务接待费支出。</w:t>
      </w:r>
    </w:p>
    <w:p w:rsidR="002A7DC6" w:rsidRDefault="00DC6A7B">
      <w:pPr>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4.财政拨款收入</w:t>
      </w:r>
      <w:r>
        <w:rPr>
          <w:rFonts w:ascii="仿宋_GB2312" w:eastAsia="仿宋_GB2312" w:hAnsi="仿宋_GB2312" w:cs="仿宋_GB2312" w:hint="eastAsia"/>
          <w:sz w:val="32"/>
          <w:szCs w:val="32"/>
        </w:rPr>
        <w:t>：指本级财政当年拨付的资金。</w:t>
      </w:r>
    </w:p>
    <w:sectPr w:rsidR="002A7DC6" w:rsidSect="006614AE">
      <w:pgSz w:w="11906" w:h="16838"/>
      <w:pgMar w:top="2098" w:right="1474" w:bottom="1984" w:left="1587" w:header="851" w:footer="992" w:gutter="0"/>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840" w:rsidRDefault="00652840" w:rsidP="00B7276D">
      <w:r>
        <w:separator/>
      </w:r>
    </w:p>
  </w:endnote>
  <w:endnote w:type="continuationSeparator" w:id="1">
    <w:p w:rsidR="00652840" w:rsidRDefault="00652840" w:rsidP="00B727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840" w:rsidRDefault="00652840" w:rsidP="00B7276D">
      <w:r>
        <w:separator/>
      </w:r>
    </w:p>
  </w:footnote>
  <w:footnote w:type="continuationSeparator" w:id="1">
    <w:p w:rsidR="00652840" w:rsidRDefault="00652840" w:rsidP="00B727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315"/>
  <w:noPunctuationKerning/>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1AA6038"/>
    <w:rsid w:val="00050E89"/>
    <w:rsid w:val="00053317"/>
    <w:rsid w:val="000655F7"/>
    <w:rsid w:val="000871AC"/>
    <w:rsid w:val="00100E53"/>
    <w:rsid w:val="0011661B"/>
    <w:rsid w:val="00124897"/>
    <w:rsid w:val="00134523"/>
    <w:rsid w:val="00146787"/>
    <w:rsid w:val="00164001"/>
    <w:rsid w:val="00181FBF"/>
    <w:rsid w:val="001D7568"/>
    <w:rsid w:val="001F619C"/>
    <w:rsid w:val="002238F8"/>
    <w:rsid w:val="002424C8"/>
    <w:rsid w:val="002932BE"/>
    <w:rsid w:val="002A7893"/>
    <w:rsid w:val="002A7DC6"/>
    <w:rsid w:val="003017B4"/>
    <w:rsid w:val="003364E9"/>
    <w:rsid w:val="0034361D"/>
    <w:rsid w:val="00344BCB"/>
    <w:rsid w:val="00344C05"/>
    <w:rsid w:val="0037014F"/>
    <w:rsid w:val="00375659"/>
    <w:rsid w:val="003C336F"/>
    <w:rsid w:val="003D54EF"/>
    <w:rsid w:val="003F663E"/>
    <w:rsid w:val="00452E2E"/>
    <w:rsid w:val="00482A6A"/>
    <w:rsid w:val="004A1F8F"/>
    <w:rsid w:val="004B6D6E"/>
    <w:rsid w:val="004F7265"/>
    <w:rsid w:val="005213FF"/>
    <w:rsid w:val="00581527"/>
    <w:rsid w:val="00585846"/>
    <w:rsid w:val="00590FAB"/>
    <w:rsid w:val="005C1803"/>
    <w:rsid w:val="00602A0C"/>
    <w:rsid w:val="00606D62"/>
    <w:rsid w:val="00612B28"/>
    <w:rsid w:val="00642D57"/>
    <w:rsid w:val="00643193"/>
    <w:rsid w:val="00652840"/>
    <w:rsid w:val="006614AE"/>
    <w:rsid w:val="00677D5F"/>
    <w:rsid w:val="006B0855"/>
    <w:rsid w:val="006D1B47"/>
    <w:rsid w:val="006E7136"/>
    <w:rsid w:val="006F01C7"/>
    <w:rsid w:val="007168E0"/>
    <w:rsid w:val="0077799D"/>
    <w:rsid w:val="007C115E"/>
    <w:rsid w:val="007E2125"/>
    <w:rsid w:val="007F4D9A"/>
    <w:rsid w:val="007F5D23"/>
    <w:rsid w:val="00813F4A"/>
    <w:rsid w:val="00866511"/>
    <w:rsid w:val="00883A3C"/>
    <w:rsid w:val="008B6005"/>
    <w:rsid w:val="008E69DF"/>
    <w:rsid w:val="00927FE6"/>
    <w:rsid w:val="009A4FBF"/>
    <w:rsid w:val="009B7D38"/>
    <w:rsid w:val="00AD3632"/>
    <w:rsid w:val="00B7276D"/>
    <w:rsid w:val="00B80654"/>
    <w:rsid w:val="00BB76D7"/>
    <w:rsid w:val="00BE5A8F"/>
    <w:rsid w:val="00C07DAE"/>
    <w:rsid w:val="00CA3A46"/>
    <w:rsid w:val="00CB5EF5"/>
    <w:rsid w:val="00CB7771"/>
    <w:rsid w:val="00CC1BFD"/>
    <w:rsid w:val="00CE47E8"/>
    <w:rsid w:val="00CE7F71"/>
    <w:rsid w:val="00D162FF"/>
    <w:rsid w:val="00D2119A"/>
    <w:rsid w:val="00D32994"/>
    <w:rsid w:val="00D44FA7"/>
    <w:rsid w:val="00D62E84"/>
    <w:rsid w:val="00DC6A7B"/>
    <w:rsid w:val="00DF0E02"/>
    <w:rsid w:val="00E23743"/>
    <w:rsid w:val="00E5673C"/>
    <w:rsid w:val="00E569EB"/>
    <w:rsid w:val="00E8111E"/>
    <w:rsid w:val="00EE5F06"/>
    <w:rsid w:val="00F04625"/>
    <w:rsid w:val="00F85C26"/>
    <w:rsid w:val="00F9628B"/>
    <w:rsid w:val="00FB2350"/>
    <w:rsid w:val="013B79AC"/>
    <w:rsid w:val="125E2600"/>
    <w:rsid w:val="132E46A0"/>
    <w:rsid w:val="14411117"/>
    <w:rsid w:val="1586116E"/>
    <w:rsid w:val="18BB4AD7"/>
    <w:rsid w:val="1B4A3FDA"/>
    <w:rsid w:val="1B524C98"/>
    <w:rsid w:val="1C5E2F73"/>
    <w:rsid w:val="1D6E0C0D"/>
    <w:rsid w:val="221C15BB"/>
    <w:rsid w:val="29785A6B"/>
    <w:rsid w:val="2D1F3974"/>
    <w:rsid w:val="31AA6038"/>
    <w:rsid w:val="33887EE3"/>
    <w:rsid w:val="34677C61"/>
    <w:rsid w:val="3B121AD1"/>
    <w:rsid w:val="3CFD0D2E"/>
    <w:rsid w:val="41603979"/>
    <w:rsid w:val="4619368A"/>
    <w:rsid w:val="4D6E0FDF"/>
    <w:rsid w:val="4EE4307A"/>
    <w:rsid w:val="5153143F"/>
    <w:rsid w:val="54F12DEE"/>
    <w:rsid w:val="75C31473"/>
    <w:rsid w:val="7C3E5E4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614AE"/>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6614AE"/>
    <w:rPr>
      <w:b/>
      <w:bCs/>
    </w:rPr>
  </w:style>
  <w:style w:type="paragraph" w:styleId="a4">
    <w:name w:val="annotation text"/>
    <w:basedOn w:val="a"/>
    <w:link w:val="Char0"/>
    <w:qFormat/>
    <w:rsid w:val="006614AE"/>
    <w:pPr>
      <w:jc w:val="left"/>
    </w:pPr>
  </w:style>
  <w:style w:type="paragraph" w:styleId="a5">
    <w:name w:val="Balloon Text"/>
    <w:basedOn w:val="a"/>
    <w:link w:val="Char1"/>
    <w:qFormat/>
    <w:rsid w:val="006614AE"/>
    <w:rPr>
      <w:sz w:val="18"/>
      <w:szCs w:val="18"/>
    </w:rPr>
  </w:style>
  <w:style w:type="paragraph" w:styleId="a6">
    <w:name w:val="footer"/>
    <w:basedOn w:val="a"/>
    <w:qFormat/>
    <w:rsid w:val="006614AE"/>
    <w:pPr>
      <w:tabs>
        <w:tab w:val="center" w:pos="4153"/>
        <w:tab w:val="right" w:pos="8306"/>
      </w:tabs>
      <w:snapToGrid w:val="0"/>
      <w:jc w:val="left"/>
    </w:pPr>
    <w:rPr>
      <w:sz w:val="18"/>
    </w:rPr>
  </w:style>
  <w:style w:type="paragraph" w:styleId="a7">
    <w:name w:val="header"/>
    <w:basedOn w:val="a"/>
    <w:qFormat/>
    <w:rsid w:val="006614A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sid w:val="006614AE"/>
    <w:rPr>
      <w:sz w:val="21"/>
      <w:szCs w:val="21"/>
    </w:rPr>
  </w:style>
  <w:style w:type="table" w:styleId="a9">
    <w:name w:val="Table Grid"/>
    <w:basedOn w:val="a1"/>
    <w:qFormat/>
    <w:rsid w:val="006614A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sid w:val="006614AE"/>
    <w:rPr>
      <w:rFonts w:ascii="Calibri" w:hAnsi="Calibri" w:cs="黑体"/>
      <w:kern w:val="2"/>
      <w:sz w:val="21"/>
      <w:szCs w:val="24"/>
    </w:rPr>
  </w:style>
  <w:style w:type="character" w:customStyle="1" w:styleId="Char">
    <w:name w:val="批注主题 Char"/>
    <w:basedOn w:val="Char0"/>
    <w:link w:val="a3"/>
    <w:qFormat/>
    <w:rsid w:val="006614AE"/>
    <w:rPr>
      <w:rFonts w:ascii="Calibri" w:hAnsi="Calibri" w:cs="黑体"/>
      <w:b/>
      <w:bCs/>
      <w:kern w:val="2"/>
      <w:sz w:val="21"/>
      <w:szCs w:val="24"/>
    </w:rPr>
  </w:style>
  <w:style w:type="character" w:customStyle="1" w:styleId="Char1">
    <w:name w:val="批注框文本 Char"/>
    <w:basedOn w:val="a0"/>
    <w:link w:val="a5"/>
    <w:qFormat/>
    <w:rsid w:val="006614AE"/>
    <w:rPr>
      <w:rFonts w:ascii="Calibri" w:hAnsi="Calibri" w:cs="黑体"/>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Pr>
      <w:b/>
      <w:bCs/>
    </w:rPr>
  </w:style>
  <w:style w:type="paragraph" w:styleId="a4">
    <w:name w:val="annotation text"/>
    <w:basedOn w:val="a"/>
    <w:link w:val="Char0"/>
    <w:qFormat/>
    <w:pPr>
      <w:jc w:val="left"/>
    </w:pPr>
  </w:style>
  <w:style w:type="paragraph" w:styleId="a5">
    <w:name w:val="Balloon Text"/>
    <w:basedOn w:val="a"/>
    <w:link w:val="Char1"/>
    <w:qFormat/>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annotation reference"/>
    <w:basedOn w:val="a0"/>
    <w:qFormat/>
    <w:rPr>
      <w:sz w:val="21"/>
      <w:szCs w:val="21"/>
    </w:rPr>
  </w:style>
  <w:style w:type="table" w:styleId="a9">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批注文字 Char"/>
    <w:basedOn w:val="a0"/>
    <w:link w:val="a4"/>
    <w:qFormat/>
    <w:rPr>
      <w:rFonts w:ascii="Calibri" w:hAnsi="Calibri" w:cs="黑体"/>
      <w:kern w:val="2"/>
      <w:sz w:val="21"/>
      <w:szCs w:val="24"/>
    </w:rPr>
  </w:style>
  <w:style w:type="character" w:customStyle="1" w:styleId="Char">
    <w:name w:val="批注主题 Char"/>
    <w:basedOn w:val="Char0"/>
    <w:link w:val="a3"/>
    <w:qFormat/>
    <w:rPr>
      <w:rFonts w:ascii="Calibri" w:hAnsi="Calibri" w:cs="黑体"/>
      <w:b/>
      <w:bCs/>
      <w:kern w:val="2"/>
      <w:sz w:val="21"/>
      <w:szCs w:val="24"/>
    </w:rPr>
  </w:style>
  <w:style w:type="character" w:customStyle="1" w:styleId="Char1">
    <w:name w:val="批注框文本 Char"/>
    <w:basedOn w:val="a0"/>
    <w:link w:val="a5"/>
    <w:qFormat/>
    <w:rPr>
      <w:rFonts w:ascii="Calibri" w:hAnsi="Calibri" w:cs="黑体"/>
      <w:kern w:val="2"/>
      <w:sz w:val="18"/>
      <w:szCs w:val="18"/>
    </w:rPr>
  </w:style>
</w:styles>
</file>

<file path=word/webSettings.xml><?xml version="1.0" encoding="utf-8"?>
<w:webSettings xmlns:r="http://schemas.openxmlformats.org/officeDocument/2006/relationships" xmlns:w="http://schemas.openxmlformats.org/wordprocessingml/2006/main">
  <w:divs>
    <w:div w:id="166873991">
      <w:bodyDiv w:val="1"/>
      <w:marLeft w:val="0"/>
      <w:marRight w:val="0"/>
      <w:marTop w:val="0"/>
      <w:marBottom w:val="0"/>
      <w:divBdr>
        <w:top w:val="none" w:sz="0" w:space="0" w:color="auto"/>
        <w:left w:val="none" w:sz="0" w:space="0" w:color="auto"/>
        <w:bottom w:val="none" w:sz="0" w:space="0" w:color="auto"/>
        <w:right w:val="none" w:sz="0" w:space="0" w:color="auto"/>
      </w:divBdr>
      <w:divsChild>
        <w:div w:id="1682126725">
          <w:marLeft w:val="0"/>
          <w:marRight w:val="0"/>
          <w:marTop w:val="0"/>
          <w:marBottom w:val="0"/>
          <w:divBdr>
            <w:top w:val="none" w:sz="0" w:space="0" w:color="auto"/>
            <w:left w:val="none" w:sz="0" w:space="0" w:color="auto"/>
            <w:bottom w:val="none" w:sz="0" w:space="0" w:color="auto"/>
            <w:right w:val="none" w:sz="0" w:space="0" w:color="auto"/>
          </w:divBdr>
          <w:divsChild>
            <w:div w:id="553388989">
              <w:marLeft w:val="0"/>
              <w:marRight w:val="0"/>
              <w:marTop w:val="0"/>
              <w:marBottom w:val="0"/>
              <w:divBdr>
                <w:top w:val="none" w:sz="0" w:space="0" w:color="auto"/>
                <w:left w:val="none" w:sz="0" w:space="0" w:color="auto"/>
                <w:bottom w:val="none" w:sz="0" w:space="0" w:color="auto"/>
                <w:right w:val="none" w:sz="0" w:space="0" w:color="auto"/>
              </w:divBdr>
              <w:divsChild>
                <w:div w:id="1928614849">
                  <w:marLeft w:val="0"/>
                  <w:marRight w:val="0"/>
                  <w:marTop w:val="0"/>
                  <w:marBottom w:val="0"/>
                  <w:divBdr>
                    <w:top w:val="none" w:sz="0" w:space="0" w:color="auto"/>
                    <w:left w:val="none" w:sz="0" w:space="0" w:color="auto"/>
                    <w:bottom w:val="none" w:sz="0" w:space="0" w:color="auto"/>
                    <w:right w:val="none" w:sz="0" w:space="0" w:color="auto"/>
                  </w:divBdr>
                  <w:divsChild>
                    <w:div w:id="571428772">
                      <w:marLeft w:val="0"/>
                      <w:marRight w:val="0"/>
                      <w:marTop w:val="450"/>
                      <w:marBottom w:val="450"/>
                      <w:divBdr>
                        <w:top w:val="none" w:sz="0" w:space="0" w:color="auto"/>
                        <w:left w:val="none" w:sz="0" w:space="0" w:color="auto"/>
                        <w:bottom w:val="none" w:sz="0" w:space="0" w:color="auto"/>
                        <w:right w:val="none" w:sz="0" w:space="0" w:color="auto"/>
                      </w:divBdr>
                      <w:divsChild>
                        <w:div w:id="1065448080">
                          <w:marLeft w:val="0"/>
                          <w:marRight w:val="0"/>
                          <w:marTop w:val="0"/>
                          <w:marBottom w:val="0"/>
                          <w:divBdr>
                            <w:top w:val="none" w:sz="0" w:space="0" w:color="auto"/>
                            <w:left w:val="none" w:sz="0" w:space="0" w:color="auto"/>
                            <w:bottom w:val="none" w:sz="0" w:space="0" w:color="auto"/>
                            <w:right w:val="none" w:sz="0" w:space="0" w:color="auto"/>
                          </w:divBdr>
                          <w:divsChild>
                            <w:div w:id="17576261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77011">
      <w:bodyDiv w:val="1"/>
      <w:marLeft w:val="0"/>
      <w:marRight w:val="0"/>
      <w:marTop w:val="0"/>
      <w:marBottom w:val="0"/>
      <w:divBdr>
        <w:top w:val="none" w:sz="0" w:space="0" w:color="auto"/>
        <w:left w:val="none" w:sz="0" w:space="0" w:color="auto"/>
        <w:bottom w:val="none" w:sz="0" w:space="0" w:color="auto"/>
        <w:right w:val="none" w:sz="0" w:space="0" w:color="auto"/>
      </w:divBdr>
    </w:div>
    <w:div w:id="302201010">
      <w:bodyDiv w:val="1"/>
      <w:marLeft w:val="0"/>
      <w:marRight w:val="0"/>
      <w:marTop w:val="0"/>
      <w:marBottom w:val="0"/>
      <w:divBdr>
        <w:top w:val="none" w:sz="0" w:space="0" w:color="auto"/>
        <w:left w:val="none" w:sz="0" w:space="0" w:color="auto"/>
        <w:bottom w:val="none" w:sz="0" w:space="0" w:color="auto"/>
        <w:right w:val="none" w:sz="0" w:space="0" w:color="auto"/>
      </w:divBdr>
    </w:div>
    <w:div w:id="369301057">
      <w:bodyDiv w:val="1"/>
      <w:marLeft w:val="0"/>
      <w:marRight w:val="0"/>
      <w:marTop w:val="0"/>
      <w:marBottom w:val="0"/>
      <w:divBdr>
        <w:top w:val="none" w:sz="0" w:space="0" w:color="auto"/>
        <w:left w:val="none" w:sz="0" w:space="0" w:color="auto"/>
        <w:bottom w:val="none" w:sz="0" w:space="0" w:color="auto"/>
        <w:right w:val="none" w:sz="0" w:space="0" w:color="auto"/>
      </w:divBdr>
      <w:divsChild>
        <w:div w:id="572088494">
          <w:marLeft w:val="0"/>
          <w:marRight w:val="0"/>
          <w:marTop w:val="0"/>
          <w:marBottom w:val="0"/>
          <w:divBdr>
            <w:top w:val="none" w:sz="0" w:space="0" w:color="auto"/>
            <w:left w:val="none" w:sz="0" w:space="0" w:color="auto"/>
            <w:bottom w:val="none" w:sz="0" w:space="0" w:color="auto"/>
            <w:right w:val="none" w:sz="0" w:space="0" w:color="auto"/>
          </w:divBdr>
          <w:divsChild>
            <w:div w:id="571890445">
              <w:marLeft w:val="0"/>
              <w:marRight w:val="0"/>
              <w:marTop w:val="0"/>
              <w:marBottom w:val="0"/>
              <w:divBdr>
                <w:top w:val="none" w:sz="0" w:space="0" w:color="auto"/>
                <w:left w:val="none" w:sz="0" w:space="0" w:color="auto"/>
                <w:bottom w:val="none" w:sz="0" w:space="0" w:color="auto"/>
                <w:right w:val="none" w:sz="0" w:space="0" w:color="auto"/>
              </w:divBdr>
              <w:divsChild>
                <w:div w:id="651297489">
                  <w:marLeft w:val="0"/>
                  <w:marRight w:val="0"/>
                  <w:marTop w:val="0"/>
                  <w:marBottom w:val="0"/>
                  <w:divBdr>
                    <w:top w:val="none" w:sz="0" w:space="0" w:color="auto"/>
                    <w:left w:val="none" w:sz="0" w:space="0" w:color="auto"/>
                    <w:bottom w:val="none" w:sz="0" w:space="0" w:color="auto"/>
                    <w:right w:val="none" w:sz="0" w:space="0" w:color="auto"/>
                  </w:divBdr>
                  <w:divsChild>
                    <w:div w:id="1715154608">
                      <w:marLeft w:val="0"/>
                      <w:marRight w:val="0"/>
                      <w:marTop w:val="450"/>
                      <w:marBottom w:val="450"/>
                      <w:divBdr>
                        <w:top w:val="none" w:sz="0" w:space="0" w:color="auto"/>
                        <w:left w:val="none" w:sz="0" w:space="0" w:color="auto"/>
                        <w:bottom w:val="none" w:sz="0" w:space="0" w:color="auto"/>
                        <w:right w:val="none" w:sz="0" w:space="0" w:color="auto"/>
                      </w:divBdr>
                      <w:divsChild>
                        <w:div w:id="1134257001">
                          <w:marLeft w:val="0"/>
                          <w:marRight w:val="0"/>
                          <w:marTop w:val="0"/>
                          <w:marBottom w:val="0"/>
                          <w:divBdr>
                            <w:top w:val="none" w:sz="0" w:space="0" w:color="auto"/>
                            <w:left w:val="none" w:sz="0" w:space="0" w:color="auto"/>
                            <w:bottom w:val="none" w:sz="0" w:space="0" w:color="auto"/>
                            <w:right w:val="none" w:sz="0" w:space="0" w:color="auto"/>
                          </w:divBdr>
                          <w:divsChild>
                            <w:div w:id="742799439">
                              <w:marLeft w:val="0"/>
                              <w:marRight w:val="0"/>
                              <w:marTop w:val="150"/>
                              <w:marBottom w:val="0"/>
                              <w:divBdr>
                                <w:top w:val="none" w:sz="0" w:space="0" w:color="auto"/>
                                <w:left w:val="none" w:sz="0" w:space="0" w:color="auto"/>
                                <w:bottom w:val="none" w:sz="0" w:space="0" w:color="auto"/>
                                <w:right w:val="none" w:sz="0" w:space="0" w:color="auto"/>
                              </w:divBdr>
                              <w:divsChild>
                                <w:div w:id="25128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6979938">
      <w:bodyDiv w:val="1"/>
      <w:marLeft w:val="0"/>
      <w:marRight w:val="0"/>
      <w:marTop w:val="0"/>
      <w:marBottom w:val="0"/>
      <w:divBdr>
        <w:top w:val="none" w:sz="0" w:space="0" w:color="auto"/>
        <w:left w:val="none" w:sz="0" w:space="0" w:color="auto"/>
        <w:bottom w:val="none" w:sz="0" w:space="0" w:color="auto"/>
        <w:right w:val="none" w:sz="0" w:space="0" w:color="auto"/>
      </w:divBdr>
      <w:divsChild>
        <w:div w:id="1042631837">
          <w:marLeft w:val="0"/>
          <w:marRight w:val="0"/>
          <w:marTop w:val="0"/>
          <w:marBottom w:val="0"/>
          <w:divBdr>
            <w:top w:val="none" w:sz="0" w:space="0" w:color="auto"/>
            <w:left w:val="none" w:sz="0" w:space="0" w:color="auto"/>
            <w:bottom w:val="none" w:sz="0" w:space="0" w:color="auto"/>
            <w:right w:val="none" w:sz="0" w:space="0" w:color="auto"/>
          </w:divBdr>
          <w:divsChild>
            <w:div w:id="492911054">
              <w:marLeft w:val="0"/>
              <w:marRight w:val="0"/>
              <w:marTop w:val="0"/>
              <w:marBottom w:val="0"/>
              <w:divBdr>
                <w:top w:val="none" w:sz="0" w:space="0" w:color="auto"/>
                <w:left w:val="none" w:sz="0" w:space="0" w:color="auto"/>
                <w:bottom w:val="none" w:sz="0" w:space="0" w:color="auto"/>
                <w:right w:val="none" w:sz="0" w:space="0" w:color="auto"/>
              </w:divBdr>
              <w:divsChild>
                <w:div w:id="883757104">
                  <w:marLeft w:val="0"/>
                  <w:marRight w:val="0"/>
                  <w:marTop w:val="0"/>
                  <w:marBottom w:val="0"/>
                  <w:divBdr>
                    <w:top w:val="none" w:sz="0" w:space="0" w:color="auto"/>
                    <w:left w:val="none" w:sz="0" w:space="0" w:color="auto"/>
                    <w:bottom w:val="none" w:sz="0" w:space="0" w:color="auto"/>
                    <w:right w:val="none" w:sz="0" w:space="0" w:color="auto"/>
                  </w:divBdr>
                  <w:divsChild>
                    <w:div w:id="846797310">
                      <w:marLeft w:val="0"/>
                      <w:marRight w:val="0"/>
                      <w:marTop w:val="450"/>
                      <w:marBottom w:val="450"/>
                      <w:divBdr>
                        <w:top w:val="none" w:sz="0" w:space="0" w:color="auto"/>
                        <w:left w:val="none" w:sz="0" w:space="0" w:color="auto"/>
                        <w:bottom w:val="none" w:sz="0" w:space="0" w:color="auto"/>
                        <w:right w:val="none" w:sz="0" w:space="0" w:color="auto"/>
                      </w:divBdr>
                      <w:divsChild>
                        <w:div w:id="1457867469">
                          <w:marLeft w:val="0"/>
                          <w:marRight w:val="0"/>
                          <w:marTop w:val="0"/>
                          <w:marBottom w:val="0"/>
                          <w:divBdr>
                            <w:top w:val="none" w:sz="0" w:space="0" w:color="auto"/>
                            <w:left w:val="none" w:sz="0" w:space="0" w:color="auto"/>
                            <w:bottom w:val="none" w:sz="0" w:space="0" w:color="auto"/>
                            <w:right w:val="none" w:sz="0" w:space="0" w:color="auto"/>
                          </w:divBdr>
                          <w:divsChild>
                            <w:div w:id="621226593">
                              <w:marLeft w:val="0"/>
                              <w:marRight w:val="0"/>
                              <w:marTop w:val="150"/>
                              <w:marBottom w:val="0"/>
                              <w:divBdr>
                                <w:top w:val="none" w:sz="0" w:space="0" w:color="auto"/>
                                <w:left w:val="none" w:sz="0" w:space="0" w:color="auto"/>
                                <w:bottom w:val="none" w:sz="0" w:space="0" w:color="auto"/>
                                <w:right w:val="none" w:sz="0" w:space="0" w:color="auto"/>
                              </w:divBdr>
                              <w:divsChild>
                                <w:div w:id="11002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29004">
      <w:bodyDiv w:val="1"/>
      <w:marLeft w:val="0"/>
      <w:marRight w:val="0"/>
      <w:marTop w:val="0"/>
      <w:marBottom w:val="0"/>
      <w:divBdr>
        <w:top w:val="none" w:sz="0" w:space="0" w:color="auto"/>
        <w:left w:val="none" w:sz="0" w:space="0" w:color="auto"/>
        <w:bottom w:val="none" w:sz="0" w:space="0" w:color="auto"/>
        <w:right w:val="none" w:sz="0" w:space="0" w:color="auto"/>
      </w:divBdr>
      <w:divsChild>
        <w:div w:id="1111895495">
          <w:marLeft w:val="0"/>
          <w:marRight w:val="0"/>
          <w:marTop w:val="0"/>
          <w:marBottom w:val="0"/>
          <w:divBdr>
            <w:top w:val="none" w:sz="0" w:space="0" w:color="auto"/>
            <w:left w:val="none" w:sz="0" w:space="0" w:color="auto"/>
            <w:bottom w:val="none" w:sz="0" w:space="0" w:color="auto"/>
            <w:right w:val="none" w:sz="0" w:space="0" w:color="auto"/>
          </w:divBdr>
          <w:divsChild>
            <w:div w:id="1055661490">
              <w:marLeft w:val="0"/>
              <w:marRight w:val="0"/>
              <w:marTop w:val="0"/>
              <w:marBottom w:val="0"/>
              <w:divBdr>
                <w:top w:val="none" w:sz="0" w:space="0" w:color="auto"/>
                <w:left w:val="none" w:sz="0" w:space="0" w:color="auto"/>
                <w:bottom w:val="none" w:sz="0" w:space="0" w:color="auto"/>
                <w:right w:val="none" w:sz="0" w:space="0" w:color="auto"/>
              </w:divBdr>
              <w:divsChild>
                <w:div w:id="745036574">
                  <w:marLeft w:val="0"/>
                  <w:marRight w:val="0"/>
                  <w:marTop w:val="0"/>
                  <w:marBottom w:val="0"/>
                  <w:divBdr>
                    <w:top w:val="none" w:sz="0" w:space="0" w:color="auto"/>
                    <w:left w:val="none" w:sz="0" w:space="0" w:color="auto"/>
                    <w:bottom w:val="none" w:sz="0" w:space="0" w:color="auto"/>
                    <w:right w:val="none" w:sz="0" w:space="0" w:color="auto"/>
                  </w:divBdr>
                  <w:divsChild>
                    <w:div w:id="157769265">
                      <w:marLeft w:val="0"/>
                      <w:marRight w:val="0"/>
                      <w:marTop w:val="450"/>
                      <w:marBottom w:val="450"/>
                      <w:divBdr>
                        <w:top w:val="none" w:sz="0" w:space="0" w:color="auto"/>
                        <w:left w:val="none" w:sz="0" w:space="0" w:color="auto"/>
                        <w:bottom w:val="none" w:sz="0" w:space="0" w:color="auto"/>
                        <w:right w:val="none" w:sz="0" w:space="0" w:color="auto"/>
                      </w:divBdr>
                      <w:divsChild>
                        <w:div w:id="687873970">
                          <w:marLeft w:val="0"/>
                          <w:marRight w:val="0"/>
                          <w:marTop w:val="0"/>
                          <w:marBottom w:val="0"/>
                          <w:divBdr>
                            <w:top w:val="none" w:sz="0" w:space="0" w:color="auto"/>
                            <w:left w:val="none" w:sz="0" w:space="0" w:color="auto"/>
                            <w:bottom w:val="none" w:sz="0" w:space="0" w:color="auto"/>
                            <w:right w:val="none" w:sz="0" w:space="0" w:color="auto"/>
                          </w:divBdr>
                          <w:divsChild>
                            <w:div w:id="1444837309">
                              <w:marLeft w:val="0"/>
                              <w:marRight w:val="0"/>
                              <w:marTop w:val="150"/>
                              <w:marBottom w:val="0"/>
                              <w:divBdr>
                                <w:top w:val="none" w:sz="0" w:space="0" w:color="auto"/>
                                <w:left w:val="none" w:sz="0" w:space="0" w:color="auto"/>
                                <w:bottom w:val="none" w:sz="0" w:space="0" w:color="auto"/>
                                <w:right w:val="none" w:sz="0" w:space="0" w:color="auto"/>
                              </w:divBdr>
                              <w:divsChild>
                                <w:div w:id="162453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497443">
      <w:bodyDiv w:val="1"/>
      <w:marLeft w:val="0"/>
      <w:marRight w:val="0"/>
      <w:marTop w:val="0"/>
      <w:marBottom w:val="0"/>
      <w:divBdr>
        <w:top w:val="none" w:sz="0" w:space="0" w:color="auto"/>
        <w:left w:val="none" w:sz="0" w:space="0" w:color="auto"/>
        <w:bottom w:val="none" w:sz="0" w:space="0" w:color="auto"/>
        <w:right w:val="none" w:sz="0" w:space="0" w:color="auto"/>
      </w:divBdr>
      <w:divsChild>
        <w:div w:id="1592205333">
          <w:marLeft w:val="0"/>
          <w:marRight w:val="0"/>
          <w:marTop w:val="0"/>
          <w:marBottom w:val="0"/>
          <w:divBdr>
            <w:top w:val="none" w:sz="0" w:space="0" w:color="auto"/>
            <w:left w:val="none" w:sz="0" w:space="0" w:color="auto"/>
            <w:bottom w:val="none" w:sz="0" w:space="0" w:color="auto"/>
            <w:right w:val="none" w:sz="0" w:space="0" w:color="auto"/>
          </w:divBdr>
          <w:divsChild>
            <w:div w:id="1482960938">
              <w:marLeft w:val="0"/>
              <w:marRight w:val="0"/>
              <w:marTop w:val="0"/>
              <w:marBottom w:val="0"/>
              <w:divBdr>
                <w:top w:val="none" w:sz="0" w:space="0" w:color="auto"/>
                <w:left w:val="none" w:sz="0" w:space="0" w:color="auto"/>
                <w:bottom w:val="none" w:sz="0" w:space="0" w:color="auto"/>
                <w:right w:val="none" w:sz="0" w:space="0" w:color="auto"/>
              </w:divBdr>
              <w:divsChild>
                <w:div w:id="107550560">
                  <w:marLeft w:val="0"/>
                  <w:marRight w:val="0"/>
                  <w:marTop w:val="0"/>
                  <w:marBottom w:val="0"/>
                  <w:divBdr>
                    <w:top w:val="none" w:sz="0" w:space="0" w:color="auto"/>
                    <w:left w:val="none" w:sz="0" w:space="0" w:color="auto"/>
                    <w:bottom w:val="none" w:sz="0" w:space="0" w:color="auto"/>
                    <w:right w:val="none" w:sz="0" w:space="0" w:color="auto"/>
                  </w:divBdr>
                  <w:divsChild>
                    <w:div w:id="1409225903">
                      <w:marLeft w:val="0"/>
                      <w:marRight w:val="0"/>
                      <w:marTop w:val="450"/>
                      <w:marBottom w:val="450"/>
                      <w:divBdr>
                        <w:top w:val="none" w:sz="0" w:space="0" w:color="auto"/>
                        <w:left w:val="none" w:sz="0" w:space="0" w:color="auto"/>
                        <w:bottom w:val="none" w:sz="0" w:space="0" w:color="auto"/>
                        <w:right w:val="none" w:sz="0" w:space="0" w:color="auto"/>
                      </w:divBdr>
                      <w:divsChild>
                        <w:div w:id="1736708183">
                          <w:marLeft w:val="0"/>
                          <w:marRight w:val="0"/>
                          <w:marTop w:val="0"/>
                          <w:marBottom w:val="0"/>
                          <w:divBdr>
                            <w:top w:val="none" w:sz="0" w:space="0" w:color="auto"/>
                            <w:left w:val="none" w:sz="0" w:space="0" w:color="auto"/>
                            <w:bottom w:val="none" w:sz="0" w:space="0" w:color="auto"/>
                            <w:right w:val="none" w:sz="0" w:space="0" w:color="auto"/>
                          </w:divBdr>
                          <w:divsChild>
                            <w:div w:id="5666524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71627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emf"/><Relationship Id="rId18" Type="http://schemas.openxmlformats.org/officeDocument/2006/relationships/oleObject" Target="embeddings/Microsoft_Office_Excel_97-2003____3.xl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chart" Target="charts/chart5.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oleObject" Target="embeddings/Microsoft_Office_Excel_97-2003____2.xls"/><Relationship Id="rId20" Type="http://schemas.openxmlformats.org/officeDocument/2006/relationships/oleObject" Target="embeddings/Microsoft_Office_Excel_97-2003____4.xls"/><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image" Target="media/image3.emf"/><Relationship Id="rId23" Type="http://schemas.microsoft.com/office/2007/relationships/stylesWithEffects" Target="stylesWithEffects.xml"/><Relationship Id="rId10" Type="http://schemas.openxmlformats.org/officeDocument/2006/relationships/chart" Target="charts/chart3.xm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oleObject" Target="embeddings/Microsoft_Office_Excel_97-2003____1.xls"/><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istrator\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Sheet1!$A$1:$B$1</c:f>
              <c:strCache>
                <c:ptCount val="2"/>
                <c:pt idx="0">
                  <c:v>2018年（万元）</c:v>
                </c:pt>
                <c:pt idx="1">
                  <c:v>2019年万元）</c:v>
                </c:pt>
              </c:strCache>
            </c:strRef>
          </c:cat>
          <c:val>
            <c:numRef>
              <c:f>Sheet1!$A$2:$B$2</c:f>
              <c:numCache>
                <c:formatCode>General</c:formatCode>
                <c:ptCount val="2"/>
                <c:pt idx="0">
                  <c:v>89.38</c:v>
                </c:pt>
              </c:numCache>
            </c:numRef>
          </c:val>
        </c:ser>
        <c:ser>
          <c:idx val="1"/>
          <c:order val="1"/>
          <c:cat>
            <c:strRef>
              <c:f>Sheet1!$A$1:$B$1</c:f>
              <c:strCache>
                <c:ptCount val="2"/>
                <c:pt idx="0">
                  <c:v>2018年（万元）</c:v>
                </c:pt>
                <c:pt idx="1">
                  <c:v>2019年万元）</c:v>
                </c:pt>
              </c:strCache>
            </c:strRef>
          </c:cat>
          <c:val>
            <c:numRef>
              <c:f>Sheet1!$A$3:$B$3</c:f>
              <c:numCache>
                <c:formatCode>General</c:formatCode>
                <c:ptCount val="2"/>
                <c:pt idx="1">
                  <c:v>87.84</c:v>
                </c:pt>
              </c:numCache>
            </c:numRef>
          </c:val>
        </c:ser>
        <c:axId val="52606464"/>
        <c:axId val="112826240"/>
      </c:barChart>
      <c:catAx>
        <c:axId val="52606464"/>
        <c:scaling>
          <c:orientation val="minMax"/>
        </c:scaling>
        <c:axPos val="b"/>
        <c:tickLblPos val="nextTo"/>
        <c:crossAx val="112826240"/>
        <c:crosses val="autoZero"/>
        <c:auto val="1"/>
        <c:lblAlgn val="ctr"/>
        <c:lblOffset val="100"/>
      </c:catAx>
      <c:valAx>
        <c:axId val="112826240"/>
        <c:scaling>
          <c:orientation val="minMax"/>
        </c:scaling>
        <c:axPos val="l"/>
        <c:majorGridlines/>
        <c:numFmt formatCode="General" sourceLinked="1"/>
        <c:tickLblPos val="nextTo"/>
        <c:crossAx val="5260646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Sheet1!$A$1:$B$1</c:f>
              <c:strCache>
                <c:ptCount val="2"/>
                <c:pt idx="0">
                  <c:v>收入（万元）</c:v>
                </c:pt>
                <c:pt idx="1">
                  <c:v>支出（万元）</c:v>
                </c:pt>
              </c:strCache>
            </c:strRef>
          </c:cat>
          <c:val>
            <c:numRef>
              <c:f>Sheet1!$A$2:$B$2</c:f>
              <c:numCache>
                <c:formatCode>General</c:formatCode>
                <c:ptCount val="2"/>
                <c:pt idx="0">
                  <c:v>87.84</c:v>
                </c:pt>
                <c:pt idx="1">
                  <c:v>87.84</c:v>
                </c:pt>
              </c:numCache>
            </c:numRef>
          </c:val>
        </c:ser>
        <c:ser>
          <c:idx val="1"/>
          <c:order val="1"/>
          <c:cat>
            <c:strRef>
              <c:f>Sheet1!$A$1:$B$1</c:f>
              <c:strCache>
                <c:ptCount val="2"/>
                <c:pt idx="0">
                  <c:v>收入（万元）</c:v>
                </c:pt>
                <c:pt idx="1">
                  <c:v>支出（万元）</c:v>
                </c:pt>
              </c:strCache>
            </c:strRef>
          </c:cat>
          <c:val>
            <c:numRef>
              <c:f>Sheet1!$A$3:$B$3</c:f>
              <c:numCache>
                <c:formatCode>General</c:formatCode>
                <c:ptCount val="2"/>
              </c:numCache>
            </c:numRef>
          </c:val>
        </c:ser>
        <c:axId val="142457088"/>
        <c:axId val="144842752"/>
      </c:barChart>
      <c:catAx>
        <c:axId val="142457088"/>
        <c:scaling>
          <c:orientation val="minMax"/>
        </c:scaling>
        <c:axPos val="b"/>
        <c:tickLblPos val="nextTo"/>
        <c:crossAx val="144842752"/>
        <c:crosses val="autoZero"/>
        <c:auto val="1"/>
        <c:lblAlgn val="ctr"/>
        <c:lblOffset val="100"/>
      </c:catAx>
      <c:valAx>
        <c:axId val="144842752"/>
        <c:scaling>
          <c:orientation val="minMax"/>
        </c:scaling>
        <c:axPos val="l"/>
        <c:majorGridlines/>
        <c:numFmt formatCode="General" sourceLinked="1"/>
        <c:tickLblPos val="nextTo"/>
        <c:crossAx val="14245708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Sheet1!$A$1:$B$1</c:f>
              <c:strCache>
                <c:ptCount val="2"/>
                <c:pt idx="0">
                  <c:v>基本支出(万元）</c:v>
                </c:pt>
                <c:pt idx="1">
                  <c:v>项目支出（万元）</c:v>
                </c:pt>
              </c:strCache>
            </c:strRef>
          </c:cat>
          <c:val>
            <c:numRef>
              <c:f>Sheet1!$A$2:$B$2</c:f>
              <c:numCache>
                <c:formatCode>General</c:formatCode>
                <c:ptCount val="2"/>
                <c:pt idx="0">
                  <c:v>50.839999999999996</c:v>
                </c:pt>
                <c:pt idx="1">
                  <c:v>37</c:v>
                </c:pt>
              </c:numCache>
            </c:numRef>
          </c:val>
        </c:ser>
        <c:axId val="145365632"/>
        <c:axId val="178868608"/>
      </c:barChart>
      <c:catAx>
        <c:axId val="145365632"/>
        <c:scaling>
          <c:orientation val="minMax"/>
        </c:scaling>
        <c:axPos val="b"/>
        <c:tickLblPos val="nextTo"/>
        <c:crossAx val="178868608"/>
        <c:crosses val="autoZero"/>
        <c:auto val="1"/>
        <c:lblAlgn val="ctr"/>
        <c:lblOffset val="100"/>
      </c:catAx>
      <c:valAx>
        <c:axId val="178868608"/>
        <c:scaling>
          <c:orientation val="minMax"/>
        </c:scaling>
        <c:axPos val="l"/>
        <c:majorGridlines/>
        <c:numFmt formatCode="General" sourceLinked="1"/>
        <c:tickLblPos val="nextTo"/>
        <c:crossAx val="145365632"/>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Sheet1!$A$1:$B$1</c:f>
              <c:strCache>
                <c:ptCount val="2"/>
                <c:pt idx="0">
                  <c:v>2018年（万元）</c:v>
                </c:pt>
                <c:pt idx="1">
                  <c:v>2019年万元）</c:v>
                </c:pt>
              </c:strCache>
            </c:strRef>
          </c:cat>
          <c:val>
            <c:numRef>
              <c:f>Sheet1!$A$2:$B$2</c:f>
              <c:numCache>
                <c:formatCode>General</c:formatCode>
                <c:ptCount val="2"/>
                <c:pt idx="0">
                  <c:v>89.38</c:v>
                </c:pt>
              </c:numCache>
            </c:numRef>
          </c:val>
        </c:ser>
        <c:ser>
          <c:idx val="1"/>
          <c:order val="1"/>
          <c:cat>
            <c:strRef>
              <c:f>Sheet1!$A$1:$B$1</c:f>
              <c:strCache>
                <c:ptCount val="2"/>
                <c:pt idx="0">
                  <c:v>2018年（万元）</c:v>
                </c:pt>
                <c:pt idx="1">
                  <c:v>2019年万元）</c:v>
                </c:pt>
              </c:strCache>
            </c:strRef>
          </c:cat>
          <c:val>
            <c:numRef>
              <c:f>Sheet1!$A$3:$B$3</c:f>
              <c:numCache>
                <c:formatCode>General</c:formatCode>
                <c:ptCount val="2"/>
                <c:pt idx="1">
                  <c:v>87.84</c:v>
                </c:pt>
              </c:numCache>
            </c:numRef>
          </c:val>
        </c:ser>
        <c:axId val="131524096"/>
        <c:axId val="131525632"/>
      </c:barChart>
      <c:catAx>
        <c:axId val="131524096"/>
        <c:scaling>
          <c:orientation val="minMax"/>
        </c:scaling>
        <c:axPos val="b"/>
        <c:tickLblPos val="nextTo"/>
        <c:crossAx val="131525632"/>
        <c:crosses val="autoZero"/>
        <c:auto val="1"/>
        <c:lblAlgn val="ctr"/>
        <c:lblOffset val="100"/>
      </c:catAx>
      <c:valAx>
        <c:axId val="131525632"/>
        <c:scaling>
          <c:orientation val="minMax"/>
        </c:scaling>
        <c:axPos val="l"/>
        <c:majorGridlines/>
        <c:numFmt formatCode="General" sourceLinked="1"/>
        <c:tickLblPos val="nextTo"/>
        <c:crossAx val="131524096"/>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plotArea>
      <c:layout/>
      <c:barChart>
        <c:barDir val="col"/>
        <c:grouping val="clustered"/>
        <c:ser>
          <c:idx val="0"/>
          <c:order val="0"/>
          <c:cat>
            <c:strRef>
              <c:f>Sheet1!$A$1:$B$1</c:f>
              <c:strCache>
                <c:ptCount val="2"/>
                <c:pt idx="0">
                  <c:v>2018年（万元）</c:v>
                </c:pt>
                <c:pt idx="1">
                  <c:v>2019年万元）</c:v>
                </c:pt>
              </c:strCache>
            </c:strRef>
          </c:cat>
          <c:val>
            <c:numRef>
              <c:f>Sheet1!$A$2:$B$2</c:f>
              <c:numCache>
                <c:formatCode>General</c:formatCode>
                <c:ptCount val="2"/>
                <c:pt idx="0">
                  <c:v>89.38</c:v>
                </c:pt>
              </c:numCache>
            </c:numRef>
          </c:val>
        </c:ser>
        <c:ser>
          <c:idx val="1"/>
          <c:order val="1"/>
          <c:cat>
            <c:strRef>
              <c:f>Sheet1!$A$1:$B$1</c:f>
              <c:strCache>
                <c:ptCount val="2"/>
                <c:pt idx="0">
                  <c:v>2018年（万元）</c:v>
                </c:pt>
                <c:pt idx="1">
                  <c:v>2019年万元）</c:v>
                </c:pt>
              </c:strCache>
            </c:strRef>
          </c:cat>
          <c:val>
            <c:numRef>
              <c:f>Sheet1!$A$3:$B$3</c:f>
              <c:numCache>
                <c:formatCode>General</c:formatCode>
                <c:ptCount val="2"/>
                <c:pt idx="1">
                  <c:v>87.84</c:v>
                </c:pt>
              </c:numCache>
            </c:numRef>
          </c:val>
        </c:ser>
        <c:axId val="144772096"/>
        <c:axId val="144888576"/>
      </c:barChart>
      <c:catAx>
        <c:axId val="144772096"/>
        <c:scaling>
          <c:orientation val="minMax"/>
        </c:scaling>
        <c:axPos val="b"/>
        <c:tickLblPos val="nextTo"/>
        <c:crossAx val="144888576"/>
        <c:crosses val="autoZero"/>
        <c:auto val="1"/>
        <c:lblAlgn val="ctr"/>
        <c:lblOffset val="100"/>
      </c:catAx>
      <c:valAx>
        <c:axId val="144888576"/>
        <c:scaling>
          <c:orientation val="minMax"/>
        </c:scaling>
        <c:axPos val="l"/>
        <c:majorGridlines/>
        <c:numFmt formatCode="General" sourceLinked="1"/>
        <c:tickLblPos val="nextTo"/>
        <c:crossAx val="14477209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275</TotalTime>
  <Pages>31</Pages>
  <Words>1738</Words>
  <Characters>9907</Characters>
  <Application>Microsoft Office Word</Application>
  <DocSecurity>0</DocSecurity>
  <Lines>82</Lines>
  <Paragraphs>23</Paragraphs>
  <ScaleCrop>false</ScaleCrop>
  <Company/>
  <LinksUpToDate>false</LinksUpToDate>
  <CharactersWithSpaces>11622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26</cp:revision>
  <cp:lastPrinted>2020-07-28T02:12:00Z</cp:lastPrinted>
  <dcterms:created xsi:type="dcterms:W3CDTF">2020-09-14T03:03:00Z</dcterms:created>
  <dcterms:modified xsi:type="dcterms:W3CDTF">2020-10-06T00:12:00Z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