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6" w:rsidRDefault="002A7DC6" w:rsidP="00344C05">
      <w:pPr>
        <w:spacing w:line="440" w:lineRule="exact"/>
        <w:rPr>
          <w:rFonts w:ascii="宋体" w:hAnsi="宋体" w:cs="宋体"/>
          <w:b/>
          <w:bCs/>
          <w:sz w:val="44"/>
          <w:szCs w:val="44"/>
        </w:rPr>
      </w:pPr>
    </w:p>
    <w:p w:rsidR="00DC639C" w:rsidRDefault="00F8521C">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中共</w:t>
      </w:r>
      <w:r w:rsidR="00D62E84">
        <w:rPr>
          <w:rFonts w:asciiTheme="majorEastAsia" w:eastAsiaTheme="majorEastAsia" w:hAnsiTheme="majorEastAsia" w:cstheme="majorEastAsia" w:hint="eastAsia"/>
          <w:b/>
          <w:bCs/>
          <w:sz w:val="48"/>
          <w:szCs w:val="48"/>
        </w:rPr>
        <w:t>眉县</w:t>
      </w:r>
      <w:r>
        <w:rPr>
          <w:rFonts w:asciiTheme="majorEastAsia" w:eastAsiaTheme="majorEastAsia" w:hAnsiTheme="majorEastAsia" w:cstheme="majorEastAsia" w:hint="eastAsia"/>
          <w:b/>
          <w:bCs/>
          <w:sz w:val="48"/>
          <w:szCs w:val="48"/>
        </w:rPr>
        <w:t>县委</w:t>
      </w:r>
      <w:r w:rsidR="00DA7D53">
        <w:rPr>
          <w:rFonts w:asciiTheme="majorEastAsia" w:eastAsiaTheme="majorEastAsia" w:hAnsiTheme="majorEastAsia" w:cstheme="majorEastAsia" w:hint="eastAsia"/>
          <w:b/>
          <w:bCs/>
          <w:sz w:val="48"/>
          <w:szCs w:val="48"/>
        </w:rPr>
        <w:t>政法委员会</w:t>
      </w:r>
    </w:p>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A7267E" w:rsidRDefault="00A7267E" w:rsidP="00A7267E">
      <w:pPr>
        <w:spacing w:line="400" w:lineRule="exact"/>
        <w:ind w:firstLineChars="800" w:firstLine="2570"/>
        <w:rPr>
          <w:rFonts w:ascii="宋体" w:cs="宋体"/>
          <w:b/>
          <w:bCs/>
          <w:sz w:val="32"/>
          <w:szCs w:val="32"/>
        </w:rPr>
      </w:pPr>
    </w:p>
    <w:p w:rsidR="00A7267E" w:rsidRDefault="00A7267E" w:rsidP="00A7267E">
      <w:pPr>
        <w:spacing w:line="400" w:lineRule="exact"/>
        <w:ind w:firstLineChars="650" w:firstLine="2088"/>
        <w:rPr>
          <w:rFonts w:ascii="宋体" w:cs="宋体"/>
          <w:b/>
          <w:bCs/>
          <w:sz w:val="32"/>
          <w:szCs w:val="32"/>
        </w:rPr>
      </w:pPr>
      <w:r>
        <w:rPr>
          <w:rFonts w:ascii="宋体" w:hAnsi="宋体" w:cs="宋体" w:hint="eastAsia"/>
          <w:b/>
          <w:bCs/>
          <w:sz w:val="32"/>
          <w:szCs w:val="32"/>
        </w:rPr>
        <w:t>保密审查情况：已审查</w:t>
      </w:r>
    </w:p>
    <w:p w:rsidR="00A7267E" w:rsidRDefault="00A7267E" w:rsidP="00A7267E">
      <w:pPr>
        <w:spacing w:line="400" w:lineRule="exact"/>
        <w:jc w:val="center"/>
        <w:rPr>
          <w:rFonts w:ascii="宋体" w:cs="宋体"/>
          <w:b/>
          <w:bCs/>
          <w:sz w:val="32"/>
          <w:szCs w:val="32"/>
        </w:rPr>
      </w:pPr>
    </w:p>
    <w:p w:rsidR="00A7267E" w:rsidRDefault="00A7267E" w:rsidP="00A7267E">
      <w:pPr>
        <w:spacing w:line="400" w:lineRule="exact"/>
        <w:ind w:firstLineChars="650" w:firstLine="2088"/>
        <w:rPr>
          <w:rFonts w:ascii="宋体" w:cs="宋体"/>
          <w:b/>
          <w:bCs/>
          <w:sz w:val="32"/>
          <w:szCs w:val="32"/>
        </w:rPr>
      </w:pPr>
      <w:r>
        <w:rPr>
          <w:rFonts w:ascii="宋体" w:hAnsi="宋体" w:cs="宋体" w:hint="eastAsia"/>
          <w:b/>
          <w:bCs/>
          <w:sz w:val="32"/>
          <w:szCs w:val="32"/>
        </w:rPr>
        <w:t>部门主要负责人审签情况：已审签</w:t>
      </w:r>
    </w:p>
    <w:p w:rsidR="002A7DC6" w:rsidRPr="00A7267E"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Pr="00F90458" w:rsidRDefault="00DC6A7B" w:rsidP="00F90458">
      <w:pPr>
        <w:pStyle w:val="aa"/>
        <w:widowControl/>
        <w:numPr>
          <w:ilvl w:val="0"/>
          <w:numId w:val="1"/>
        </w:numPr>
        <w:ind w:firstLineChars="0"/>
        <w:jc w:val="left"/>
        <w:rPr>
          <w:rFonts w:ascii="仿宋" w:eastAsia="仿宋" w:hAnsi="仿宋" w:cs="楷体"/>
          <w:color w:val="000000"/>
          <w:kern w:val="0"/>
          <w:sz w:val="32"/>
          <w:szCs w:val="32"/>
        </w:rPr>
      </w:pPr>
      <w:r w:rsidRPr="00F90458">
        <w:rPr>
          <w:rFonts w:ascii="仿宋" w:eastAsia="仿宋" w:hAnsi="仿宋" w:cs="楷体" w:hint="eastAsia"/>
          <w:color w:val="000000"/>
          <w:kern w:val="0"/>
          <w:sz w:val="32"/>
          <w:szCs w:val="32"/>
        </w:rPr>
        <w:t>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1.贯彻党的路线、方针、政策和县委的决策部署，统一政法部门的思想和行动。</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2.对一定时期内的政法工作作出全局性部署，并督促贯彻落实。</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3.组织、协调、指导维护社会稳定工作。</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4.检查政法部门执行党的方针政策、法律法规情况，研究制定落实党的方针政策、严肃公正文明执法的措施。</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5.支持和监督政法部门依法行使职权，指导和督促推动大要案的查处工作，研究、协调、指导重大、疑难、敏感案件的依法处理工作。</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6.组织、协调、指导社会治安综合治理工作。</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7.组织推动政法、扫黑除恶、综治维稳调查研究工作，研究解决政法工作中的重大问题。</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t>8.研究加强政法队伍建设和领导班子建设的措施，协助县委考察、管理政法部门领导干部。</w:t>
      </w:r>
    </w:p>
    <w:p w:rsidR="00F72C4C" w:rsidRPr="00F72C4C" w:rsidRDefault="00F72C4C" w:rsidP="00F72C4C">
      <w:pPr>
        <w:widowControl/>
        <w:ind w:firstLineChars="200" w:firstLine="640"/>
        <w:jc w:val="left"/>
        <w:rPr>
          <w:rFonts w:ascii="仿宋_GB2312" w:eastAsia="仿宋_GB2312" w:hAnsi="楷体" w:cs="楷体"/>
          <w:bCs/>
          <w:color w:val="000000"/>
          <w:kern w:val="0"/>
          <w:sz w:val="32"/>
          <w:szCs w:val="32"/>
        </w:rPr>
      </w:pPr>
      <w:r w:rsidRPr="00F72C4C">
        <w:rPr>
          <w:rFonts w:ascii="仿宋_GB2312" w:eastAsia="仿宋_GB2312" w:hAnsi="楷体" w:cs="楷体" w:hint="eastAsia"/>
          <w:bCs/>
          <w:color w:val="000000"/>
          <w:kern w:val="0"/>
          <w:sz w:val="32"/>
          <w:szCs w:val="32"/>
        </w:rPr>
        <w:lastRenderedPageBreak/>
        <w:t>9.协助纪检监察部门查处全县政法部门领导干部违法犯罪的案件，督促指导有关部门查处违法违纪的政法干警，参与调查社会反响大、情况复杂的政法干警违法违纪案件。</w:t>
      </w:r>
    </w:p>
    <w:p w:rsidR="00F72C4C" w:rsidRPr="00F72C4C" w:rsidRDefault="00F72C4C" w:rsidP="00F72C4C">
      <w:pPr>
        <w:widowControl/>
        <w:ind w:firstLineChars="200" w:firstLine="640"/>
        <w:jc w:val="left"/>
        <w:rPr>
          <w:rFonts w:ascii="楷体" w:eastAsia="楷体" w:hAnsi="楷体" w:cs="楷体"/>
          <w:b/>
          <w:bCs/>
          <w:color w:val="000000"/>
          <w:kern w:val="0"/>
          <w:sz w:val="32"/>
          <w:szCs w:val="32"/>
        </w:rPr>
      </w:pPr>
      <w:r w:rsidRPr="00F72C4C">
        <w:rPr>
          <w:rFonts w:ascii="仿宋_GB2312" w:eastAsia="仿宋_GB2312" w:hAnsi="楷体" w:cs="楷体" w:hint="eastAsia"/>
          <w:bCs/>
          <w:color w:val="000000"/>
          <w:kern w:val="0"/>
          <w:sz w:val="32"/>
          <w:szCs w:val="32"/>
        </w:rPr>
        <w:t>10.承办县委和市委政法委交办的其他事项</w:t>
      </w:r>
      <w:r w:rsidRPr="00F72C4C">
        <w:rPr>
          <w:rFonts w:ascii="楷体" w:eastAsia="楷体" w:hAnsi="楷体" w:cs="楷体" w:hint="eastAsia"/>
          <w:b/>
          <w:bCs/>
          <w:color w:val="000000"/>
          <w:kern w:val="0"/>
          <w:sz w:val="32"/>
          <w:szCs w:val="32"/>
        </w:rPr>
        <w:t>。</w:t>
      </w:r>
    </w:p>
    <w:p w:rsidR="002A7DC6" w:rsidRDefault="00DC6A7B">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(依据部门三定方案，进行文字说明</w:t>
      </w:r>
      <w:r>
        <w:rPr>
          <w:rFonts w:ascii="仿宋_GB2312" w:eastAsia="仿宋_GB2312" w:hAnsi="仿宋_GB2312" w:cs="仿宋_GB2312"/>
          <w:sz w:val="32"/>
          <w:szCs w:val="32"/>
        </w:rPr>
        <w:t>)</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B7276D" w:rsidRPr="00B7276D" w:rsidRDefault="00441195" w:rsidP="00441195">
      <w:pPr>
        <w:widowControl/>
        <w:ind w:firstLineChars="200" w:firstLine="640"/>
        <w:jc w:val="left"/>
        <w:rPr>
          <w:rFonts w:ascii="楷体" w:eastAsia="楷体" w:hAnsi="楷体" w:cs="楷体"/>
          <w:b/>
          <w:bCs/>
          <w:color w:val="000000"/>
          <w:kern w:val="0"/>
          <w:sz w:val="32"/>
          <w:szCs w:val="32"/>
        </w:rPr>
      </w:pPr>
      <w:r>
        <w:rPr>
          <w:rFonts w:ascii="仿宋_GB2312" w:eastAsia="仿宋_GB2312" w:hAnsi="仿宋_GB2312" w:cs="仿宋_GB2312" w:hint="eastAsia"/>
          <w:sz w:val="32"/>
          <w:szCs w:val="32"/>
        </w:rPr>
        <w:t>县委政法委设办公室、执法监督室、综治指导室、维稳指导室4个内设机构；机关行政编制8名。设书记1名；副书记2名。</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w:t>
      </w:r>
      <w:r w:rsidR="002A55E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个，包括本级</w:t>
      </w:r>
      <w:r>
        <w:rPr>
          <w:rFonts w:ascii="仿宋_GB2312" w:eastAsia="仿宋_GB2312" w:hAnsi="仿宋_GB2312" w:cs="仿宋_GB2312"/>
          <w:color w:val="000000"/>
          <w:kern w:val="0"/>
          <w:sz w:val="31"/>
          <w:szCs w:val="31"/>
        </w:rPr>
        <w:t>预算</w:t>
      </w:r>
      <w:r>
        <w:rPr>
          <w:rFonts w:ascii="仿宋_GB2312" w:eastAsia="仿宋_GB2312" w:hAnsi="仿宋_GB2312" w:cs="仿宋_GB2312" w:hint="eastAsia"/>
          <w:sz w:val="32"/>
          <w:szCs w:val="32"/>
        </w:rPr>
        <w:t>单位：</w:t>
      </w:r>
    </w:p>
    <w:tbl>
      <w:tblPr>
        <w:tblStyle w:val="a9"/>
        <w:tblW w:w="8959" w:type="dxa"/>
        <w:tblLayout w:type="fixed"/>
        <w:tblLook w:val="04A0"/>
      </w:tblPr>
      <w:tblGrid>
        <w:gridCol w:w="1681"/>
        <w:gridCol w:w="7278"/>
      </w:tblGrid>
      <w:tr w:rsidR="002A7DC6" w:rsidTr="004D24A7">
        <w:trPr>
          <w:trHeight w:val="443"/>
        </w:trPr>
        <w:tc>
          <w:tcPr>
            <w:tcW w:w="1681"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单位名称</w:t>
            </w:r>
          </w:p>
        </w:tc>
      </w:tr>
      <w:tr w:rsidR="002A7DC6" w:rsidTr="004D24A7">
        <w:trPr>
          <w:trHeight w:val="352"/>
        </w:trPr>
        <w:tc>
          <w:tcPr>
            <w:tcW w:w="1681" w:type="dxa"/>
            <w:vAlign w:val="center"/>
          </w:tcPr>
          <w:p w:rsidR="002A7DC6" w:rsidRDefault="00DC6A7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2A7DC6" w:rsidRDefault="002A55E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中国共产党眉县委员会政法委员会</w:t>
            </w:r>
          </w:p>
        </w:tc>
      </w:tr>
    </w:tbl>
    <w:p w:rsidR="002A7DC6" w:rsidRPr="004D24A7" w:rsidRDefault="00DC6A7B">
      <w:pPr>
        <w:ind w:firstLine="640"/>
        <w:rPr>
          <w:rFonts w:ascii="黑体" w:eastAsia="黑体" w:hAnsi="黑体"/>
          <w:bCs/>
          <w:sz w:val="32"/>
          <w:szCs w:val="32"/>
        </w:rPr>
      </w:pPr>
      <w:r w:rsidRPr="004D24A7">
        <w:rPr>
          <w:rFonts w:ascii="黑体" w:eastAsia="黑体" w:hAnsi="黑体" w:hint="eastAsia"/>
          <w:bCs/>
          <w:sz w:val="32"/>
          <w:szCs w:val="32"/>
        </w:rPr>
        <w:t>三、部门人员情况</w:t>
      </w:r>
    </w:p>
    <w:p w:rsidR="002A7DC6" w:rsidRPr="003D54EF" w:rsidRDefault="00DA347D">
      <w:pPr>
        <w:ind w:firstLine="640"/>
        <w:rPr>
          <w:rFonts w:ascii="仿宋_GB2312" w:eastAsia="仿宋_GB2312" w:hAnsi="仿宋_GB2312" w:cs="仿宋_GB2312"/>
          <w:color w:val="FF0000"/>
          <w:sz w:val="32"/>
          <w:szCs w:val="32"/>
        </w:rPr>
      </w:pPr>
      <w:r>
        <w:rPr>
          <w:rFonts w:ascii="仿宋_GB2312" w:eastAsia="仿宋_GB2312" w:hAnsi="仿宋_GB2312" w:cs="仿宋_GB2312" w:hint="eastAsia"/>
          <w:noProof/>
          <w:color w:val="FF0000"/>
          <w:sz w:val="32"/>
          <w:szCs w:val="32"/>
        </w:rPr>
        <w:drawing>
          <wp:inline distT="0" distB="0" distL="0" distR="0">
            <wp:extent cx="3790950" cy="15240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7DC6" w:rsidRPr="00DA347D" w:rsidRDefault="00DC6A7B" w:rsidP="0072739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截止2019年底，</w:t>
      </w:r>
      <w:r w:rsidR="0072739B" w:rsidRPr="0072739B">
        <w:rPr>
          <w:rFonts w:ascii="仿宋_GB2312" w:eastAsia="仿宋_GB2312" w:hAnsi="仿宋_GB2312" w:cs="仿宋_GB2312" w:hint="eastAsia"/>
          <w:sz w:val="32"/>
          <w:szCs w:val="32"/>
        </w:rPr>
        <w:t>，本部门人员编制15人，实有人员14人，其中行政8人、事业6</w:t>
      </w:r>
      <w:r w:rsidR="0072739B">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。单位管理的离退休人员</w:t>
      </w:r>
      <w:r w:rsidR="002A55E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2A7DC6" w:rsidRDefault="00DC6A7B">
      <w:pPr>
        <w:widowControl/>
        <w:jc w:val="center"/>
        <w:rPr>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CE0A6C">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CE0A6C">
            <w:pPr>
              <w:jc w:val="center"/>
              <w:rPr>
                <w:rFonts w:ascii="宋体" w:hAnsi="宋体" w:cs="宋体"/>
                <w:color w:val="000000"/>
                <w:sz w:val="24"/>
              </w:rPr>
            </w:pPr>
            <w:r>
              <w:rPr>
                <w:rFonts w:ascii="宋体" w:hAnsi="宋体" w:cs="宋体" w:hint="eastAsia"/>
                <w:color w:val="000000"/>
                <w:sz w:val="24"/>
              </w:rPr>
              <w:t>不涉及</w:t>
            </w:r>
          </w:p>
        </w:tc>
      </w:tr>
    </w:tbl>
    <w:p w:rsidR="002A7DC6" w:rsidRDefault="002A7DC6">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151D64">
            <w:pPr>
              <w:jc w:val="right"/>
              <w:rPr>
                <w:rFonts w:ascii="宋体" w:hAnsi="宋体" w:cs="宋体"/>
                <w:color w:val="000000"/>
                <w:szCs w:val="21"/>
              </w:rPr>
            </w:pPr>
            <w:r>
              <w:rPr>
                <w:rFonts w:ascii="宋体" w:hAnsi="宋体" w:cs="宋体" w:hint="eastAsia"/>
                <w:color w:val="000000"/>
                <w:szCs w:val="21"/>
              </w:rPr>
              <w:t>389.17</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B82503">
            <w:pPr>
              <w:jc w:val="right"/>
              <w:rPr>
                <w:rFonts w:ascii="宋体" w:hAnsi="宋体" w:cs="宋体"/>
                <w:color w:val="000000"/>
                <w:szCs w:val="21"/>
              </w:rPr>
            </w:pPr>
            <w:r>
              <w:rPr>
                <w:rFonts w:ascii="宋体" w:hAnsi="宋体" w:cs="宋体" w:hint="eastAsia"/>
                <w:color w:val="000000"/>
                <w:szCs w:val="21"/>
              </w:rPr>
              <w:t>213.31</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119.00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15.43</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5.67</w:t>
            </w:r>
          </w:p>
        </w:tc>
      </w:tr>
      <w:tr w:rsidR="0068339E">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30.00</w:t>
            </w:r>
          </w:p>
        </w:tc>
      </w:tr>
      <w:tr w:rsidR="0068339E">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rsidP="00BC02F3">
            <w:pPr>
              <w:jc w:val="right"/>
              <w:rPr>
                <w:rFonts w:ascii="宋体" w:hAnsi="宋体" w:cs="宋体"/>
                <w:color w:val="000000"/>
                <w:szCs w:val="21"/>
              </w:rPr>
            </w:pPr>
            <w:r>
              <w:rPr>
                <w:rFonts w:ascii="宋体" w:hAnsi="宋体" w:cs="宋体" w:hint="eastAsia"/>
                <w:color w:val="000000"/>
                <w:szCs w:val="21"/>
              </w:rPr>
              <w:t>0.00</w:t>
            </w:r>
          </w:p>
        </w:tc>
      </w:tr>
      <w:tr w:rsidR="0068339E">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5.76</w:t>
            </w:r>
          </w:p>
        </w:tc>
      </w:tr>
      <w:tr w:rsidR="0068339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0.00</w:t>
            </w:r>
          </w:p>
        </w:tc>
      </w:tr>
      <w:tr w:rsidR="0068339E">
        <w:trPr>
          <w:trHeight w:val="415"/>
        </w:trPr>
        <w:tc>
          <w:tcPr>
            <w:tcW w:w="3388" w:type="dxa"/>
            <w:tcBorders>
              <w:top w:val="single" w:sz="4" w:space="0" w:color="000000"/>
              <w:left w:val="single" w:sz="4" w:space="0" w:color="000000"/>
              <w:right w:val="single" w:sz="4" w:space="0" w:color="000000"/>
            </w:tcBorders>
            <w:vAlign w:val="center"/>
          </w:tcPr>
          <w:p w:rsidR="0068339E" w:rsidRDefault="0068339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68339E" w:rsidRDefault="0068339E">
            <w:pPr>
              <w:widowControl/>
              <w:jc w:val="right"/>
              <w:textAlignment w:val="center"/>
              <w:rPr>
                <w:rFonts w:ascii="宋体" w:hAnsi="宋体" w:cs="宋体"/>
                <w:color w:val="000000"/>
                <w:szCs w:val="21"/>
              </w:rPr>
            </w:pPr>
            <w:r>
              <w:rPr>
                <w:rFonts w:ascii="宋体" w:hAnsi="宋体" w:cs="宋体" w:hint="eastAsia"/>
                <w:color w:val="000000"/>
                <w:szCs w:val="21"/>
              </w:rPr>
              <w:t>389.17</w:t>
            </w:r>
          </w:p>
        </w:tc>
        <w:tc>
          <w:tcPr>
            <w:tcW w:w="3090" w:type="dxa"/>
            <w:tcBorders>
              <w:top w:val="single" w:sz="4" w:space="0" w:color="000000"/>
              <w:left w:val="single" w:sz="4" w:space="0" w:color="000000"/>
              <w:right w:val="single" w:sz="4" w:space="0" w:color="000000"/>
            </w:tcBorders>
            <w:vAlign w:val="center"/>
          </w:tcPr>
          <w:p w:rsidR="0068339E" w:rsidRDefault="0068339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68339E" w:rsidRDefault="0068339E">
            <w:pPr>
              <w:rPr>
                <w:rFonts w:ascii="宋体" w:hAnsi="宋体" w:cs="宋体"/>
                <w:b/>
                <w:color w:val="000000"/>
                <w:szCs w:val="21"/>
              </w:rPr>
            </w:pPr>
            <w:r>
              <w:rPr>
                <w:rFonts w:ascii="宋体" w:hAnsi="宋体" w:cs="宋体" w:hint="eastAsia"/>
                <w:b/>
                <w:color w:val="000000"/>
                <w:szCs w:val="21"/>
              </w:rPr>
              <w:t>389.17</w:t>
            </w:r>
          </w:p>
        </w:tc>
      </w:tr>
      <w:tr w:rsidR="0068339E">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68339E" w:rsidRDefault="0068339E">
            <w:pPr>
              <w:rPr>
                <w:rFonts w:ascii="宋体" w:hAnsi="宋体" w:cs="宋体"/>
                <w:b/>
                <w:color w:val="000000"/>
                <w:szCs w:val="21"/>
              </w:rPr>
            </w:pPr>
            <w:r>
              <w:rPr>
                <w:rFonts w:ascii="宋体" w:hAnsi="宋体" w:cs="宋体" w:hint="eastAsia"/>
                <w:b/>
                <w:color w:val="000000"/>
                <w:szCs w:val="21"/>
              </w:rPr>
              <w:t>0.00</w:t>
            </w:r>
          </w:p>
        </w:tc>
      </w:tr>
      <w:tr w:rsidR="0068339E">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bCs/>
                <w:color w:val="000000"/>
                <w:szCs w:val="21"/>
              </w:rPr>
            </w:pPr>
            <w:r>
              <w:rPr>
                <w:rFonts w:ascii="宋体" w:hAnsi="宋体" w:cs="宋体" w:hint="eastAsia"/>
                <w:bCs/>
                <w:color w:val="000000"/>
                <w:szCs w:val="21"/>
              </w:rPr>
              <w:t>0.22</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rPr>
                <w:rFonts w:ascii="宋体" w:hAnsi="宋体" w:cs="宋体"/>
                <w:b/>
                <w:color w:val="000000"/>
                <w:szCs w:val="21"/>
              </w:rPr>
            </w:pPr>
            <w:r>
              <w:rPr>
                <w:rFonts w:ascii="宋体" w:hAnsi="宋体" w:cs="宋体" w:hint="eastAsia"/>
                <w:b/>
                <w:color w:val="000000"/>
                <w:szCs w:val="21"/>
              </w:rPr>
              <w:t>0.22</w:t>
            </w:r>
          </w:p>
        </w:tc>
      </w:tr>
      <w:tr w:rsidR="0068339E">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68339E" w:rsidRDefault="0068339E">
            <w:pPr>
              <w:jc w:val="right"/>
              <w:rPr>
                <w:rFonts w:ascii="宋体" w:hAnsi="宋体" w:cs="宋体"/>
                <w:color w:val="000000"/>
                <w:szCs w:val="21"/>
              </w:rPr>
            </w:pPr>
            <w:r>
              <w:rPr>
                <w:rFonts w:ascii="宋体" w:hAnsi="宋体" w:cs="宋体" w:hint="eastAsia"/>
                <w:color w:val="000000"/>
                <w:szCs w:val="21"/>
              </w:rPr>
              <w:t>389.39</w:t>
            </w:r>
          </w:p>
        </w:tc>
        <w:tc>
          <w:tcPr>
            <w:tcW w:w="3090" w:type="dxa"/>
            <w:tcBorders>
              <w:top w:val="single" w:sz="4" w:space="0" w:color="000000"/>
              <w:left w:val="single" w:sz="4" w:space="0" w:color="000000"/>
              <w:bottom w:val="single" w:sz="4" w:space="0" w:color="000000"/>
              <w:right w:val="single" w:sz="4" w:space="0" w:color="000000"/>
            </w:tcBorders>
            <w:vAlign w:val="center"/>
          </w:tcPr>
          <w:p w:rsidR="0068339E" w:rsidRDefault="0068339E">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68339E" w:rsidRDefault="0068339E">
            <w:pPr>
              <w:rPr>
                <w:rFonts w:ascii="宋体" w:hAnsi="宋体" w:cs="宋体"/>
                <w:b/>
                <w:color w:val="000000"/>
                <w:szCs w:val="21"/>
              </w:rPr>
            </w:pPr>
            <w:r>
              <w:rPr>
                <w:rFonts w:ascii="宋体" w:hAnsi="宋体" w:cs="宋体" w:hint="eastAsia"/>
                <w:b/>
                <w:color w:val="000000"/>
                <w:szCs w:val="21"/>
              </w:rPr>
              <w:t>389.39</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67" w:type="dxa"/>
        <w:tblLayout w:type="fixed"/>
        <w:tblCellMar>
          <w:top w:w="15" w:type="dxa"/>
          <w:left w:w="15" w:type="dxa"/>
          <w:bottom w:w="15" w:type="dxa"/>
          <w:right w:w="15" w:type="dxa"/>
        </w:tblCellMar>
        <w:tblLook w:val="04A0"/>
      </w:tblPr>
      <w:tblGrid>
        <w:gridCol w:w="927"/>
        <w:gridCol w:w="931"/>
        <w:gridCol w:w="679"/>
        <w:gridCol w:w="870"/>
        <w:gridCol w:w="720"/>
        <w:gridCol w:w="720"/>
        <w:gridCol w:w="1470"/>
        <w:gridCol w:w="750"/>
        <w:gridCol w:w="990"/>
        <w:gridCol w:w="810"/>
      </w:tblGrid>
      <w:tr w:rsidR="002A7DC6" w:rsidTr="00FD2881">
        <w:trPr>
          <w:trHeight w:val="439"/>
        </w:trPr>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rsidTr="00FD2881">
        <w:trPr>
          <w:trHeight w:val="1125"/>
        </w:trPr>
        <w:tc>
          <w:tcPr>
            <w:tcW w:w="927"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931"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6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 xml:space="preserve">其中：教育 </w:t>
            </w:r>
          </w:p>
          <w:p w:rsidR="002A7DC6" w:rsidRDefault="00DC6A7B">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C37765" w:rsidTr="00FD2881">
        <w:trPr>
          <w:trHeight w:val="439"/>
        </w:trPr>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C37765" w:rsidRDefault="00C37765">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679" w:type="dxa"/>
            <w:tcBorders>
              <w:top w:val="single" w:sz="4" w:space="0" w:color="000000"/>
              <w:left w:val="single" w:sz="4" w:space="0" w:color="000000"/>
              <w:bottom w:val="single" w:sz="4" w:space="0" w:color="000000"/>
              <w:right w:val="single" w:sz="4" w:space="0" w:color="000000"/>
            </w:tcBorders>
            <w:vAlign w:val="center"/>
          </w:tcPr>
          <w:p w:rsidR="00C37765" w:rsidRDefault="00C37765">
            <w:pPr>
              <w:jc w:val="right"/>
              <w:rPr>
                <w:rFonts w:ascii="宋体" w:hAnsi="宋体" w:cs="宋体"/>
                <w:color w:val="000000"/>
                <w:szCs w:val="21"/>
              </w:rPr>
            </w:pPr>
            <w:r>
              <w:rPr>
                <w:rFonts w:ascii="宋体" w:hAnsi="宋体" w:cs="宋体" w:hint="eastAsia"/>
                <w:color w:val="000000"/>
                <w:szCs w:val="21"/>
              </w:rPr>
              <w:t>389.17</w:t>
            </w:r>
          </w:p>
        </w:tc>
        <w:tc>
          <w:tcPr>
            <w:tcW w:w="870" w:type="dxa"/>
            <w:tcBorders>
              <w:top w:val="single" w:sz="4" w:space="0" w:color="000000"/>
              <w:left w:val="single" w:sz="4" w:space="0" w:color="000000"/>
              <w:bottom w:val="single" w:sz="4" w:space="0" w:color="000000"/>
              <w:right w:val="single" w:sz="4" w:space="0" w:color="000000"/>
            </w:tcBorders>
            <w:vAlign w:val="center"/>
          </w:tcPr>
          <w:p w:rsidR="00C37765" w:rsidRDefault="00C37765" w:rsidP="00BC02F3">
            <w:pPr>
              <w:jc w:val="right"/>
              <w:rPr>
                <w:rFonts w:ascii="宋体" w:hAnsi="宋体" w:cs="宋体"/>
                <w:color w:val="000000"/>
                <w:szCs w:val="21"/>
              </w:rPr>
            </w:pPr>
            <w:r>
              <w:rPr>
                <w:rFonts w:ascii="宋体" w:hAnsi="宋体" w:cs="宋体" w:hint="eastAsia"/>
                <w:color w:val="000000"/>
                <w:szCs w:val="21"/>
              </w:rPr>
              <w:t>389.17</w:t>
            </w:r>
          </w:p>
        </w:tc>
        <w:tc>
          <w:tcPr>
            <w:tcW w:w="72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C37765" w:rsidRDefault="000D2BCE">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一般公共服务支出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213.31</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213.31</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20103</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政府办公厅（室）及相关机构事务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58.00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58.00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2010308</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信访事务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58.00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58.00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党委办公厅（室）及相关机构事务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139.86</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139.86</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2013101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行政运行</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118.86</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118.86</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2013102</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一般行政管理事务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21.00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21.00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20132</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组织事务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0.45</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0.45</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2013204</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公务员事务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0.45</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0.45</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20136</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其他共产党事务支出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2013699</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其他共产党事务支出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204</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公共安全支出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119.00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119.00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20402</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公安</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119.00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119.00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lastRenderedPageBreak/>
              <w:t>2040221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特别业务</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right"/>
              <w:rPr>
                <w:rFonts w:ascii="宋体" w:hAnsi="宋体" w:cs="宋体"/>
                <w:color w:val="000000"/>
                <w:szCs w:val="21"/>
              </w:rPr>
            </w:pPr>
            <w:r>
              <w:rPr>
                <w:rFonts w:ascii="宋体" w:hAnsi="宋体" w:cs="宋体" w:hint="eastAsia"/>
                <w:color w:val="000000"/>
                <w:szCs w:val="21"/>
              </w:rPr>
              <w:t>100.00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100.00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2040299</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其他公安支出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right"/>
              <w:rPr>
                <w:rFonts w:ascii="宋体" w:hAnsi="宋体" w:cs="宋体"/>
                <w:color w:val="000000"/>
                <w:szCs w:val="21"/>
              </w:rPr>
            </w:pPr>
            <w:r>
              <w:rPr>
                <w:rFonts w:ascii="宋体" w:hAnsi="宋体" w:cs="宋体" w:hint="eastAsia"/>
                <w:color w:val="000000"/>
                <w:szCs w:val="21"/>
              </w:rPr>
              <w:t>19.00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19.00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208</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社会保障和就业支出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right"/>
              <w:rPr>
                <w:rFonts w:ascii="宋体" w:hAnsi="宋体" w:cs="宋体"/>
                <w:color w:val="000000"/>
                <w:szCs w:val="21"/>
              </w:rPr>
            </w:pPr>
            <w:r>
              <w:rPr>
                <w:rFonts w:ascii="宋体" w:hAnsi="宋体" w:cs="宋体" w:hint="eastAsia"/>
                <w:color w:val="000000"/>
                <w:szCs w:val="21"/>
              </w:rPr>
              <w:t>15.43</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15.43</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20805</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行政事业单位离退休</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right"/>
              <w:rPr>
                <w:rFonts w:ascii="宋体" w:hAnsi="宋体" w:cs="宋体"/>
                <w:color w:val="000000"/>
                <w:szCs w:val="21"/>
              </w:rPr>
            </w:pPr>
            <w:r>
              <w:rPr>
                <w:rFonts w:ascii="宋体" w:hAnsi="宋体" w:cs="宋体" w:hint="eastAsia"/>
                <w:color w:val="000000"/>
                <w:szCs w:val="21"/>
              </w:rPr>
              <w:t>15.43</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15.43</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2080505</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pPr>
              <w:jc w:val="left"/>
              <w:rPr>
                <w:rFonts w:ascii="宋体" w:hAnsi="宋体" w:cs="宋体"/>
                <w:color w:val="000000"/>
                <w:szCs w:val="21"/>
              </w:rPr>
            </w:pPr>
            <w:r>
              <w:rPr>
                <w:rFonts w:ascii="宋体" w:hAnsi="宋体" w:cs="宋体" w:hint="eastAsia"/>
                <w:color w:val="000000"/>
                <w:szCs w:val="21"/>
              </w:rPr>
              <w:t>机关事业单位基本养老保险缴费支出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Pr="00C37765" w:rsidRDefault="000D2BCE">
            <w:pPr>
              <w:jc w:val="right"/>
              <w:rPr>
                <w:rFonts w:ascii="宋体" w:hAnsi="宋体" w:cs="宋体"/>
                <w:color w:val="000000"/>
                <w:szCs w:val="21"/>
              </w:rPr>
            </w:pPr>
            <w:r>
              <w:rPr>
                <w:rFonts w:ascii="宋体" w:hAnsi="宋体" w:cs="宋体" w:hint="eastAsia"/>
                <w:color w:val="000000"/>
                <w:szCs w:val="21"/>
              </w:rPr>
              <w:t>15.43</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Pr="00C37765" w:rsidRDefault="000D2BCE" w:rsidP="00BC02F3">
            <w:pPr>
              <w:jc w:val="right"/>
              <w:rPr>
                <w:rFonts w:ascii="宋体" w:hAnsi="宋体" w:cs="宋体"/>
                <w:color w:val="000000"/>
                <w:szCs w:val="21"/>
              </w:rPr>
            </w:pPr>
            <w:r>
              <w:rPr>
                <w:rFonts w:ascii="宋体" w:hAnsi="宋体" w:cs="宋体" w:hint="eastAsia"/>
                <w:color w:val="000000"/>
                <w:szCs w:val="21"/>
              </w:rPr>
              <w:t>15.43</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210</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卫生健康支出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21011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C37765">
            <w:pPr>
              <w:jc w:val="left"/>
              <w:rPr>
                <w:rFonts w:ascii="宋体" w:hAnsi="宋体" w:cs="宋体"/>
                <w:color w:val="000000"/>
                <w:szCs w:val="21"/>
              </w:rPr>
            </w:pPr>
            <w:r>
              <w:rPr>
                <w:rFonts w:ascii="宋体" w:hAnsi="宋体" w:cs="宋体" w:hint="eastAsia"/>
                <w:color w:val="000000"/>
                <w:szCs w:val="21"/>
              </w:rPr>
              <w:t>行政事业单位医疗</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2101101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行政单位医疗</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5.67</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节能环保支出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21104</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自然生态保护</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2110404</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生物及物种资源保护</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30.00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221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住房保障支出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22102</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住房改革支出</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r w:rsidR="000D2BCE" w:rsidTr="00FD2881">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2210201</w:t>
            </w:r>
          </w:p>
        </w:tc>
        <w:tc>
          <w:tcPr>
            <w:tcW w:w="931"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left"/>
              <w:rPr>
                <w:rFonts w:ascii="宋体" w:hAnsi="宋体" w:cs="宋体"/>
                <w:color w:val="000000"/>
                <w:szCs w:val="21"/>
              </w:rPr>
            </w:pPr>
            <w:r>
              <w:rPr>
                <w:rFonts w:ascii="宋体" w:hAnsi="宋体" w:cs="宋体" w:hint="eastAsia"/>
                <w:color w:val="000000"/>
                <w:szCs w:val="21"/>
              </w:rPr>
              <w:t>住房公积金</w:t>
            </w:r>
          </w:p>
        </w:tc>
        <w:tc>
          <w:tcPr>
            <w:tcW w:w="679"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8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5.76</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2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0D2BCE" w:rsidRDefault="000D2BCE" w:rsidP="00BC02F3">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C6165C" w:rsidRDefault="00C6165C">
      <w:pPr>
        <w:jc w:val="center"/>
        <w:rPr>
          <w:rFonts w:ascii="宋体" w:hAnsi="宋体" w:cs="宋体"/>
          <w:b/>
          <w:bCs/>
          <w:sz w:val="32"/>
          <w:szCs w:val="32"/>
        </w:rPr>
      </w:pPr>
    </w:p>
    <w:p w:rsidR="00C6165C" w:rsidRDefault="00C6165C">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04745B">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04745B" w:rsidRDefault="0004745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04745B" w:rsidRDefault="0004745B">
            <w:pPr>
              <w:jc w:val="right"/>
              <w:rPr>
                <w:rFonts w:ascii="宋体" w:hAnsi="宋体" w:cs="宋体"/>
                <w:color w:val="000000"/>
                <w:szCs w:val="21"/>
              </w:rPr>
            </w:pPr>
            <w:r>
              <w:rPr>
                <w:rFonts w:ascii="宋体" w:hAnsi="宋体" w:cs="宋体" w:hint="eastAsia"/>
                <w:color w:val="000000"/>
                <w:szCs w:val="21"/>
              </w:rPr>
              <w:t>389.17</w:t>
            </w:r>
          </w:p>
        </w:tc>
        <w:tc>
          <w:tcPr>
            <w:tcW w:w="986" w:type="dxa"/>
            <w:tcBorders>
              <w:top w:val="single" w:sz="4" w:space="0" w:color="000000"/>
              <w:left w:val="single" w:sz="4" w:space="0" w:color="000000"/>
              <w:bottom w:val="single" w:sz="4" w:space="0" w:color="000000"/>
              <w:right w:val="single" w:sz="4" w:space="0" w:color="000000"/>
            </w:tcBorders>
            <w:vAlign w:val="center"/>
          </w:tcPr>
          <w:p w:rsidR="0004745B" w:rsidRDefault="0004745B">
            <w:pPr>
              <w:jc w:val="right"/>
              <w:rPr>
                <w:rFonts w:ascii="宋体" w:hAnsi="宋体" w:cs="宋体"/>
                <w:color w:val="000000"/>
                <w:szCs w:val="21"/>
              </w:rPr>
            </w:pPr>
            <w:r>
              <w:rPr>
                <w:rFonts w:ascii="宋体" w:hAnsi="宋体" w:cs="宋体" w:hint="eastAsia"/>
                <w:color w:val="000000"/>
                <w:szCs w:val="21"/>
              </w:rPr>
              <w:t>368.17</w:t>
            </w:r>
          </w:p>
        </w:tc>
        <w:tc>
          <w:tcPr>
            <w:tcW w:w="1077" w:type="dxa"/>
            <w:tcBorders>
              <w:top w:val="single" w:sz="4" w:space="0" w:color="000000"/>
              <w:left w:val="single" w:sz="4" w:space="0" w:color="000000"/>
              <w:bottom w:val="single" w:sz="4" w:space="0" w:color="000000"/>
              <w:right w:val="single" w:sz="4" w:space="0" w:color="000000"/>
            </w:tcBorders>
            <w:vAlign w:val="center"/>
          </w:tcPr>
          <w:p w:rsidR="0004745B" w:rsidRDefault="0004745B">
            <w:pPr>
              <w:jc w:val="right"/>
              <w:rPr>
                <w:rFonts w:ascii="宋体" w:hAnsi="宋体" w:cs="宋体"/>
                <w:color w:val="000000"/>
                <w:szCs w:val="21"/>
              </w:rPr>
            </w:pPr>
            <w:r>
              <w:rPr>
                <w:rFonts w:ascii="宋体" w:hAnsi="宋体" w:cs="宋体" w:hint="eastAsia"/>
                <w:color w:val="000000"/>
                <w:szCs w:val="21"/>
              </w:rPr>
              <w:t>21.00</w:t>
            </w:r>
          </w:p>
        </w:tc>
        <w:tc>
          <w:tcPr>
            <w:tcW w:w="1109" w:type="dxa"/>
            <w:tcBorders>
              <w:top w:val="single" w:sz="4" w:space="0" w:color="000000"/>
              <w:left w:val="single" w:sz="4" w:space="0" w:color="000000"/>
              <w:bottom w:val="single" w:sz="4" w:space="0" w:color="000000"/>
              <w:right w:val="single" w:sz="4" w:space="0" w:color="000000"/>
            </w:tcBorders>
            <w:vAlign w:val="center"/>
          </w:tcPr>
          <w:p w:rsidR="0004745B" w:rsidRDefault="0004745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0.00</w:t>
            </w:r>
          </w:p>
        </w:tc>
      </w:tr>
      <w:tr w:rsidR="0004745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left"/>
              <w:rPr>
                <w:rFonts w:ascii="宋体" w:hAnsi="宋体" w:cs="宋体"/>
                <w:color w:val="000000"/>
                <w:szCs w:val="21"/>
              </w:rPr>
            </w:pPr>
            <w:r>
              <w:rPr>
                <w:rFonts w:ascii="宋体" w:hAnsi="宋体" w:cs="宋体" w:hint="eastAsia"/>
                <w:color w:val="000000"/>
                <w:szCs w:val="21"/>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4745B" w:rsidRPr="00952BAB" w:rsidRDefault="0004745B" w:rsidP="00952BAB">
            <w:pPr>
              <w:spacing w:line="240" w:lineRule="exact"/>
              <w:jc w:val="left"/>
              <w:rPr>
                <w:rFonts w:ascii="宋体" w:hAnsi="宋体" w:cs="宋体"/>
                <w:color w:val="000000"/>
                <w:szCs w:val="21"/>
              </w:rPr>
            </w:pPr>
            <w:r w:rsidRPr="00952BAB">
              <w:rPr>
                <w:rFonts w:ascii="宋体" w:hAnsi="宋体" w:cs="宋体" w:hint="eastAsia"/>
                <w:color w:val="000000"/>
                <w:szCs w:val="21"/>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213.31</w:t>
            </w:r>
          </w:p>
        </w:tc>
        <w:tc>
          <w:tcPr>
            <w:tcW w:w="986"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192.31</w:t>
            </w:r>
          </w:p>
        </w:tc>
        <w:tc>
          <w:tcPr>
            <w:tcW w:w="1077" w:type="dxa"/>
            <w:tcBorders>
              <w:top w:val="single" w:sz="4" w:space="0" w:color="000000"/>
              <w:left w:val="single" w:sz="4" w:space="0" w:color="000000"/>
              <w:bottom w:val="single" w:sz="4" w:space="0" w:color="000000"/>
              <w:right w:val="single" w:sz="4" w:space="0" w:color="000000"/>
            </w:tcBorders>
            <w:vAlign w:val="center"/>
          </w:tcPr>
          <w:p w:rsidR="0004745B" w:rsidRDefault="0004745B">
            <w:pPr>
              <w:jc w:val="right"/>
              <w:rPr>
                <w:rFonts w:ascii="宋体" w:hAnsi="宋体" w:cs="宋体"/>
                <w:color w:val="000000"/>
                <w:szCs w:val="21"/>
              </w:rPr>
            </w:pPr>
            <w:r>
              <w:rPr>
                <w:rFonts w:ascii="宋体" w:hAnsi="宋体" w:cs="宋体" w:hint="eastAsia"/>
                <w:color w:val="000000"/>
                <w:szCs w:val="21"/>
              </w:rPr>
              <w:t>21.00</w:t>
            </w:r>
          </w:p>
        </w:tc>
        <w:tc>
          <w:tcPr>
            <w:tcW w:w="1109"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4745B" w:rsidRDefault="0004745B"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政府办公厅（室）及相关机构事务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58.00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58.00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4A04E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2010308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信访事务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58.00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58.00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4A04E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党委办公厅（室）及相关机构事务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139.86</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118.86</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pPr>
              <w:jc w:val="right"/>
              <w:rPr>
                <w:rFonts w:ascii="宋体" w:hAnsi="宋体" w:cs="宋体"/>
                <w:color w:val="000000"/>
                <w:szCs w:val="21"/>
              </w:rPr>
            </w:pPr>
            <w:r>
              <w:rPr>
                <w:rFonts w:ascii="宋体" w:hAnsi="宋体" w:cs="宋体" w:hint="eastAsia"/>
                <w:color w:val="000000"/>
                <w:szCs w:val="21"/>
              </w:rPr>
              <w:t>21.00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118.86</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118.86</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一般行政管理事务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21.00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pPr>
              <w:jc w:val="right"/>
              <w:rPr>
                <w:rFonts w:ascii="宋体" w:hAnsi="宋体" w:cs="宋体"/>
                <w:color w:val="000000"/>
                <w:szCs w:val="21"/>
              </w:rPr>
            </w:pPr>
            <w:r>
              <w:rPr>
                <w:rFonts w:ascii="宋体" w:hAnsi="宋体" w:cs="宋体" w:hint="eastAsia"/>
                <w:color w:val="000000"/>
                <w:szCs w:val="21"/>
              </w:rPr>
              <w:t>21.00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0.45</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0.45</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公务员事务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0.45</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0.45</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其他共产党事务支出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2013699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其他共产党事务支出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公共安全支出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119.00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119.00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20402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公安</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119.00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119.00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2040221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特别业务</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100.00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100.00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2040299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其他公安支出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19.00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19.00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行政事业单位离退休</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Pr="00C37765"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Pr="00C37765" w:rsidRDefault="00091170" w:rsidP="00BC02F3">
            <w:pPr>
              <w:jc w:val="right"/>
              <w:rPr>
                <w:rFonts w:ascii="宋体" w:hAnsi="宋体" w:cs="宋体"/>
                <w:color w:val="000000"/>
                <w:szCs w:val="21"/>
              </w:rPr>
            </w:pPr>
            <w:r>
              <w:rPr>
                <w:rFonts w:ascii="宋体" w:hAnsi="宋体" w:cs="宋体" w:hint="eastAsia"/>
                <w:color w:val="000000"/>
                <w:szCs w:val="21"/>
              </w:rPr>
              <w:t>15.43</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行政事业单位医疗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lastRenderedPageBreak/>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行政单位医疗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5.67</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21104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自然生态保护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rsidTr="00BC02F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2110404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生物及物种资源保护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30.00</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rsidTr="00BC02F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住房保障支出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rsidTr="00BC02F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住房改革支出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r w:rsidR="00091170" w:rsidTr="00BC02F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left"/>
              <w:rPr>
                <w:rFonts w:ascii="宋体" w:hAnsi="宋体" w:cs="宋体"/>
                <w:color w:val="000000"/>
                <w:szCs w:val="21"/>
              </w:rPr>
            </w:pPr>
            <w:r>
              <w:rPr>
                <w:rFonts w:ascii="宋体" w:hAnsi="宋体" w:cs="宋体" w:hint="eastAsia"/>
                <w:color w:val="000000"/>
                <w:szCs w:val="21"/>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091170" w:rsidRPr="00952BAB" w:rsidRDefault="00091170" w:rsidP="00952BAB">
            <w:pPr>
              <w:spacing w:line="240" w:lineRule="exact"/>
              <w:jc w:val="left"/>
              <w:rPr>
                <w:rFonts w:ascii="宋体" w:hAnsi="宋体" w:cs="宋体"/>
                <w:color w:val="000000"/>
                <w:szCs w:val="21"/>
              </w:rPr>
            </w:pPr>
            <w:r w:rsidRPr="00952BAB">
              <w:rPr>
                <w:rFonts w:ascii="宋体" w:hAnsi="宋体" w:cs="宋体" w:hint="eastAsia"/>
                <w:color w:val="000000"/>
                <w:szCs w:val="21"/>
              </w:rPr>
              <w:t>住房公积金</w:t>
            </w:r>
          </w:p>
        </w:tc>
        <w:tc>
          <w:tcPr>
            <w:tcW w:w="125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986"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5.76</w:t>
            </w:r>
          </w:p>
        </w:tc>
        <w:tc>
          <w:tcPr>
            <w:tcW w:w="1077"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091170" w:rsidRDefault="00091170" w:rsidP="00BC02F3">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90220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213.31</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213.31</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119.00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119.00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15.43</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15.43</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5.67</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5.67</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30.00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30.00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szCs w:val="21"/>
              </w:rPr>
              <w:t>5.76</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left"/>
              <w:rPr>
                <w:rFonts w:ascii="宋体" w:hAnsi="宋体" w:cs="宋体"/>
                <w:color w:val="000000"/>
                <w:szCs w:val="21"/>
              </w:rPr>
            </w:pPr>
            <w:r>
              <w:rPr>
                <w:rFonts w:ascii="宋体" w:hAnsi="宋体" w:cs="宋体" w:hint="eastAsia"/>
                <w:color w:val="000000"/>
                <w:szCs w:val="21"/>
              </w:rPr>
              <w:t>5.76</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r w:rsidR="0090220B">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90220B" w:rsidRDefault="0090220B">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bottom w:val="single" w:sz="4" w:space="0" w:color="000000"/>
              <w:right w:val="single" w:sz="4" w:space="0" w:color="000000"/>
            </w:tcBorders>
            <w:vAlign w:val="center"/>
          </w:tcPr>
          <w:p w:rsidR="0090220B" w:rsidRDefault="0090220B" w:rsidP="00BC02F3">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jc w:val="center"/>
        <w:rPr>
          <w:rFonts w:ascii="宋体" w:hAnsi="宋体" w:cs="宋体"/>
          <w:b/>
          <w:bCs/>
          <w:sz w:val="32"/>
          <w:szCs w:val="32"/>
        </w:rPr>
      </w:pPr>
      <w:r>
        <w:rPr>
          <w:rFonts w:ascii="宋体" w:hAnsi="宋体" w:cs="宋体" w:hint="eastAsia"/>
          <w:b/>
          <w:bCs/>
          <w:sz w:val="32"/>
          <w:szCs w:val="32"/>
        </w:rPr>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BB4A7A">
            <w:pPr>
              <w:widowControl/>
              <w:jc w:val="right"/>
              <w:textAlignment w:val="center"/>
              <w:rPr>
                <w:rFonts w:ascii="宋体" w:hAnsi="宋体" w:cs="宋体"/>
                <w:color w:val="000000"/>
                <w:szCs w:val="21"/>
              </w:rPr>
            </w:pPr>
            <w:r>
              <w:rPr>
                <w:rFonts w:ascii="宋体" w:hAnsi="宋体" w:cs="宋体" w:hint="eastAsia"/>
                <w:color w:val="000000"/>
                <w:szCs w:val="21"/>
              </w:rPr>
              <w:t>389.17</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389.17</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389.17</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r w:rsidR="00BB4A7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BB4A7A" w:rsidRDefault="00BB4A7A">
            <w:pPr>
              <w:jc w:val="right"/>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BB4A7A" w:rsidRDefault="00BB4A7A">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r>
      <w:tr w:rsidR="00BB4A7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BB4A7A" w:rsidRDefault="00BB4A7A">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230"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r>
      <w:tr w:rsidR="00BB4A7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BB4A7A" w:rsidRDefault="00BB4A7A">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230"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BB4A7A" w:rsidRDefault="00BB4A7A" w:rsidP="00BC02F3">
            <w:pPr>
              <w:jc w:val="right"/>
              <w:rPr>
                <w:rFonts w:ascii="宋体" w:hAnsi="宋体" w:cs="宋体"/>
                <w:color w:val="000000"/>
                <w:szCs w:val="21"/>
              </w:rPr>
            </w:pPr>
            <w:r>
              <w:rPr>
                <w:rFonts w:ascii="宋体" w:hAnsi="宋体" w:cs="宋体" w:hint="eastAsia"/>
                <w:color w:val="000000"/>
                <w:szCs w:val="21"/>
              </w:rPr>
              <w:t>0.00</w:t>
            </w:r>
          </w:p>
        </w:tc>
      </w:tr>
      <w:tr w:rsidR="00BB4A7A">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BB4A7A" w:rsidRDefault="00BB4A7A">
            <w:pPr>
              <w:jc w:val="right"/>
              <w:rPr>
                <w:rFonts w:ascii="宋体" w:hAnsi="宋体" w:cs="宋体"/>
                <w:b/>
                <w:color w:val="000000"/>
                <w:kern w:val="0"/>
                <w:szCs w:val="21"/>
              </w:rPr>
            </w:pPr>
            <w:r>
              <w:rPr>
                <w:rFonts w:ascii="宋体" w:hAnsi="宋体" w:cs="宋体" w:hint="eastAsia"/>
                <w:b/>
                <w:color w:val="000000"/>
                <w:kern w:val="0"/>
                <w:szCs w:val="21"/>
              </w:rPr>
              <w:t>389.17</w:t>
            </w:r>
          </w:p>
        </w:tc>
        <w:tc>
          <w:tcPr>
            <w:tcW w:w="1815"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389.17</w:t>
            </w:r>
          </w:p>
        </w:tc>
        <w:tc>
          <w:tcPr>
            <w:tcW w:w="1061"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389.17</w:t>
            </w:r>
          </w:p>
        </w:tc>
        <w:tc>
          <w:tcPr>
            <w:tcW w:w="1197" w:type="dxa"/>
            <w:tcBorders>
              <w:top w:val="single" w:sz="4" w:space="0" w:color="000000"/>
              <w:left w:val="single" w:sz="4" w:space="0" w:color="000000"/>
              <w:bottom w:val="single" w:sz="4" w:space="0" w:color="000000"/>
              <w:right w:val="single" w:sz="4" w:space="0" w:color="000000"/>
            </w:tcBorders>
            <w:vAlign w:val="center"/>
          </w:tcPr>
          <w:p w:rsidR="00BB4A7A" w:rsidRDefault="00BB4A7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77" w:type="dxa"/>
        <w:tblLayout w:type="fixed"/>
        <w:tblCellMar>
          <w:top w:w="15" w:type="dxa"/>
          <w:left w:w="15" w:type="dxa"/>
          <w:bottom w:w="15" w:type="dxa"/>
          <w:right w:w="15" w:type="dxa"/>
        </w:tblCellMar>
        <w:tblLook w:val="04A0"/>
      </w:tblPr>
      <w:tblGrid>
        <w:gridCol w:w="866"/>
        <w:gridCol w:w="304"/>
        <w:gridCol w:w="1537"/>
        <w:gridCol w:w="1006"/>
        <w:gridCol w:w="1020"/>
        <w:gridCol w:w="935"/>
        <w:gridCol w:w="1039"/>
        <w:gridCol w:w="1020"/>
        <w:gridCol w:w="1050"/>
      </w:tblGrid>
      <w:tr w:rsidR="002A7DC6">
        <w:trPr>
          <w:trHeight w:val="414"/>
        </w:trPr>
        <w:tc>
          <w:tcPr>
            <w:tcW w:w="2707"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781"/>
        </w:trPr>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14"/>
        </w:trPr>
        <w:tc>
          <w:tcPr>
            <w:tcW w:w="2707"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2A7DC6" w:rsidRDefault="00754722">
            <w:pPr>
              <w:jc w:val="right"/>
              <w:rPr>
                <w:rFonts w:ascii="宋体" w:hAnsi="宋体" w:cs="宋体"/>
                <w:color w:val="000000"/>
                <w:szCs w:val="21"/>
              </w:rPr>
            </w:pPr>
            <w:r>
              <w:rPr>
                <w:rFonts w:ascii="宋体" w:hAnsi="宋体" w:cs="宋体" w:hint="eastAsia"/>
                <w:color w:val="000000"/>
                <w:szCs w:val="21"/>
              </w:rPr>
              <w:t>389.17</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754722">
            <w:pPr>
              <w:jc w:val="right"/>
              <w:rPr>
                <w:rFonts w:ascii="宋体" w:hAnsi="宋体" w:cs="宋体"/>
                <w:color w:val="000000"/>
                <w:szCs w:val="21"/>
              </w:rPr>
            </w:pPr>
            <w:r>
              <w:rPr>
                <w:rFonts w:ascii="宋体" w:hAnsi="宋体" w:cs="宋体" w:hint="eastAsia"/>
                <w:color w:val="000000"/>
                <w:szCs w:val="21"/>
              </w:rPr>
              <w:t>389.17</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754722">
            <w:pPr>
              <w:jc w:val="right"/>
              <w:rPr>
                <w:rFonts w:ascii="宋体" w:hAnsi="宋体" w:cs="宋体"/>
                <w:color w:val="000000"/>
                <w:szCs w:val="21"/>
              </w:rPr>
            </w:pPr>
            <w:r>
              <w:rPr>
                <w:rFonts w:ascii="宋体" w:hAnsi="宋体" w:cs="宋体" w:hint="eastAsia"/>
                <w:color w:val="000000"/>
                <w:szCs w:val="21"/>
              </w:rPr>
              <w:t>147.85</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754722">
            <w:pPr>
              <w:jc w:val="right"/>
              <w:rPr>
                <w:rFonts w:ascii="宋体" w:hAnsi="宋体" w:cs="宋体"/>
                <w:color w:val="000000"/>
                <w:szCs w:val="21"/>
              </w:rPr>
            </w:pPr>
            <w:r>
              <w:rPr>
                <w:rFonts w:ascii="宋体" w:hAnsi="宋体" w:cs="宋体" w:hint="eastAsia"/>
                <w:color w:val="000000"/>
                <w:szCs w:val="21"/>
              </w:rPr>
              <w:t>220.32</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754722">
            <w:pPr>
              <w:jc w:val="right"/>
              <w:rPr>
                <w:rFonts w:ascii="宋体" w:hAnsi="宋体" w:cs="宋体"/>
                <w:color w:val="000000"/>
                <w:szCs w:val="21"/>
              </w:rPr>
            </w:pPr>
            <w:r>
              <w:rPr>
                <w:rFonts w:ascii="宋体" w:hAnsi="宋体" w:cs="宋体" w:hint="eastAsia"/>
                <w:color w:val="000000"/>
                <w:szCs w:val="21"/>
              </w:rPr>
              <w:t>21.00</w:t>
            </w:r>
          </w:p>
        </w:tc>
        <w:tc>
          <w:tcPr>
            <w:tcW w:w="105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754722" w:rsidTr="000E4AFC">
        <w:trPr>
          <w:trHeight w:val="386"/>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213.31</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192.31</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120.99</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71.32</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21.00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754722"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20103</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政府办公厅（室）及相关机构事务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58.00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58.00</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58.00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754722" w:rsidTr="000E4AFC">
        <w:trPr>
          <w:trHeight w:val="308"/>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2010308</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信访事务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58.00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58.00</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58.00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754722"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20131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党委办公厅（室）及相关机构事务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139.86</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118.86</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118.86</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21.00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754722" w:rsidTr="000E4AFC">
        <w:trPr>
          <w:trHeight w:val="269"/>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2013101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118.86</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118.86</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118.86</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754722" w:rsidTr="000E4AFC">
        <w:trPr>
          <w:trHeight w:val="190"/>
        </w:trPr>
        <w:tc>
          <w:tcPr>
            <w:tcW w:w="86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left"/>
              <w:rPr>
                <w:rFonts w:ascii="宋体" w:hAnsi="宋体" w:cs="宋体"/>
                <w:color w:val="000000"/>
                <w:szCs w:val="21"/>
              </w:rPr>
            </w:pPr>
            <w:r>
              <w:rPr>
                <w:rFonts w:ascii="宋体" w:hAnsi="宋体" w:cs="宋体" w:hint="eastAsia"/>
                <w:color w:val="000000"/>
                <w:szCs w:val="21"/>
              </w:rPr>
              <w:t>2013102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754722" w:rsidRDefault="00754722" w:rsidP="0024517D">
            <w:pPr>
              <w:spacing w:line="240" w:lineRule="exact"/>
              <w:jc w:val="left"/>
              <w:rPr>
                <w:rFonts w:ascii="宋体" w:hAnsi="宋体" w:cs="宋体"/>
                <w:color w:val="000000"/>
                <w:szCs w:val="21"/>
              </w:rPr>
            </w:pPr>
            <w:r>
              <w:rPr>
                <w:rFonts w:ascii="宋体" w:hAnsi="宋体" w:cs="宋体" w:hint="eastAsia"/>
                <w:color w:val="000000"/>
                <w:szCs w:val="21"/>
              </w:rPr>
              <w:t>一般行政管理事务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54722" w:rsidRDefault="00754722" w:rsidP="00BC02F3">
            <w:pPr>
              <w:jc w:val="right"/>
              <w:rPr>
                <w:rFonts w:ascii="宋体" w:hAnsi="宋体" w:cs="宋体"/>
                <w:color w:val="000000"/>
                <w:szCs w:val="21"/>
              </w:rPr>
            </w:pPr>
            <w:r>
              <w:rPr>
                <w:rFonts w:ascii="宋体" w:hAnsi="宋体" w:cs="宋体" w:hint="eastAsia"/>
                <w:color w:val="000000"/>
                <w:szCs w:val="21"/>
              </w:rPr>
              <w:t>21.00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754722" w:rsidRDefault="00875851">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r>
              <w:rPr>
                <w:rFonts w:ascii="宋体" w:hAnsi="宋体" w:cs="宋体" w:hint="eastAsia"/>
                <w:color w:val="000000"/>
                <w:szCs w:val="21"/>
              </w:rPr>
              <w:t>21.00</w:t>
            </w:r>
          </w:p>
        </w:tc>
        <w:tc>
          <w:tcPr>
            <w:tcW w:w="1050" w:type="dxa"/>
            <w:tcBorders>
              <w:top w:val="single" w:sz="4" w:space="0" w:color="000000"/>
              <w:left w:val="single" w:sz="4" w:space="0" w:color="000000"/>
              <w:bottom w:val="single" w:sz="4" w:space="0" w:color="000000"/>
              <w:right w:val="single" w:sz="4" w:space="0" w:color="000000"/>
            </w:tcBorders>
            <w:vAlign w:val="center"/>
          </w:tcPr>
          <w:p w:rsidR="00754722" w:rsidRDefault="00754722">
            <w:pPr>
              <w:jc w:val="right"/>
              <w:rPr>
                <w:rFonts w:ascii="宋体" w:hAnsi="宋体" w:cs="宋体"/>
                <w:color w:val="000000"/>
                <w:szCs w:val="21"/>
              </w:rPr>
            </w:pPr>
          </w:p>
        </w:tc>
      </w:tr>
      <w:tr w:rsidR="00875851" w:rsidTr="000E4AFC">
        <w:trPr>
          <w:trHeight w:val="318"/>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20132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组织事务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0.45</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0.45</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0.45</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38"/>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2013204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公务员事务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0.45</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0.45</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0.45</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20136</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其他共产党事务支出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1.68</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13.22</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2013699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其他共产党事务支出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1.68</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13.22</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78"/>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公共安全支出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119.00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119.00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119.00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140"/>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20402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公安</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119.00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119.00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119.00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40"/>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2040221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特别业务</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100.00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100.00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316"/>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2040299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其他公安支出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19.00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19.00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19.00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208</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15.43</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20805</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行政事业单位离退休</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15.43</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2080505</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Pr="00C37765"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Pr="00C37765" w:rsidRDefault="00875851" w:rsidP="00BC02F3">
            <w:pPr>
              <w:jc w:val="right"/>
              <w:rPr>
                <w:rFonts w:ascii="宋体" w:hAnsi="宋体" w:cs="宋体"/>
                <w:color w:val="000000"/>
                <w:szCs w:val="21"/>
              </w:rPr>
            </w:pPr>
            <w:r>
              <w:rPr>
                <w:rFonts w:ascii="宋体" w:hAnsi="宋体" w:cs="宋体" w:hint="eastAsia"/>
                <w:color w:val="000000"/>
                <w:szCs w:val="21"/>
              </w:rPr>
              <w:t>15.43</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15.43</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90"/>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210</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5.67</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382"/>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21011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行政事业单位医疗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5.67</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74"/>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2101101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行政单位医疗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5.67</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5.67</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59"/>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节能环保支出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335"/>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21104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自然生态保护</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425"/>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2110404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生物及物种资源保护</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30.00</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30.00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135"/>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lastRenderedPageBreak/>
              <w:t>221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住房保障支出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5.76</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25"/>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22102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住房改革支出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5.76</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r w:rsidR="00875851" w:rsidTr="000E4AFC">
        <w:trPr>
          <w:trHeight w:val="245"/>
        </w:trPr>
        <w:tc>
          <w:tcPr>
            <w:tcW w:w="86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left"/>
              <w:rPr>
                <w:rFonts w:ascii="宋体" w:hAnsi="宋体" w:cs="宋体"/>
                <w:color w:val="000000"/>
                <w:szCs w:val="21"/>
              </w:rPr>
            </w:pPr>
            <w:r>
              <w:rPr>
                <w:rFonts w:ascii="宋体" w:hAnsi="宋体" w:cs="宋体" w:hint="eastAsia"/>
                <w:color w:val="000000"/>
                <w:szCs w:val="21"/>
              </w:rPr>
              <w:t>2210201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875851" w:rsidRDefault="00875851" w:rsidP="0024517D">
            <w:pPr>
              <w:spacing w:line="240" w:lineRule="exact"/>
              <w:jc w:val="left"/>
              <w:rPr>
                <w:rFonts w:ascii="宋体" w:hAnsi="宋体" w:cs="宋体"/>
                <w:color w:val="000000"/>
                <w:szCs w:val="21"/>
              </w:rPr>
            </w:pPr>
            <w:r>
              <w:rPr>
                <w:rFonts w:ascii="宋体" w:hAnsi="宋体" w:cs="宋体" w:hint="eastAsia"/>
                <w:color w:val="000000"/>
                <w:szCs w:val="21"/>
              </w:rPr>
              <w:t>住房公积金</w:t>
            </w:r>
          </w:p>
        </w:tc>
        <w:tc>
          <w:tcPr>
            <w:tcW w:w="1006"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5.76</w:t>
            </w:r>
          </w:p>
        </w:tc>
        <w:tc>
          <w:tcPr>
            <w:tcW w:w="935"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r>
              <w:rPr>
                <w:rFonts w:ascii="宋体" w:hAnsi="宋体" w:cs="宋体" w:hint="eastAsia"/>
                <w:color w:val="000000"/>
                <w:szCs w:val="21"/>
              </w:rPr>
              <w:t>5.76</w:t>
            </w:r>
          </w:p>
        </w:tc>
        <w:tc>
          <w:tcPr>
            <w:tcW w:w="1039"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875851" w:rsidRDefault="00875851" w:rsidP="00BC02F3">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875851" w:rsidRDefault="00875851">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Default="00B850D4">
            <w:pPr>
              <w:jc w:val="center"/>
              <w:rPr>
                <w:rFonts w:ascii="宋体" w:hAnsi="宋体" w:cs="宋体"/>
                <w:b/>
                <w:color w:val="000000"/>
                <w:szCs w:val="21"/>
              </w:rPr>
            </w:pPr>
            <w:r>
              <w:rPr>
                <w:rFonts w:ascii="宋体" w:hAnsi="宋体" w:cs="宋体" w:hint="eastAsia"/>
                <w:b/>
                <w:color w:val="000000"/>
                <w:szCs w:val="21"/>
              </w:rPr>
              <w:t>368.17</w:t>
            </w:r>
          </w:p>
        </w:tc>
        <w:tc>
          <w:tcPr>
            <w:tcW w:w="1437" w:type="dxa"/>
            <w:tcBorders>
              <w:left w:val="single" w:sz="4" w:space="0" w:color="000000"/>
              <w:bottom w:val="single" w:sz="4" w:space="0" w:color="000000"/>
              <w:right w:val="single" w:sz="4" w:space="0" w:color="000000"/>
            </w:tcBorders>
            <w:vAlign w:val="center"/>
          </w:tcPr>
          <w:p w:rsidR="002A7DC6" w:rsidRDefault="00B850D4">
            <w:pPr>
              <w:jc w:val="center"/>
              <w:rPr>
                <w:rFonts w:ascii="宋体" w:hAnsi="宋体" w:cs="宋体"/>
                <w:b/>
                <w:color w:val="000000"/>
                <w:szCs w:val="21"/>
              </w:rPr>
            </w:pPr>
            <w:r>
              <w:rPr>
                <w:rFonts w:ascii="宋体" w:hAnsi="宋体" w:cs="宋体" w:hint="eastAsia"/>
                <w:b/>
                <w:color w:val="000000"/>
                <w:szCs w:val="21"/>
              </w:rPr>
              <w:t>147.85</w:t>
            </w:r>
          </w:p>
        </w:tc>
        <w:tc>
          <w:tcPr>
            <w:tcW w:w="1363" w:type="dxa"/>
            <w:tcBorders>
              <w:left w:val="single" w:sz="4" w:space="0" w:color="000000"/>
              <w:bottom w:val="single" w:sz="4" w:space="0" w:color="000000"/>
              <w:right w:val="single" w:sz="4" w:space="0" w:color="000000"/>
            </w:tcBorders>
            <w:vAlign w:val="center"/>
          </w:tcPr>
          <w:p w:rsidR="002A7DC6" w:rsidRDefault="00B850D4">
            <w:pPr>
              <w:jc w:val="center"/>
              <w:rPr>
                <w:rFonts w:ascii="宋体" w:hAnsi="宋体" w:cs="宋体"/>
                <w:b/>
                <w:color w:val="000000"/>
                <w:szCs w:val="21"/>
              </w:rPr>
            </w:pPr>
            <w:r>
              <w:rPr>
                <w:rFonts w:ascii="宋体" w:hAnsi="宋体" w:cs="宋体" w:hint="eastAsia"/>
                <w:b/>
                <w:color w:val="000000"/>
                <w:szCs w:val="21"/>
              </w:rPr>
              <w:t>220.32</w:t>
            </w:r>
          </w:p>
        </w:tc>
        <w:tc>
          <w:tcPr>
            <w:tcW w:w="1155" w:type="dxa"/>
            <w:tcBorders>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147.85</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51.40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67.46</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0.45</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Pr="00BC02F3" w:rsidRDefault="00DA6D7F" w:rsidP="00BC02F3">
            <w:pPr>
              <w:jc w:val="right"/>
              <w:rPr>
                <w:rFonts w:ascii="宋体" w:hAnsi="宋体" w:cs="宋体"/>
                <w:color w:val="000000"/>
                <w:szCs w:val="21"/>
              </w:rPr>
            </w:pPr>
            <w:r>
              <w:rPr>
                <w:rFonts w:ascii="宋体" w:hAnsi="宋体" w:cs="宋体" w:hint="eastAsia"/>
                <w:color w:val="000000"/>
                <w:szCs w:val="21"/>
              </w:rPr>
              <w:t>15.43</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Pr="00BC02F3" w:rsidRDefault="00DA6D7F" w:rsidP="00BC02F3">
            <w:pPr>
              <w:jc w:val="right"/>
              <w:rPr>
                <w:rFonts w:ascii="宋体" w:hAnsi="宋体" w:cs="宋体"/>
                <w:color w:val="000000"/>
                <w:szCs w:val="21"/>
              </w:rPr>
            </w:pPr>
            <w:r>
              <w:rPr>
                <w:rFonts w:ascii="宋体" w:hAnsi="宋体" w:cs="宋体" w:hint="eastAsia"/>
                <w:color w:val="000000"/>
                <w:szCs w:val="21"/>
              </w:rPr>
              <w:t>5.67</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7.44</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rsidTr="00BC02F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220.32</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rsidTr="00BC02F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9.82</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rsidTr="00BC02F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21.00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4.50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85.5</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30215</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szCs w:val="21"/>
              </w:rPr>
              <w:t>会议费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1.00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szCs w:val="21"/>
              </w:rPr>
            </w:pPr>
            <w:r>
              <w:rPr>
                <w:rFonts w:ascii="宋体" w:hAnsi="宋体" w:cs="宋体" w:hint="eastAsia"/>
                <w:color w:val="000000"/>
                <w:kern w:val="0"/>
                <w:szCs w:val="21"/>
              </w:rPr>
              <w:t>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1.00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0.50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left"/>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r>
              <w:rPr>
                <w:rFonts w:ascii="宋体" w:hAnsi="宋体" w:cs="宋体" w:hint="eastAsia"/>
                <w:color w:val="000000"/>
                <w:szCs w:val="21"/>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pPr>
              <w:jc w:val="right"/>
              <w:rPr>
                <w:rFonts w:ascii="宋体" w:hAnsi="宋体" w:cs="宋体"/>
                <w:color w:val="000000"/>
                <w:szCs w:val="21"/>
              </w:rPr>
            </w:pPr>
          </w:p>
        </w:tc>
      </w:tr>
      <w:tr w:rsidR="00DA6D7F">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30227</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left"/>
              <w:rPr>
                <w:rFonts w:ascii="宋体" w:hAnsi="宋体" w:cs="宋体"/>
                <w:color w:val="000000"/>
                <w:szCs w:val="21"/>
              </w:rPr>
            </w:pPr>
            <w:r>
              <w:rPr>
                <w:rFonts w:ascii="宋体" w:hAnsi="宋体" w:cs="宋体" w:hint="eastAsia"/>
                <w:color w:val="000000"/>
                <w:szCs w:val="21"/>
              </w:rPr>
              <w:t>委托业务费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left"/>
              <w:rPr>
                <w:rFonts w:ascii="宋体" w:hAnsi="宋体" w:cs="宋体"/>
                <w:color w:val="000000"/>
                <w:szCs w:val="21"/>
              </w:rPr>
            </w:pPr>
            <w:r>
              <w:rPr>
                <w:rFonts w:ascii="宋体" w:hAns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4.00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left"/>
              <w:rPr>
                <w:rFonts w:ascii="宋体" w:hAnsi="宋体" w:cs="宋体"/>
                <w:color w:val="000000"/>
                <w:szCs w:val="21"/>
              </w:rPr>
            </w:pPr>
            <w:r>
              <w:rPr>
                <w:rFonts w:ascii="宋体" w:hAnsi="宋体" w:cs="宋体" w:hint="eastAsia"/>
                <w:color w:val="000000"/>
                <w:szCs w:val="21"/>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2.00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r w:rsidR="00DA6D7F">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DA6D7F" w:rsidRDefault="00DA6D7F" w:rsidP="004A04E6">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r>
              <w:rPr>
                <w:rFonts w:ascii="宋体" w:hAnsi="宋体" w:cs="宋体" w:hint="eastAsia"/>
                <w:color w:val="000000"/>
                <w:szCs w:val="21"/>
              </w:rPr>
              <w:t>66.00</w:t>
            </w:r>
          </w:p>
        </w:tc>
        <w:tc>
          <w:tcPr>
            <w:tcW w:w="1155" w:type="dxa"/>
            <w:tcBorders>
              <w:top w:val="single" w:sz="4" w:space="0" w:color="000000"/>
              <w:left w:val="single" w:sz="4" w:space="0" w:color="000000"/>
              <w:bottom w:val="single" w:sz="4" w:space="0" w:color="000000"/>
              <w:right w:val="single" w:sz="4" w:space="0" w:color="000000"/>
            </w:tcBorders>
            <w:vAlign w:val="center"/>
          </w:tcPr>
          <w:p w:rsidR="00DA6D7F" w:rsidRDefault="00DA6D7F" w:rsidP="00BC02F3">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6B3279">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6B3279" w:rsidRDefault="006B3279">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2.50</w:t>
            </w:r>
          </w:p>
        </w:tc>
        <w:tc>
          <w:tcPr>
            <w:tcW w:w="1117" w:type="dxa"/>
            <w:tcBorders>
              <w:top w:val="single" w:sz="4" w:space="0" w:color="000000"/>
              <w:left w:val="single" w:sz="4" w:space="0" w:color="000000"/>
              <w:bottom w:val="single" w:sz="4" w:space="0" w:color="000000"/>
              <w:right w:val="single" w:sz="4" w:space="0" w:color="000000"/>
            </w:tcBorders>
            <w:vAlign w:val="center"/>
          </w:tcPr>
          <w:p w:rsidR="006B3279" w:rsidRDefault="006B3279" w:rsidP="004A04E6">
            <w:pPr>
              <w:jc w:val="right"/>
              <w:rPr>
                <w:rFonts w:ascii="宋体" w:hAnsi="宋体" w:cs="宋体"/>
                <w:color w:val="000000"/>
                <w:szCs w:val="21"/>
              </w:rPr>
            </w:pPr>
            <w:r>
              <w:rPr>
                <w:rFonts w:ascii="宋体" w:hAnsi="宋体" w:cs="宋体" w:hint="eastAsia"/>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0.50</w:t>
            </w:r>
          </w:p>
        </w:tc>
        <w:tc>
          <w:tcPr>
            <w:tcW w:w="878"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2.00</w:t>
            </w:r>
          </w:p>
        </w:tc>
        <w:tc>
          <w:tcPr>
            <w:tcW w:w="998" w:type="dxa"/>
            <w:tcBorders>
              <w:top w:val="single" w:sz="4" w:space="0" w:color="000000"/>
              <w:left w:val="single" w:sz="4" w:space="0" w:color="000000"/>
              <w:bottom w:val="single" w:sz="4" w:space="0" w:color="000000"/>
              <w:right w:val="single" w:sz="4" w:space="0" w:color="000000"/>
            </w:tcBorders>
            <w:vAlign w:val="center"/>
          </w:tcPr>
          <w:p w:rsidR="006B3279" w:rsidRDefault="006B3279" w:rsidP="004A04E6">
            <w:pPr>
              <w:jc w:val="right"/>
              <w:rPr>
                <w:rFonts w:ascii="宋体" w:hAnsi="宋体" w:cs="宋体"/>
                <w:color w:val="000000"/>
                <w:szCs w:val="21"/>
              </w:rPr>
            </w:pPr>
            <w:r>
              <w:rPr>
                <w:rFonts w:ascii="宋体" w:hAnsi="宋体" w:cs="宋体" w:hint="eastAsia"/>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2.00</w:t>
            </w:r>
          </w:p>
        </w:tc>
        <w:tc>
          <w:tcPr>
            <w:tcW w:w="772"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1.50</w:t>
            </w:r>
          </w:p>
        </w:tc>
        <w:tc>
          <w:tcPr>
            <w:tcW w:w="962"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1.50</w:t>
            </w:r>
          </w:p>
        </w:tc>
      </w:tr>
      <w:tr w:rsidR="006B3279">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6B3279" w:rsidRDefault="006B3279">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2.50</w:t>
            </w:r>
          </w:p>
        </w:tc>
        <w:tc>
          <w:tcPr>
            <w:tcW w:w="1117" w:type="dxa"/>
            <w:tcBorders>
              <w:top w:val="single" w:sz="4" w:space="0" w:color="000000"/>
              <w:left w:val="single" w:sz="4" w:space="0" w:color="000000"/>
              <w:bottom w:val="single" w:sz="4" w:space="0" w:color="000000"/>
              <w:right w:val="single" w:sz="4" w:space="0" w:color="000000"/>
            </w:tcBorders>
            <w:vAlign w:val="center"/>
          </w:tcPr>
          <w:p w:rsidR="006B3279" w:rsidRDefault="006B3279" w:rsidP="004A04E6">
            <w:pPr>
              <w:jc w:val="right"/>
              <w:rPr>
                <w:rFonts w:ascii="宋体" w:hAnsi="宋体" w:cs="宋体"/>
                <w:color w:val="000000"/>
                <w:szCs w:val="21"/>
              </w:rPr>
            </w:pPr>
            <w:r>
              <w:rPr>
                <w:rFonts w:ascii="宋体" w:hAnsi="宋体" w:cs="宋体" w:hint="eastAsia"/>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0.50</w:t>
            </w:r>
          </w:p>
        </w:tc>
        <w:tc>
          <w:tcPr>
            <w:tcW w:w="878"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2.00</w:t>
            </w:r>
          </w:p>
        </w:tc>
        <w:tc>
          <w:tcPr>
            <w:tcW w:w="998" w:type="dxa"/>
            <w:tcBorders>
              <w:top w:val="single" w:sz="4" w:space="0" w:color="000000"/>
              <w:left w:val="single" w:sz="4" w:space="0" w:color="000000"/>
              <w:bottom w:val="single" w:sz="4" w:space="0" w:color="000000"/>
              <w:right w:val="single" w:sz="4" w:space="0" w:color="000000"/>
            </w:tcBorders>
            <w:vAlign w:val="center"/>
          </w:tcPr>
          <w:p w:rsidR="006B3279" w:rsidRDefault="006B3279" w:rsidP="004A04E6">
            <w:pPr>
              <w:jc w:val="right"/>
              <w:rPr>
                <w:rFonts w:ascii="宋体" w:hAnsi="宋体" w:cs="宋体"/>
                <w:color w:val="000000"/>
                <w:szCs w:val="21"/>
              </w:rPr>
            </w:pPr>
            <w:r>
              <w:rPr>
                <w:rFonts w:ascii="宋体" w:hAnsi="宋体" w:cs="宋体" w:hint="eastAsia"/>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2.00</w:t>
            </w:r>
          </w:p>
        </w:tc>
        <w:tc>
          <w:tcPr>
            <w:tcW w:w="772"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1.50</w:t>
            </w:r>
          </w:p>
        </w:tc>
        <w:tc>
          <w:tcPr>
            <w:tcW w:w="962" w:type="dxa"/>
            <w:tcBorders>
              <w:top w:val="single" w:sz="4" w:space="0" w:color="000000"/>
              <w:left w:val="single" w:sz="4" w:space="0" w:color="000000"/>
              <w:bottom w:val="single" w:sz="4" w:space="0" w:color="000000"/>
              <w:right w:val="single" w:sz="4" w:space="0" w:color="000000"/>
            </w:tcBorders>
            <w:vAlign w:val="center"/>
          </w:tcPr>
          <w:p w:rsidR="006B3279" w:rsidRDefault="006B3279">
            <w:pPr>
              <w:jc w:val="center"/>
              <w:rPr>
                <w:rFonts w:ascii="宋体" w:hAnsi="宋体" w:cs="宋体"/>
                <w:b/>
                <w:color w:val="000000"/>
                <w:szCs w:val="21"/>
              </w:rPr>
            </w:pPr>
            <w:r>
              <w:rPr>
                <w:rFonts w:ascii="宋体" w:hAnsi="宋体" w:cs="宋体" w:hint="eastAsia"/>
                <w:b/>
                <w:color w:val="000000"/>
                <w:szCs w:val="21"/>
              </w:rPr>
              <w:t>1.50</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583F93">
            <w:pPr>
              <w:rPr>
                <w:rFonts w:ascii="宋体" w:hAnsi="宋体" w:cs="宋体"/>
                <w:color w:val="000000"/>
                <w:szCs w:val="21"/>
              </w:rPr>
            </w:pPr>
            <w:r>
              <w:rPr>
                <w:rFonts w:ascii="宋体" w:hAnsi="宋体" w:cs="宋体" w:hint="eastAsia"/>
                <w:color w:val="000000"/>
                <w:szCs w:val="21"/>
              </w:rPr>
              <w:t>无</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2A7DC6" w:rsidRDefault="0031573D">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5486400" cy="32004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790A" w:rsidRPr="00E9790A" w:rsidRDefault="00E9790A" w:rsidP="00E9790A">
      <w:pPr>
        <w:widowControl/>
        <w:ind w:firstLineChars="200" w:firstLine="640"/>
        <w:jc w:val="left"/>
        <w:rPr>
          <w:rFonts w:ascii="仿宋_GB2312" w:eastAsia="仿宋_GB2312" w:hAnsi="仿宋"/>
          <w:sz w:val="32"/>
          <w:szCs w:val="32"/>
        </w:rPr>
      </w:pPr>
      <w:r w:rsidRPr="00E9790A">
        <w:rPr>
          <w:rFonts w:ascii="仿宋_GB2312" w:eastAsia="仿宋_GB2312" w:hAnsi="仿宋"/>
          <w:sz w:val="32"/>
          <w:szCs w:val="32"/>
        </w:rPr>
        <w:t>2019</w:t>
      </w:r>
      <w:r w:rsidRPr="00E9790A">
        <w:rPr>
          <w:rFonts w:ascii="仿宋_GB2312" w:eastAsia="仿宋_GB2312" w:hAnsi="仿宋" w:hint="eastAsia"/>
          <w:sz w:val="32"/>
          <w:szCs w:val="32"/>
        </w:rPr>
        <w:t>年收入总体情况及比上年增长</w:t>
      </w:r>
      <w:r>
        <w:rPr>
          <w:rFonts w:ascii="仿宋_GB2312" w:eastAsia="仿宋_GB2312" w:hAnsi="仿宋" w:hint="eastAsia"/>
          <w:sz w:val="32"/>
          <w:szCs w:val="32"/>
        </w:rPr>
        <w:t>68.41</w:t>
      </w:r>
      <w:r w:rsidRPr="00E9790A">
        <w:rPr>
          <w:rFonts w:ascii="仿宋_GB2312" w:eastAsia="仿宋_GB2312" w:hAnsi="仿宋" w:hint="eastAsia"/>
          <w:sz w:val="32"/>
          <w:szCs w:val="32"/>
        </w:rPr>
        <w:t>万元，主要原因是业务量增加带来的经费增长。</w:t>
      </w:r>
    </w:p>
    <w:p w:rsidR="00E9790A" w:rsidRPr="00E9790A" w:rsidRDefault="00E9790A" w:rsidP="00E9790A">
      <w:pPr>
        <w:widowControl/>
        <w:ind w:firstLineChars="200" w:firstLine="640"/>
        <w:jc w:val="left"/>
        <w:rPr>
          <w:rFonts w:ascii="仿宋_GB2312" w:eastAsia="仿宋_GB2312" w:hAnsi="仿宋"/>
          <w:sz w:val="32"/>
          <w:szCs w:val="32"/>
        </w:rPr>
      </w:pPr>
      <w:r w:rsidRPr="00E9790A">
        <w:rPr>
          <w:rFonts w:ascii="仿宋_GB2312" w:eastAsia="仿宋_GB2312" w:hAnsi="仿宋"/>
          <w:sz w:val="32"/>
          <w:szCs w:val="32"/>
        </w:rPr>
        <w:t>2019</w:t>
      </w:r>
      <w:r w:rsidRPr="00E9790A">
        <w:rPr>
          <w:rFonts w:ascii="仿宋_GB2312" w:eastAsia="仿宋_GB2312" w:hAnsi="仿宋" w:hint="eastAsia"/>
          <w:sz w:val="32"/>
          <w:szCs w:val="32"/>
        </w:rPr>
        <w:t>年支出总体情况及比上年增长</w:t>
      </w:r>
      <w:r w:rsidR="0006305A">
        <w:rPr>
          <w:rFonts w:ascii="仿宋_GB2312" w:eastAsia="仿宋_GB2312" w:hAnsi="仿宋" w:hint="eastAsia"/>
          <w:sz w:val="32"/>
          <w:szCs w:val="32"/>
        </w:rPr>
        <w:t>68.41</w:t>
      </w:r>
      <w:r w:rsidRPr="00E9790A">
        <w:rPr>
          <w:rFonts w:ascii="仿宋_GB2312" w:eastAsia="仿宋_GB2312" w:hAnsi="仿宋" w:hint="eastAsia"/>
          <w:sz w:val="32"/>
          <w:szCs w:val="32"/>
        </w:rPr>
        <w:t>万元，主要原因是业务量增加带来的经费增长。</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2A7DC6" w:rsidRDefault="00BF78F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343400" cy="260032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sidR="009C580F">
        <w:rPr>
          <w:rFonts w:ascii="仿宋_GB2312" w:eastAsia="仿宋_GB2312" w:hAnsi="宋体" w:cs="仿宋_GB2312" w:hint="eastAsia"/>
          <w:color w:val="000000"/>
          <w:kern w:val="0"/>
          <w:sz w:val="32"/>
          <w:szCs w:val="32"/>
        </w:rPr>
        <w:t>389.17</w:t>
      </w:r>
      <w:r>
        <w:rPr>
          <w:rFonts w:ascii="仿宋_GB2312" w:eastAsia="仿宋_GB2312" w:hAnsi="宋体" w:cs="仿宋_GB2312"/>
          <w:color w:val="000000"/>
          <w:kern w:val="0"/>
          <w:sz w:val="32"/>
          <w:szCs w:val="32"/>
        </w:rPr>
        <w:t>万元，其中：财政拨款收入</w:t>
      </w:r>
      <w:r w:rsidR="009C580F">
        <w:rPr>
          <w:rFonts w:ascii="仿宋_GB2312" w:eastAsia="仿宋_GB2312" w:hAnsi="宋体" w:cs="仿宋_GB2312" w:hint="eastAsia"/>
          <w:color w:val="000000"/>
          <w:kern w:val="0"/>
          <w:sz w:val="32"/>
          <w:szCs w:val="32"/>
        </w:rPr>
        <w:t>389.17</w:t>
      </w:r>
      <w:r>
        <w:rPr>
          <w:rFonts w:ascii="仿宋_GB2312" w:eastAsia="仿宋_GB2312" w:hAnsi="宋体" w:cs="仿宋_GB2312"/>
          <w:color w:val="000000"/>
          <w:kern w:val="0"/>
          <w:sz w:val="32"/>
          <w:szCs w:val="32"/>
        </w:rPr>
        <w:t>万元，占</w:t>
      </w:r>
      <w:r w:rsidR="009C580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2A7DC6" w:rsidRDefault="00DC6A7B">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7434C9" w:rsidRDefault="007434C9">
      <w:pPr>
        <w:widowControl/>
        <w:ind w:firstLineChars="200" w:firstLine="640"/>
        <w:jc w:val="left"/>
        <w:rPr>
          <w:rFonts w:ascii="仿宋_GB2312" w:eastAsia="仿宋_GB2312" w:hAnsi="仿宋_GB2312" w:cs="仿宋_GB2312"/>
          <w:sz w:val="32"/>
          <w:szCs w:val="32"/>
        </w:rPr>
      </w:pPr>
    </w:p>
    <w:p w:rsidR="007434C9" w:rsidRDefault="007434C9">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4343400" cy="263842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DC6" w:rsidRDefault="00DC6A7B">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4A04E6">
        <w:rPr>
          <w:rFonts w:ascii="仿宋_GB2312" w:eastAsia="仿宋_GB2312" w:hAnsi="宋体" w:cs="仿宋_GB2312" w:hint="eastAsia"/>
          <w:color w:val="000000"/>
          <w:kern w:val="0"/>
          <w:sz w:val="32"/>
          <w:szCs w:val="32"/>
        </w:rPr>
        <w:t>389.17</w:t>
      </w:r>
      <w:r>
        <w:rPr>
          <w:rFonts w:ascii="仿宋_GB2312" w:eastAsia="仿宋_GB2312" w:hAnsi="宋体" w:cs="仿宋_GB2312"/>
          <w:color w:val="000000"/>
          <w:kern w:val="0"/>
          <w:sz w:val="32"/>
          <w:szCs w:val="32"/>
        </w:rPr>
        <w:t>万元，其中：基本支出</w:t>
      </w:r>
      <w:r w:rsidR="002020FF">
        <w:rPr>
          <w:rFonts w:ascii="仿宋_GB2312" w:eastAsia="仿宋_GB2312" w:hAnsi="宋体" w:cs="仿宋_GB2312" w:hint="eastAsia"/>
          <w:color w:val="000000"/>
          <w:kern w:val="0"/>
          <w:sz w:val="32"/>
          <w:szCs w:val="32"/>
        </w:rPr>
        <w:t>368.17</w:t>
      </w:r>
      <w:r>
        <w:rPr>
          <w:rFonts w:ascii="仿宋_GB2312" w:eastAsia="仿宋_GB2312" w:hAnsi="宋体" w:cs="仿宋_GB2312"/>
          <w:color w:val="000000"/>
          <w:kern w:val="0"/>
          <w:sz w:val="32"/>
          <w:szCs w:val="32"/>
        </w:rPr>
        <w:t>万元，占</w:t>
      </w:r>
      <w:r w:rsidR="0059259E">
        <w:rPr>
          <w:rFonts w:ascii="仿宋_GB2312" w:eastAsia="仿宋_GB2312" w:hAnsi="宋体" w:cs="仿宋_GB2312" w:hint="eastAsia"/>
          <w:color w:val="000000"/>
          <w:kern w:val="0"/>
          <w:sz w:val="32"/>
          <w:szCs w:val="32"/>
        </w:rPr>
        <w:t>94.6</w:t>
      </w:r>
      <w:r>
        <w:rPr>
          <w:rFonts w:ascii="仿宋_GB2312" w:eastAsia="仿宋_GB2312" w:hAnsi="宋体" w:cs="仿宋_GB2312"/>
          <w:color w:val="000000"/>
          <w:kern w:val="0"/>
          <w:sz w:val="32"/>
          <w:szCs w:val="32"/>
        </w:rPr>
        <w:t>%；项目支出</w:t>
      </w:r>
      <w:r w:rsidR="002020FF">
        <w:rPr>
          <w:rFonts w:ascii="仿宋_GB2312" w:eastAsia="仿宋_GB2312" w:hAnsi="宋体" w:cs="仿宋_GB2312" w:hint="eastAsia"/>
          <w:color w:val="000000"/>
          <w:kern w:val="0"/>
          <w:sz w:val="32"/>
          <w:szCs w:val="32"/>
        </w:rPr>
        <w:t>21</w:t>
      </w:r>
      <w:r>
        <w:rPr>
          <w:rFonts w:ascii="仿宋_GB2312" w:eastAsia="仿宋_GB2312" w:hAnsi="宋体" w:cs="仿宋_GB2312"/>
          <w:color w:val="000000"/>
          <w:kern w:val="0"/>
          <w:sz w:val="32"/>
          <w:szCs w:val="32"/>
        </w:rPr>
        <w:t>万元，</w:t>
      </w:r>
      <w:r w:rsidR="0059259E">
        <w:rPr>
          <w:rFonts w:ascii="仿宋_GB2312" w:eastAsia="仿宋_GB2312" w:hAnsi="宋体" w:cs="仿宋_GB2312" w:hint="eastAsia"/>
          <w:color w:val="000000"/>
          <w:kern w:val="0"/>
          <w:sz w:val="32"/>
          <w:szCs w:val="32"/>
        </w:rPr>
        <w:t>5.4</w:t>
      </w:r>
      <w:r>
        <w:rPr>
          <w:rFonts w:ascii="仿宋_GB2312" w:eastAsia="仿宋_GB2312" w:hAnsi="宋体" w:cs="仿宋_GB2312"/>
          <w:color w:val="000000"/>
          <w:kern w:val="0"/>
          <w:sz w:val="32"/>
          <w:szCs w:val="32"/>
        </w:rPr>
        <w:t>%；。</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 xml:space="preserve">四、财政拨款收入支出决算总体情况说明  </w:t>
      </w:r>
    </w:p>
    <w:p w:rsidR="00A50D30" w:rsidRDefault="00A50D3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4686300" cy="280035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34C9" w:rsidRDefault="007434C9">
      <w:pPr>
        <w:widowControl/>
        <w:ind w:firstLineChars="200" w:firstLine="640"/>
        <w:jc w:val="left"/>
        <w:rPr>
          <w:rFonts w:ascii="仿宋_GB2312" w:eastAsia="仿宋_GB2312" w:hAnsi="仿宋"/>
          <w:sz w:val="32"/>
          <w:szCs w:val="32"/>
        </w:rPr>
      </w:pPr>
      <w:r w:rsidRPr="007434C9">
        <w:rPr>
          <w:rFonts w:ascii="仿宋_GB2312" w:eastAsia="仿宋_GB2312" w:hAnsi="仿宋" w:hint="eastAsia"/>
          <w:sz w:val="32"/>
          <w:szCs w:val="32"/>
        </w:rPr>
        <w:t>2019年财政拨款收入总计3</w:t>
      </w:r>
      <w:r>
        <w:rPr>
          <w:rFonts w:ascii="仿宋_GB2312" w:eastAsia="仿宋_GB2312" w:hAnsi="仿宋" w:hint="eastAsia"/>
          <w:sz w:val="32"/>
          <w:szCs w:val="32"/>
        </w:rPr>
        <w:t>89.17</w:t>
      </w:r>
      <w:r w:rsidRPr="007434C9">
        <w:rPr>
          <w:rFonts w:ascii="仿宋_GB2312" w:eastAsia="仿宋_GB2312" w:hAnsi="仿宋" w:hint="eastAsia"/>
          <w:sz w:val="32"/>
          <w:szCs w:val="32"/>
        </w:rPr>
        <w:t>万元，较上年财政拨款收入320.76万元，</w:t>
      </w:r>
      <w:r>
        <w:rPr>
          <w:rFonts w:ascii="仿宋_GB2312" w:eastAsia="仿宋_GB2312" w:hAnsi="仿宋" w:hint="eastAsia"/>
          <w:sz w:val="32"/>
          <w:szCs w:val="32"/>
        </w:rPr>
        <w:t>增加68.41</w:t>
      </w:r>
      <w:r w:rsidRPr="007434C9">
        <w:rPr>
          <w:rFonts w:ascii="仿宋_GB2312" w:eastAsia="仿宋_GB2312" w:hAnsi="仿宋" w:hint="eastAsia"/>
          <w:sz w:val="32"/>
          <w:szCs w:val="32"/>
        </w:rPr>
        <w:t>万元，</w:t>
      </w:r>
      <w:r>
        <w:rPr>
          <w:rFonts w:ascii="仿宋_GB2312" w:eastAsia="仿宋_GB2312" w:hAnsi="仿宋" w:hint="eastAsia"/>
          <w:sz w:val="32"/>
          <w:szCs w:val="32"/>
        </w:rPr>
        <w:t>增加</w:t>
      </w:r>
      <w:r w:rsidRPr="007434C9">
        <w:rPr>
          <w:rFonts w:ascii="仿宋_GB2312" w:eastAsia="仿宋_GB2312" w:hAnsi="仿宋" w:hint="eastAsia"/>
          <w:sz w:val="32"/>
          <w:szCs w:val="32"/>
        </w:rPr>
        <w:t>主要原因是公共安全投入</w:t>
      </w:r>
      <w:r>
        <w:rPr>
          <w:rFonts w:ascii="仿宋_GB2312" w:eastAsia="仿宋_GB2312" w:hAnsi="仿宋" w:hint="eastAsia"/>
          <w:sz w:val="32"/>
          <w:szCs w:val="32"/>
        </w:rPr>
        <w:t>增加。</w:t>
      </w:r>
    </w:p>
    <w:p w:rsidR="00A50D30" w:rsidRDefault="00A50D30">
      <w:pPr>
        <w:widowControl/>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4572000" cy="30480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0D30" w:rsidRDefault="007434C9" w:rsidP="00A50D30">
      <w:pPr>
        <w:widowControl/>
        <w:ind w:firstLineChars="200" w:firstLine="640"/>
        <w:jc w:val="left"/>
        <w:rPr>
          <w:rFonts w:ascii="仿宋_GB2312" w:eastAsia="仿宋_GB2312" w:hAnsi="仿宋"/>
          <w:sz w:val="32"/>
          <w:szCs w:val="32"/>
        </w:rPr>
      </w:pPr>
      <w:r w:rsidRPr="007434C9">
        <w:rPr>
          <w:rFonts w:ascii="仿宋_GB2312" w:eastAsia="仿宋_GB2312" w:hAnsi="仿宋" w:hint="eastAsia"/>
          <w:sz w:val="32"/>
          <w:szCs w:val="32"/>
        </w:rPr>
        <w:lastRenderedPageBreak/>
        <w:t>2019年财政拨款支出总计</w:t>
      </w:r>
      <w:r>
        <w:rPr>
          <w:rFonts w:ascii="仿宋_GB2312" w:eastAsia="仿宋_GB2312" w:hAnsi="仿宋" w:hint="eastAsia"/>
          <w:sz w:val="32"/>
          <w:szCs w:val="32"/>
        </w:rPr>
        <w:t>389.17</w:t>
      </w:r>
      <w:r w:rsidRPr="007434C9">
        <w:rPr>
          <w:rFonts w:ascii="仿宋_GB2312" w:eastAsia="仿宋_GB2312" w:hAnsi="仿宋" w:hint="eastAsia"/>
          <w:sz w:val="32"/>
          <w:szCs w:val="32"/>
        </w:rPr>
        <w:t>万元，较上年财政拨款支出320.76万元，</w:t>
      </w:r>
      <w:r w:rsidR="00A50D30">
        <w:rPr>
          <w:rFonts w:ascii="仿宋_GB2312" w:eastAsia="仿宋_GB2312" w:hAnsi="仿宋" w:hint="eastAsia"/>
          <w:sz w:val="32"/>
          <w:szCs w:val="32"/>
        </w:rPr>
        <w:t>增加68.41</w:t>
      </w:r>
      <w:r w:rsidR="00A50D30" w:rsidRPr="007434C9">
        <w:rPr>
          <w:rFonts w:ascii="仿宋_GB2312" w:eastAsia="仿宋_GB2312" w:hAnsi="仿宋" w:hint="eastAsia"/>
          <w:sz w:val="32"/>
          <w:szCs w:val="32"/>
        </w:rPr>
        <w:t>万元，</w:t>
      </w:r>
      <w:r w:rsidR="00A50D30">
        <w:rPr>
          <w:rFonts w:ascii="仿宋_GB2312" w:eastAsia="仿宋_GB2312" w:hAnsi="仿宋" w:hint="eastAsia"/>
          <w:sz w:val="32"/>
          <w:szCs w:val="32"/>
        </w:rPr>
        <w:t>增加</w:t>
      </w:r>
      <w:r w:rsidR="00A50D30" w:rsidRPr="007434C9">
        <w:rPr>
          <w:rFonts w:ascii="仿宋_GB2312" w:eastAsia="仿宋_GB2312" w:hAnsi="仿宋" w:hint="eastAsia"/>
          <w:sz w:val="32"/>
          <w:szCs w:val="32"/>
        </w:rPr>
        <w:t>主要原因是公共安全投入</w:t>
      </w:r>
      <w:r w:rsidR="00A50D30">
        <w:rPr>
          <w:rFonts w:ascii="仿宋_GB2312" w:eastAsia="仿宋_GB2312" w:hAnsi="仿宋" w:hint="eastAsia"/>
          <w:sz w:val="32"/>
          <w:szCs w:val="32"/>
        </w:rPr>
        <w:t>增加。</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E908F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5067300" cy="333375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7DC6" w:rsidRPr="00E908FD" w:rsidRDefault="00DC6A7B" w:rsidP="00E908FD">
      <w:pPr>
        <w:widowControl/>
        <w:ind w:firstLineChars="200" w:firstLine="640"/>
        <w:jc w:val="left"/>
      </w:pPr>
      <w:r>
        <w:rPr>
          <w:rFonts w:ascii="仿宋_GB2312" w:eastAsia="仿宋_GB2312" w:hAnsi="宋体" w:cs="仿宋_GB2312"/>
          <w:color w:val="000000"/>
          <w:kern w:val="0"/>
          <w:sz w:val="32"/>
          <w:szCs w:val="32"/>
        </w:rPr>
        <w:t>2019 年财政拨款支出</w:t>
      </w:r>
      <w:r w:rsidR="00A408B8">
        <w:rPr>
          <w:rFonts w:ascii="仿宋_GB2312" w:eastAsia="仿宋_GB2312" w:hAnsi="仿宋" w:hint="eastAsia"/>
          <w:sz w:val="32"/>
          <w:szCs w:val="32"/>
        </w:rPr>
        <w:t>389.17</w:t>
      </w:r>
      <w:r>
        <w:rPr>
          <w:rFonts w:ascii="仿宋_GB2312" w:eastAsia="仿宋_GB2312" w:hAnsi="宋体" w:cs="仿宋_GB2312"/>
          <w:color w:val="000000"/>
          <w:kern w:val="0"/>
          <w:sz w:val="32"/>
          <w:szCs w:val="32"/>
        </w:rPr>
        <w:t>万元，占本年支出合 计的</w:t>
      </w:r>
      <w:r w:rsidR="00A408B8">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sidR="00A408B8">
        <w:rPr>
          <w:rFonts w:ascii="仿宋_GB2312" w:eastAsia="仿宋_GB2312" w:hAnsi="宋体" w:cs="仿宋_GB2312" w:hint="eastAsia"/>
          <w:color w:val="000000"/>
          <w:kern w:val="0"/>
          <w:sz w:val="32"/>
          <w:szCs w:val="32"/>
        </w:rPr>
        <w:t>68.41</w:t>
      </w:r>
      <w:r>
        <w:rPr>
          <w:rFonts w:ascii="仿宋_GB2312" w:eastAsia="仿宋_GB2312" w:hAnsi="宋体" w:cs="仿宋_GB2312"/>
          <w:color w:val="000000"/>
          <w:kern w:val="0"/>
          <w:sz w:val="32"/>
          <w:szCs w:val="32"/>
        </w:rPr>
        <w:t>万元，增长</w:t>
      </w:r>
      <w:r w:rsidR="00E908FD">
        <w:rPr>
          <w:rFonts w:ascii="仿宋_GB2312" w:eastAsia="仿宋_GB2312" w:hAnsi="宋体" w:cs="仿宋_GB2312" w:hint="eastAsia"/>
          <w:color w:val="000000"/>
          <w:kern w:val="0"/>
          <w:sz w:val="32"/>
          <w:szCs w:val="32"/>
        </w:rPr>
        <w:t>17.57</w:t>
      </w:r>
      <w:r>
        <w:rPr>
          <w:rFonts w:ascii="仿宋_GB2312" w:eastAsia="仿宋_GB2312" w:hAnsi="宋体" w:cs="仿宋_GB2312"/>
          <w:color w:val="000000"/>
          <w:kern w:val="0"/>
          <w:sz w:val="32"/>
          <w:szCs w:val="32"/>
        </w:rPr>
        <w:t>%，</w:t>
      </w:r>
      <w:r w:rsidR="00E908FD">
        <w:rPr>
          <w:rFonts w:ascii="仿宋_GB2312" w:eastAsia="仿宋_GB2312" w:hAnsi="仿宋" w:hint="eastAsia"/>
          <w:sz w:val="32"/>
          <w:szCs w:val="32"/>
        </w:rPr>
        <w:t>增加</w:t>
      </w:r>
      <w:r w:rsidR="00E908FD" w:rsidRPr="007434C9">
        <w:rPr>
          <w:rFonts w:ascii="仿宋_GB2312" w:eastAsia="仿宋_GB2312" w:hAnsi="仿宋" w:hint="eastAsia"/>
          <w:sz w:val="32"/>
          <w:szCs w:val="32"/>
        </w:rPr>
        <w:t>主要原因是公共安全投入</w:t>
      </w:r>
      <w:r w:rsidR="00E908FD">
        <w:rPr>
          <w:rFonts w:ascii="仿宋_GB2312" w:eastAsia="仿宋_GB2312" w:hAnsi="仿宋" w:hint="eastAsia"/>
          <w:sz w:val="32"/>
          <w:szCs w:val="32"/>
        </w:rPr>
        <w:t>增加</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Pr="009A2DBD" w:rsidRDefault="00DC6A7B" w:rsidP="009A2DB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 年财政拨款支出年初预算为</w:t>
      </w:r>
      <w:r w:rsidR="008A50A8">
        <w:rPr>
          <w:rFonts w:ascii="仿宋_GB2312" w:eastAsia="仿宋_GB2312" w:hAnsi="宋体" w:cs="仿宋_GB2312" w:hint="eastAsia"/>
          <w:color w:val="000000"/>
          <w:kern w:val="0"/>
          <w:sz w:val="32"/>
          <w:szCs w:val="32"/>
        </w:rPr>
        <w:t>389.17</w:t>
      </w:r>
      <w:r>
        <w:rPr>
          <w:rFonts w:ascii="仿宋_GB2312" w:eastAsia="仿宋_GB2312" w:hAnsi="宋体" w:cs="仿宋_GB2312"/>
          <w:color w:val="000000"/>
          <w:kern w:val="0"/>
          <w:sz w:val="32"/>
          <w:szCs w:val="32"/>
        </w:rPr>
        <w:t>万元，支出决算为</w:t>
      </w:r>
      <w:r w:rsidR="008A50A8">
        <w:rPr>
          <w:rFonts w:ascii="仿宋_GB2312" w:eastAsia="仿宋_GB2312" w:hAnsi="宋体" w:cs="仿宋_GB2312" w:hint="eastAsia"/>
          <w:color w:val="000000"/>
          <w:kern w:val="0"/>
          <w:sz w:val="32"/>
          <w:szCs w:val="32"/>
        </w:rPr>
        <w:t>389.17</w:t>
      </w:r>
      <w:r>
        <w:rPr>
          <w:rFonts w:ascii="仿宋_GB2312" w:eastAsia="仿宋_GB2312" w:hAnsi="宋体" w:cs="仿宋_GB2312"/>
          <w:color w:val="000000"/>
          <w:kern w:val="0"/>
          <w:sz w:val="32"/>
          <w:szCs w:val="32"/>
        </w:rPr>
        <w:t>万元，完成年初预算的</w:t>
      </w:r>
      <w:r w:rsidR="008A50A8">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sidR="00B94756">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lastRenderedPageBreak/>
        <w:t xml:space="preserve">其中： </w:t>
      </w:r>
      <w:r w:rsidRPr="00B94756">
        <w:rPr>
          <w:rFonts w:ascii="仿宋_GB2312" w:eastAsia="仿宋_GB2312" w:hAnsi="宋体" w:cs="仿宋_GB2312"/>
          <w:color w:val="000000"/>
          <w:kern w:val="0"/>
          <w:sz w:val="32"/>
          <w:szCs w:val="32"/>
        </w:rPr>
        <w:t>一般公共服务支出</w:t>
      </w:r>
      <w:r w:rsidR="00DE335D">
        <w:rPr>
          <w:rFonts w:ascii="仿宋_GB2312" w:eastAsia="仿宋_GB2312" w:hAnsi="宋体" w:cs="仿宋_GB2312" w:hint="eastAsia"/>
          <w:color w:val="000000"/>
          <w:kern w:val="0"/>
          <w:sz w:val="32"/>
          <w:szCs w:val="32"/>
        </w:rPr>
        <w:t>213.31</w:t>
      </w:r>
      <w:r>
        <w:rPr>
          <w:rFonts w:ascii="仿宋_GB2312" w:eastAsia="仿宋_GB2312" w:hAnsi="宋体" w:cs="仿宋_GB2312"/>
          <w:color w:val="000000"/>
          <w:kern w:val="0"/>
          <w:sz w:val="32"/>
          <w:szCs w:val="32"/>
        </w:rPr>
        <w:t>万元，</w:t>
      </w:r>
      <w:r w:rsidR="003877AD">
        <w:rPr>
          <w:rFonts w:ascii="仿宋_GB2312" w:eastAsia="仿宋_GB2312" w:hAnsi="宋体" w:cs="仿宋_GB2312" w:hint="eastAsia"/>
          <w:color w:val="000000"/>
          <w:kern w:val="0"/>
          <w:sz w:val="32"/>
          <w:szCs w:val="32"/>
        </w:rPr>
        <w:t>占</w:t>
      </w:r>
      <w:r w:rsidR="00DE335D">
        <w:rPr>
          <w:rFonts w:ascii="仿宋_GB2312" w:eastAsia="仿宋_GB2312" w:hAnsi="宋体" w:cs="仿宋_GB2312" w:hint="eastAsia"/>
          <w:color w:val="000000"/>
          <w:kern w:val="0"/>
          <w:sz w:val="32"/>
          <w:szCs w:val="32"/>
        </w:rPr>
        <w:t>54.81</w:t>
      </w:r>
      <w:r>
        <w:rPr>
          <w:rFonts w:ascii="仿宋_GB2312" w:eastAsia="仿宋_GB2312" w:hAnsi="宋体" w:cs="仿宋_GB2312"/>
          <w:color w:val="000000"/>
          <w:kern w:val="0"/>
          <w:sz w:val="32"/>
          <w:szCs w:val="32"/>
        </w:rPr>
        <w:t>%</w:t>
      </w:r>
      <w:r w:rsidR="003877AD">
        <w:rPr>
          <w:rFonts w:ascii="仿宋_GB2312" w:eastAsia="仿宋_GB2312" w:hAnsi="宋体" w:cs="仿宋_GB2312" w:hint="eastAsia"/>
          <w:color w:val="000000"/>
          <w:kern w:val="0"/>
          <w:sz w:val="32"/>
          <w:szCs w:val="32"/>
        </w:rPr>
        <w:t>；公共安全支出119万元，30.58%；</w:t>
      </w:r>
      <w:r w:rsidR="003877AD">
        <w:rPr>
          <w:rFonts w:ascii="仿宋_GB2312" w:eastAsia="仿宋_GB2312" w:hAnsi="微软雅黑" w:hint="eastAsia"/>
          <w:color w:val="333333"/>
          <w:sz w:val="32"/>
          <w:szCs w:val="32"/>
        </w:rPr>
        <w:t>社会保障和就业支出</w:t>
      </w:r>
      <w:r w:rsidR="009A2DBD">
        <w:rPr>
          <w:rFonts w:ascii="仿宋_GB2312" w:eastAsia="仿宋_GB2312" w:hAnsi="微软雅黑" w:hint="eastAsia"/>
          <w:color w:val="333333"/>
          <w:sz w:val="32"/>
          <w:szCs w:val="32"/>
        </w:rPr>
        <w:t>15.43万元，占3.96%；卫生健康支出5.67万元，占1.46%；节能环保支出30万元，占7.7%；住房保障支出5.76万元，占1.48%</w:t>
      </w:r>
      <w:r>
        <w:rPr>
          <w:rFonts w:ascii="仿宋_GB2312" w:eastAsia="仿宋_GB2312" w:hAnsi="宋体" w:cs="仿宋_GB2312" w:hint="eastAsia"/>
          <w:color w:val="000000"/>
          <w:kern w:val="0"/>
          <w:sz w:val="32"/>
          <w:szCs w:val="32"/>
        </w:rPr>
        <w:t>。</w:t>
      </w:r>
    </w:p>
    <w:p w:rsidR="002A7DC6" w:rsidRDefault="00DC6A7B" w:rsidP="003D62EF">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A7DC6" w:rsidRDefault="00DC6A7B" w:rsidP="003D62EF">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3D62EF">
        <w:rPr>
          <w:rFonts w:ascii="仿宋_GB2312" w:eastAsia="仿宋_GB2312" w:hAnsi="仿宋_GB2312" w:cs="仿宋_GB2312" w:hint="eastAsia"/>
          <w:color w:val="000000"/>
          <w:kern w:val="0"/>
          <w:sz w:val="31"/>
          <w:szCs w:val="31"/>
        </w:rPr>
        <w:t>368.17</w:t>
      </w:r>
      <w:r>
        <w:rPr>
          <w:rFonts w:ascii="仿宋_GB2312" w:eastAsia="仿宋_GB2312" w:hAnsi="仿宋_GB2312" w:cs="仿宋_GB2312"/>
          <w:color w:val="000000"/>
          <w:kern w:val="0"/>
          <w:sz w:val="31"/>
          <w:szCs w:val="31"/>
        </w:rPr>
        <w:t>万元，包括：人员经费支出</w:t>
      </w:r>
      <w:r w:rsidR="003D62EF">
        <w:rPr>
          <w:rFonts w:ascii="仿宋_GB2312" w:eastAsia="仿宋_GB2312" w:hAnsi="仿宋_GB2312" w:cs="仿宋_GB2312" w:hint="eastAsia"/>
          <w:color w:val="000000"/>
          <w:kern w:val="0"/>
          <w:sz w:val="31"/>
          <w:szCs w:val="31"/>
        </w:rPr>
        <w:t>147.85</w:t>
      </w:r>
      <w:r>
        <w:rPr>
          <w:rFonts w:ascii="仿宋_GB2312" w:eastAsia="仿宋_GB2312" w:hAnsi="仿宋_GB2312" w:cs="仿宋_GB2312"/>
          <w:color w:val="000000"/>
          <w:kern w:val="0"/>
          <w:sz w:val="31"/>
          <w:szCs w:val="31"/>
        </w:rPr>
        <w:t>万元和公用经费支出</w:t>
      </w:r>
      <w:r w:rsidR="003D62EF">
        <w:rPr>
          <w:rFonts w:ascii="仿宋_GB2312" w:eastAsia="仿宋_GB2312" w:hAnsi="仿宋_GB2312" w:cs="仿宋_GB2312" w:hint="eastAsia"/>
          <w:color w:val="000000"/>
          <w:kern w:val="0"/>
          <w:sz w:val="31"/>
          <w:szCs w:val="31"/>
        </w:rPr>
        <w:t>220.32</w:t>
      </w:r>
      <w:r>
        <w:rPr>
          <w:rFonts w:ascii="仿宋_GB2312" w:eastAsia="仿宋_GB2312" w:hAnsi="仿宋_GB2312" w:cs="仿宋_GB2312"/>
          <w:color w:val="000000"/>
          <w:kern w:val="0"/>
          <w:sz w:val="31"/>
          <w:szCs w:val="31"/>
        </w:rPr>
        <w:t>万元。</w:t>
      </w:r>
    </w:p>
    <w:p w:rsidR="002A7DC6" w:rsidRDefault="00DC6A7B" w:rsidP="00DC639C">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857846">
        <w:rPr>
          <w:rFonts w:ascii="仿宋_GB2312" w:eastAsia="仿宋_GB2312" w:hAnsi="宋体" w:cs="仿宋_GB2312" w:hint="eastAsia"/>
          <w:color w:val="000000"/>
          <w:kern w:val="0"/>
          <w:sz w:val="32"/>
          <w:szCs w:val="32"/>
        </w:rPr>
        <w:t>147.85</w:t>
      </w:r>
      <w:r>
        <w:rPr>
          <w:rFonts w:ascii="仿宋_GB2312" w:eastAsia="仿宋_GB2312" w:hAnsi="宋体" w:cs="仿宋_GB2312"/>
          <w:color w:val="000000"/>
          <w:kern w:val="0"/>
          <w:sz w:val="32"/>
          <w:szCs w:val="32"/>
        </w:rPr>
        <w:t>万元，主要包括</w:t>
      </w:r>
      <w:r w:rsidR="00857846">
        <w:rPr>
          <w:rFonts w:ascii="仿宋_GB2312" w:eastAsia="仿宋_GB2312" w:hAnsi="宋体" w:cs="仿宋_GB2312" w:hint="eastAsia"/>
          <w:color w:val="000000"/>
          <w:kern w:val="0"/>
          <w:sz w:val="32"/>
          <w:szCs w:val="32"/>
        </w:rPr>
        <w:t>基本</w:t>
      </w:r>
      <w:r w:rsidR="00857846">
        <w:rPr>
          <w:rFonts w:ascii="仿宋_GB2312" w:eastAsia="仿宋_GB2312" w:hAnsi="微软雅黑" w:hint="eastAsia"/>
          <w:color w:val="333333"/>
          <w:sz w:val="32"/>
          <w:szCs w:val="32"/>
        </w:rPr>
        <w:t>工资支出51.4万元；津贴补贴67.46万元；奖金0.45万元；机关事业单位养老保险缴费15.43万元；职工基本医疗保险缴费5.67万元；住房公积金7.44万元</w:t>
      </w:r>
      <w:r>
        <w:rPr>
          <w:rFonts w:ascii="仿宋_GB2312" w:eastAsia="仿宋_GB2312" w:hAnsi="宋体" w:cs="仿宋_GB2312" w:hint="eastAsia"/>
          <w:color w:val="000000"/>
          <w:kern w:val="0"/>
          <w:sz w:val="32"/>
          <w:szCs w:val="32"/>
        </w:rPr>
        <w:t>。</w:t>
      </w:r>
    </w:p>
    <w:p w:rsidR="002A7DC6" w:rsidRDefault="00DC6A7B" w:rsidP="00DC639C">
      <w:pPr>
        <w:widowControl/>
        <w:ind w:firstLineChars="200" w:firstLine="643"/>
        <w:jc w:val="left"/>
      </w:pPr>
      <w:r>
        <w:rPr>
          <w:rFonts w:ascii="仿宋_GB2312" w:eastAsia="仿宋_GB2312" w:hAnsi="宋体" w:cs="仿宋_GB2312"/>
          <w:b/>
          <w:bCs/>
          <w:color w:val="000000"/>
          <w:kern w:val="0"/>
          <w:sz w:val="32"/>
          <w:szCs w:val="32"/>
        </w:rPr>
        <w:t>公用经费</w:t>
      </w:r>
      <w:r w:rsidR="00857846">
        <w:rPr>
          <w:rFonts w:ascii="仿宋_GB2312" w:eastAsia="仿宋_GB2312" w:hAnsi="宋体" w:cs="仿宋_GB2312" w:hint="eastAsia"/>
          <w:b/>
          <w:bCs/>
          <w:color w:val="000000"/>
          <w:kern w:val="0"/>
          <w:sz w:val="32"/>
          <w:szCs w:val="32"/>
        </w:rPr>
        <w:t>220.32</w:t>
      </w:r>
      <w:r>
        <w:rPr>
          <w:rFonts w:ascii="仿宋_GB2312" w:eastAsia="仿宋_GB2312" w:hAnsi="宋体" w:cs="仿宋_GB2312"/>
          <w:color w:val="000000"/>
          <w:kern w:val="0"/>
          <w:sz w:val="32"/>
          <w:szCs w:val="32"/>
        </w:rPr>
        <w:t>万元，主要包括办公费</w:t>
      </w:r>
      <w:r w:rsidR="00857846">
        <w:rPr>
          <w:rFonts w:ascii="仿宋_GB2312" w:eastAsia="仿宋_GB2312" w:hAnsi="宋体" w:cs="仿宋_GB2312" w:hint="eastAsia"/>
          <w:color w:val="000000"/>
          <w:kern w:val="0"/>
          <w:sz w:val="32"/>
          <w:szCs w:val="32"/>
        </w:rPr>
        <w:t>9.82</w:t>
      </w:r>
      <w:r>
        <w:rPr>
          <w:rFonts w:ascii="仿宋_GB2312" w:eastAsia="仿宋_GB2312" w:hAnsi="宋体" w:cs="仿宋_GB2312" w:hint="eastAsia"/>
          <w:color w:val="000000"/>
          <w:kern w:val="0"/>
          <w:sz w:val="32"/>
          <w:szCs w:val="32"/>
        </w:rPr>
        <w:t>万元</w:t>
      </w:r>
      <w:r w:rsidR="00857846">
        <w:rPr>
          <w:rFonts w:ascii="仿宋_GB2312" w:eastAsia="仿宋_GB2312" w:hAnsi="宋体" w:cs="仿宋_GB2312" w:hint="eastAsia"/>
          <w:color w:val="000000"/>
          <w:kern w:val="0"/>
          <w:sz w:val="32"/>
          <w:szCs w:val="32"/>
        </w:rPr>
        <w:t>；印刷费21</w:t>
      </w:r>
      <w:r w:rsidR="00456B23">
        <w:rPr>
          <w:rFonts w:ascii="仿宋_GB2312" w:eastAsia="仿宋_GB2312" w:hAnsi="宋体" w:cs="仿宋_GB2312" w:hint="eastAsia"/>
          <w:color w:val="000000"/>
          <w:kern w:val="0"/>
          <w:sz w:val="32"/>
          <w:szCs w:val="32"/>
        </w:rPr>
        <w:t>.00</w:t>
      </w:r>
      <w:r w:rsidR="00857846">
        <w:rPr>
          <w:rFonts w:ascii="仿宋_GB2312" w:eastAsia="仿宋_GB2312" w:hAnsi="宋体" w:cs="仿宋_GB2312" w:hint="eastAsia"/>
          <w:color w:val="000000"/>
          <w:kern w:val="0"/>
          <w:sz w:val="32"/>
          <w:szCs w:val="32"/>
        </w:rPr>
        <w:t>万元；水费5.00万元；电费5.00万元；差旅费4.50万元；维修（护）85.50万元；会议费1.00万元；培训费1.00万元；公务接待费0.50万元；劳务费5.00万元；委托业务费5.00万元；</w:t>
      </w:r>
      <w:r w:rsidR="00456B23">
        <w:rPr>
          <w:rFonts w:ascii="仿宋_GB2312" w:eastAsia="仿宋_GB2312" w:hAnsi="宋体" w:cs="仿宋_GB2312" w:hint="eastAsia"/>
          <w:color w:val="000000"/>
          <w:kern w:val="0"/>
          <w:sz w:val="32"/>
          <w:szCs w:val="32"/>
        </w:rPr>
        <w:t>工会经费4.00万元；</w:t>
      </w:r>
      <w:r w:rsidR="00857846">
        <w:rPr>
          <w:rFonts w:ascii="仿宋_GB2312" w:eastAsia="仿宋_GB2312" w:hAnsi="宋体" w:cs="仿宋_GB2312" w:hint="eastAsia"/>
          <w:color w:val="000000"/>
          <w:kern w:val="0"/>
          <w:sz w:val="32"/>
          <w:szCs w:val="32"/>
        </w:rPr>
        <w:t>公务用车运行维护费2.00万元；其他交通费用5.00万元；</w:t>
      </w:r>
      <w:r w:rsidR="00857846">
        <w:rPr>
          <w:rFonts w:ascii="仿宋_GB2312" w:eastAsia="仿宋_GB2312" w:hint="eastAsia"/>
          <w:color w:val="000000"/>
          <w:sz w:val="32"/>
          <w:szCs w:val="32"/>
        </w:rPr>
        <w:t>其他商品和服务支出66.00万元</w:t>
      </w:r>
      <w:r>
        <w:rPr>
          <w:rFonts w:ascii="仿宋_GB2312" w:eastAsia="仿宋_GB2312" w:hAnsi="宋体" w:cs="仿宋_GB2312" w:hint="eastAsia"/>
          <w:color w:val="000000"/>
          <w:kern w:val="0"/>
          <w:sz w:val="32"/>
          <w:szCs w:val="32"/>
        </w:rPr>
        <w:t>。</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pPr>
      <w:r>
        <w:rPr>
          <w:rFonts w:ascii="仿宋_GB2312" w:eastAsia="仿宋_GB2312" w:hAnsi="宋体" w:cs="仿宋_GB2312"/>
          <w:color w:val="000000"/>
          <w:kern w:val="0"/>
          <w:sz w:val="32"/>
          <w:szCs w:val="32"/>
        </w:rPr>
        <w:lastRenderedPageBreak/>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B56EE6">
        <w:rPr>
          <w:rFonts w:ascii="仿宋_GB2312" w:eastAsia="仿宋_GB2312" w:hAnsi="宋体" w:cs="仿宋_GB2312" w:hint="eastAsia"/>
          <w:color w:val="000000"/>
          <w:kern w:val="0"/>
          <w:sz w:val="32"/>
          <w:szCs w:val="32"/>
        </w:rPr>
        <w:t>2.50</w:t>
      </w:r>
      <w:r>
        <w:rPr>
          <w:rFonts w:ascii="仿宋_GB2312" w:eastAsia="仿宋_GB2312" w:hAnsi="宋体" w:cs="仿宋_GB2312"/>
          <w:color w:val="000000"/>
          <w:kern w:val="0"/>
          <w:sz w:val="32"/>
          <w:szCs w:val="32"/>
        </w:rPr>
        <w:t>万元，支出决算为</w:t>
      </w:r>
      <w:r w:rsidR="00B56EE6">
        <w:rPr>
          <w:rFonts w:ascii="仿宋_GB2312" w:eastAsia="仿宋_GB2312" w:hAnsi="宋体" w:cs="仿宋_GB2312" w:hint="eastAsia"/>
          <w:color w:val="000000"/>
          <w:kern w:val="0"/>
          <w:sz w:val="32"/>
          <w:szCs w:val="32"/>
        </w:rPr>
        <w:t>2.50</w:t>
      </w:r>
      <w:r>
        <w:rPr>
          <w:rFonts w:ascii="仿宋_GB2312" w:eastAsia="仿宋_GB2312" w:hAnsi="宋体" w:cs="仿宋_GB2312"/>
          <w:color w:val="000000"/>
          <w:kern w:val="0"/>
          <w:sz w:val="32"/>
          <w:szCs w:val="32"/>
        </w:rPr>
        <w:t>万元，完成预算的</w:t>
      </w:r>
      <w:r w:rsidR="00B56EE6">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F7475" w:rsidRDefault="00BF7475">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noProof/>
          <w:color w:val="000000"/>
          <w:kern w:val="0"/>
          <w:sz w:val="32"/>
          <w:szCs w:val="32"/>
        </w:rPr>
        <w:drawing>
          <wp:inline distT="0" distB="0" distL="0" distR="0">
            <wp:extent cx="5486400" cy="3200400"/>
            <wp:effectExtent l="19050" t="0" r="190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w:t>
      </w:r>
      <w:r w:rsidR="00356AC4">
        <w:rPr>
          <w:rFonts w:ascii="仿宋_GB2312" w:eastAsia="仿宋_GB2312" w:hAnsi="宋体" w:cs="仿宋_GB2312" w:hint="eastAsia"/>
          <w:color w:val="000000"/>
          <w:kern w:val="0"/>
          <w:sz w:val="32"/>
          <w:szCs w:val="32"/>
        </w:rPr>
        <w:t>本年度无</w:t>
      </w:r>
      <w:r>
        <w:rPr>
          <w:rFonts w:ascii="仿宋_GB2312" w:eastAsia="仿宋_GB2312" w:hAnsi="宋体" w:cs="仿宋_GB2312"/>
          <w:color w:val="000000"/>
          <w:kern w:val="0"/>
          <w:sz w:val="32"/>
          <w:szCs w:val="32"/>
        </w:rPr>
        <w:t>因公出国（境）费；</w:t>
      </w:r>
      <w:r w:rsidR="00356AC4">
        <w:rPr>
          <w:rFonts w:ascii="仿宋_GB2312" w:eastAsia="仿宋_GB2312" w:hAnsi="宋体" w:cs="仿宋_GB2312" w:hint="eastAsia"/>
          <w:color w:val="000000"/>
          <w:kern w:val="0"/>
          <w:sz w:val="32"/>
          <w:szCs w:val="32"/>
        </w:rPr>
        <w:t>无</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w:t>
      </w:r>
      <w:r w:rsidR="00356AC4">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356AC4">
        <w:rPr>
          <w:rFonts w:ascii="仿宋_GB2312" w:eastAsia="仿宋_GB2312" w:hAnsi="宋体" w:cs="仿宋_GB2312" w:hint="eastAsia"/>
          <w:color w:val="000000"/>
          <w:kern w:val="0"/>
          <w:sz w:val="32"/>
          <w:szCs w:val="32"/>
        </w:rPr>
        <w:t>2.00</w:t>
      </w:r>
      <w:r>
        <w:rPr>
          <w:rFonts w:ascii="仿宋_GB2312" w:eastAsia="仿宋_GB2312" w:hAnsi="宋体" w:cs="仿宋_GB2312"/>
          <w:color w:val="000000"/>
          <w:kern w:val="0"/>
          <w:sz w:val="32"/>
          <w:szCs w:val="32"/>
        </w:rPr>
        <w:t>万元，占</w:t>
      </w:r>
      <w:r w:rsidR="00356AC4">
        <w:rPr>
          <w:rFonts w:ascii="仿宋_GB2312" w:eastAsia="仿宋_GB2312" w:hAnsi="宋体" w:cs="仿宋_GB2312" w:hint="eastAsia"/>
          <w:color w:val="000000"/>
          <w:kern w:val="0"/>
          <w:sz w:val="32"/>
          <w:szCs w:val="32"/>
        </w:rPr>
        <w:t>80</w:t>
      </w:r>
      <w:r>
        <w:rPr>
          <w:rFonts w:ascii="仿宋_GB2312" w:eastAsia="仿宋_GB2312" w:hAnsi="宋体" w:cs="仿宋_GB2312"/>
          <w:color w:val="000000"/>
          <w:kern w:val="0"/>
          <w:sz w:val="32"/>
          <w:szCs w:val="32"/>
        </w:rPr>
        <w:t>%；公务接待费支出决算</w:t>
      </w:r>
      <w:r w:rsidR="00356AC4">
        <w:rPr>
          <w:rFonts w:ascii="仿宋_GB2312" w:eastAsia="仿宋_GB2312" w:hAnsi="宋体" w:cs="仿宋_GB2312" w:hint="eastAsia"/>
          <w:color w:val="000000"/>
          <w:kern w:val="0"/>
          <w:sz w:val="32"/>
          <w:szCs w:val="32"/>
        </w:rPr>
        <w:t>0.5</w:t>
      </w:r>
      <w:r>
        <w:rPr>
          <w:rFonts w:ascii="仿宋_GB2312" w:eastAsia="仿宋_GB2312" w:hAnsi="宋体" w:cs="仿宋_GB2312"/>
          <w:color w:val="000000"/>
          <w:kern w:val="0"/>
          <w:sz w:val="32"/>
          <w:szCs w:val="32"/>
        </w:rPr>
        <w:t>万元，占</w:t>
      </w:r>
      <w:r w:rsidR="00356AC4">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%。具体情况如下：</w:t>
      </w:r>
    </w:p>
    <w:p w:rsidR="002A7DC6" w:rsidRDefault="00DC6A7B" w:rsidP="00DC639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356AC4">
      <w:pPr>
        <w:widowControl/>
        <w:ind w:firstLineChars="200" w:firstLine="640"/>
        <w:jc w:val="left"/>
      </w:pPr>
      <w:r>
        <w:rPr>
          <w:rFonts w:ascii="仿宋_GB2312" w:eastAsia="仿宋_GB2312" w:hAnsi="仿宋" w:hint="eastAsia"/>
          <w:sz w:val="32"/>
          <w:szCs w:val="32"/>
        </w:rPr>
        <w:t>无</w:t>
      </w:r>
      <w:r w:rsidR="00DC6A7B">
        <w:rPr>
          <w:rFonts w:ascii="仿宋_GB2312" w:eastAsia="仿宋_GB2312" w:hAnsi="宋体" w:cs="仿宋_GB2312" w:hint="eastAsia"/>
          <w:color w:val="000000"/>
          <w:kern w:val="0"/>
          <w:sz w:val="32"/>
          <w:szCs w:val="32"/>
        </w:rPr>
        <w:t>。</w:t>
      </w:r>
    </w:p>
    <w:p w:rsidR="002A7DC6" w:rsidRDefault="00DC6A7B" w:rsidP="00DC639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356AC4">
      <w:pPr>
        <w:widowControl/>
        <w:ind w:firstLineChars="200" w:firstLine="640"/>
        <w:jc w:val="left"/>
      </w:pPr>
      <w:r>
        <w:rPr>
          <w:rFonts w:ascii="仿宋_GB2312" w:eastAsia="仿宋_GB2312" w:hAnsi="仿宋" w:hint="eastAsia"/>
          <w:sz w:val="32"/>
          <w:szCs w:val="32"/>
        </w:rPr>
        <w:t>无</w:t>
      </w:r>
      <w:r w:rsidR="00DC6A7B">
        <w:rPr>
          <w:rFonts w:ascii="仿宋_GB2312" w:eastAsia="仿宋_GB2312" w:hAnsi="宋体" w:cs="仿宋_GB2312" w:hint="eastAsia"/>
          <w:color w:val="000000"/>
          <w:kern w:val="0"/>
          <w:sz w:val="32"/>
          <w:szCs w:val="32"/>
        </w:rPr>
        <w:t>。</w:t>
      </w:r>
    </w:p>
    <w:p w:rsidR="002A7DC6" w:rsidRDefault="00DC6A7B" w:rsidP="00DC639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356AC4">
        <w:rPr>
          <w:rFonts w:ascii="仿宋_GB2312" w:eastAsia="仿宋_GB2312" w:hAnsi="宋体" w:cs="仿宋_GB2312" w:hint="eastAsia"/>
          <w:color w:val="000000"/>
          <w:kern w:val="0"/>
          <w:sz w:val="32"/>
          <w:szCs w:val="32"/>
        </w:rPr>
        <w:t>2.00</w:t>
      </w:r>
      <w:r>
        <w:rPr>
          <w:rFonts w:ascii="仿宋_GB2312" w:eastAsia="仿宋_GB2312" w:hAnsi="宋体" w:cs="仿宋_GB2312"/>
          <w:color w:val="000000"/>
          <w:kern w:val="0"/>
          <w:sz w:val="32"/>
          <w:szCs w:val="32"/>
        </w:rPr>
        <w:t>万元，支出决算为</w:t>
      </w:r>
      <w:r w:rsidR="00356AC4">
        <w:rPr>
          <w:rFonts w:ascii="仿宋_GB2312" w:eastAsia="仿宋_GB2312" w:hAnsi="宋体" w:cs="仿宋_GB2312" w:hint="eastAsia"/>
          <w:color w:val="000000"/>
          <w:kern w:val="0"/>
          <w:sz w:val="32"/>
          <w:szCs w:val="32"/>
        </w:rPr>
        <w:t>2.00</w:t>
      </w:r>
      <w:r>
        <w:rPr>
          <w:rFonts w:ascii="仿宋_GB2312" w:eastAsia="仿宋_GB2312" w:hAnsi="宋体" w:cs="仿宋_GB2312"/>
          <w:color w:val="000000"/>
          <w:kern w:val="0"/>
          <w:sz w:val="32"/>
          <w:szCs w:val="32"/>
        </w:rPr>
        <w:t>万元，完成预算的</w:t>
      </w:r>
      <w:r w:rsidR="00356AC4">
        <w:rPr>
          <w:rFonts w:ascii="仿宋_GB2312" w:eastAsia="仿宋_GB2312" w:hAnsi="宋体" w:cs="仿宋_GB2312" w:hint="eastAsia"/>
          <w:color w:val="000000"/>
          <w:kern w:val="0"/>
          <w:sz w:val="32"/>
          <w:szCs w:val="32"/>
        </w:rPr>
        <w:t>80</w:t>
      </w:r>
      <w:r>
        <w:rPr>
          <w:rFonts w:ascii="仿宋_GB2312" w:eastAsia="仿宋_GB2312" w:hAnsi="宋体" w:cs="仿宋_GB2312" w:hint="eastAsia"/>
          <w:color w:val="000000"/>
          <w:kern w:val="0"/>
          <w:sz w:val="32"/>
          <w:szCs w:val="32"/>
        </w:rPr>
        <w:t>%。</w:t>
      </w:r>
    </w:p>
    <w:p w:rsidR="002A7DC6" w:rsidRDefault="00DC6A7B" w:rsidP="00DC639C">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Pr>
          <w:rFonts w:ascii="仿宋_GB2312" w:eastAsia="仿宋_GB2312" w:hAnsi="宋体" w:cs="仿宋_GB2312"/>
          <w:color w:val="000000"/>
          <w:kern w:val="0"/>
          <w:sz w:val="32"/>
          <w:szCs w:val="32"/>
        </w:rPr>
        <w:t>预算为</w:t>
      </w:r>
      <w:r w:rsidR="00202FC7">
        <w:rPr>
          <w:rFonts w:ascii="仿宋_GB2312" w:eastAsia="仿宋_GB2312" w:hAnsi="宋体" w:cs="仿宋_GB2312" w:hint="eastAsia"/>
          <w:color w:val="000000"/>
          <w:kern w:val="0"/>
          <w:sz w:val="32"/>
          <w:szCs w:val="32"/>
        </w:rPr>
        <w:t>0.50</w:t>
      </w:r>
      <w:r>
        <w:rPr>
          <w:rFonts w:ascii="仿宋_GB2312" w:eastAsia="仿宋_GB2312" w:hAnsi="宋体" w:cs="仿宋_GB2312"/>
          <w:color w:val="000000"/>
          <w:kern w:val="0"/>
          <w:sz w:val="32"/>
          <w:szCs w:val="32"/>
        </w:rPr>
        <w:t>万元，支出决算为</w:t>
      </w:r>
      <w:r w:rsidR="00202FC7">
        <w:rPr>
          <w:rFonts w:ascii="仿宋_GB2312" w:eastAsia="仿宋_GB2312" w:hAnsi="宋体" w:cs="仿宋_GB2312" w:hint="eastAsia"/>
          <w:color w:val="000000"/>
          <w:kern w:val="0"/>
          <w:sz w:val="32"/>
          <w:szCs w:val="32"/>
        </w:rPr>
        <w:t>0.50</w:t>
      </w:r>
      <w:r>
        <w:rPr>
          <w:rFonts w:ascii="仿宋_GB2312" w:eastAsia="仿宋_GB2312" w:hAnsi="宋体" w:cs="仿宋_GB2312"/>
          <w:color w:val="000000"/>
          <w:kern w:val="0"/>
          <w:sz w:val="32"/>
          <w:szCs w:val="32"/>
        </w:rPr>
        <w:t>万元，完成预算的</w:t>
      </w:r>
      <w:r w:rsidR="00202FC7">
        <w:rPr>
          <w:rFonts w:ascii="仿宋_GB2312" w:eastAsia="仿宋_GB2312" w:hAnsi="宋体" w:cs="仿宋_GB2312" w:hint="eastAsia"/>
          <w:color w:val="000000"/>
          <w:kern w:val="0"/>
          <w:sz w:val="32"/>
          <w:szCs w:val="32"/>
        </w:rPr>
        <w:t>100</w:t>
      </w:r>
      <w:r>
        <w:rPr>
          <w:rFonts w:ascii="仿宋_GB2312" w:eastAsia="仿宋_GB2312" w:hAnsi="宋体" w:cs="仿宋_GB2312" w:hint="eastAsia"/>
          <w:color w:val="000000"/>
          <w:kern w:val="0"/>
          <w:sz w:val="32"/>
          <w:szCs w:val="32"/>
        </w:rPr>
        <w:t>%。</w:t>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DD2C96">
        <w:rPr>
          <w:rFonts w:ascii="仿宋_GB2312" w:eastAsia="仿宋_GB2312" w:hAnsi="宋体" w:cs="仿宋_GB2312" w:hint="eastAsia"/>
          <w:color w:val="000000"/>
          <w:kern w:val="0"/>
          <w:sz w:val="32"/>
          <w:szCs w:val="32"/>
        </w:rPr>
        <w:t>1.50</w:t>
      </w:r>
      <w:r>
        <w:rPr>
          <w:rFonts w:ascii="仿宋_GB2312" w:eastAsia="仿宋_GB2312" w:hAnsi="宋体" w:cs="仿宋_GB2312"/>
          <w:color w:val="000000"/>
          <w:kern w:val="0"/>
          <w:sz w:val="32"/>
          <w:szCs w:val="32"/>
        </w:rPr>
        <w:t>万元，支出决算为</w:t>
      </w:r>
      <w:r w:rsidR="00DD2C96">
        <w:rPr>
          <w:rFonts w:ascii="仿宋_GB2312" w:eastAsia="仿宋_GB2312" w:hAnsi="宋体" w:cs="仿宋_GB2312" w:hint="eastAsia"/>
          <w:color w:val="000000"/>
          <w:kern w:val="0"/>
          <w:sz w:val="32"/>
          <w:szCs w:val="32"/>
        </w:rPr>
        <w:t>1.50</w:t>
      </w:r>
      <w:r>
        <w:rPr>
          <w:rFonts w:ascii="仿宋_GB2312" w:eastAsia="仿宋_GB2312" w:hAnsi="宋体" w:cs="仿宋_GB2312"/>
          <w:color w:val="000000"/>
          <w:kern w:val="0"/>
          <w:sz w:val="32"/>
          <w:szCs w:val="32"/>
        </w:rPr>
        <w:t>万元完成预算的</w:t>
      </w:r>
      <w:r w:rsidR="00DD2C96">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E2125"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BF7475">
        <w:rPr>
          <w:rFonts w:ascii="仿宋_GB2312" w:eastAsia="仿宋_GB2312" w:hAnsi="宋体" w:cs="仿宋_GB2312" w:hint="eastAsia"/>
          <w:color w:val="000000"/>
          <w:kern w:val="0"/>
          <w:sz w:val="32"/>
          <w:szCs w:val="32"/>
        </w:rPr>
        <w:t>1.50</w:t>
      </w:r>
      <w:r>
        <w:rPr>
          <w:rFonts w:ascii="仿宋_GB2312" w:eastAsia="仿宋_GB2312" w:hAnsi="宋体" w:cs="仿宋_GB2312"/>
          <w:color w:val="000000"/>
          <w:kern w:val="0"/>
          <w:sz w:val="32"/>
          <w:szCs w:val="32"/>
        </w:rPr>
        <w:t>万元，支出决算为</w:t>
      </w:r>
      <w:r w:rsidR="00BF7475">
        <w:rPr>
          <w:rFonts w:ascii="仿宋_GB2312" w:eastAsia="仿宋_GB2312" w:hAnsi="宋体" w:cs="仿宋_GB2312" w:hint="eastAsia"/>
          <w:color w:val="000000"/>
          <w:kern w:val="0"/>
          <w:sz w:val="32"/>
          <w:szCs w:val="32"/>
        </w:rPr>
        <w:t>1.50</w:t>
      </w:r>
      <w:r>
        <w:rPr>
          <w:rFonts w:ascii="仿宋_GB2312" w:eastAsia="仿宋_GB2312" w:hAnsi="宋体" w:cs="仿宋_GB2312"/>
          <w:color w:val="000000"/>
          <w:kern w:val="0"/>
          <w:sz w:val="32"/>
          <w:szCs w:val="32"/>
        </w:rPr>
        <w:t>万元，完成预算的</w:t>
      </w:r>
      <w:r w:rsidR="00BF7475">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sidRPr="007E2125">
        <w:rPr>
          <w:rFonts w:ascii="仿宋_GB2312" w:eastAsia="仿宋_GB2312" w:hAnsi="宋体" w:cs="仿宋_GB2312" w:hint="eastAsia"/>
          <w:color w:val="000000"/>
          <w:kern w:val="0"/>
          <w:sz w:val="32"/>
          <w:szCs w:val="32"/>
        </w:rPr>
        <w:t>。</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本部门无政府性基金决算收支，并已公开空表</w:t>
      </w:r>
      <w:r w:rsidR="00C92AE8">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本部门无国有资本经营决算拨款收支</w:t>
      </w:r>
      <w:bookmarkStart w:id="0" w:name="_GoBack"/>
      <w:bookmarkEnd w:id="0"/>
      <w:r w:rsidR="006E71FB">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AA2624" w:rsidRPr="00AA2624" w:rsidRDefault="00DC6A7B" w:rsidP="00AA262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w:t>
      </w:r>
      <w:r w:rsidR="00AA2624" w:rsidRPr="00AA2624">
        <w:rPr>
          <w:rFonts w:ascii="仿宋_GB2312" w:eastAsia="仿宋_GB2312" w:hAnsi="仿宋_GB2312" w:cs="仿宋_GB2312" w:hint="eastAsia"/>
          <w:sz w:val="32"/>
          <w:szCs w:val="32"/>
        </w:rPr>
        <w:t>根据预算绩效管理要求，本部门组织对2019年一般公共预算项目支出全面开展绩效自评，涉及资金</w:t>
      </w:r>
      <w:r w:rsidR="00AA2624">
        <w:rPr>
          <w:rFonts w:ascii="仿宋_GB2312" w:eastAsia="仿宋_GB2312" w:hAnsi="仿宋_GB2312" w:cs="仿宋_GB2312" w:hint="eastAsia"/>
          <w:sz w:val="32"/>
          <w:szCs w:val="32"/>
        </w:rPr>
        <w:t>21.00</w:t>
      </w:r>
      <w:r w:rsidR="00AA2624" w:rsidRPr="00AA2624">
        <w:rPr>
          <w:rFonts w:ascii="仿宋_GB2312" w:eastAsia="仿宋_GB2312" w:hAnsi="仿宋_GB2312" w:cs="仿宋_GB2312" w:hint="eastAsia"/>
          <w:sz w:val="32"/>
          <w:szCs w:val="32"/>
        </w:rPr>
        <w:t>万元，占一般公共预算项目支出总额的100%。本部门无政府性基金预算项目。</w:t>
      </w:r>
    </w:p>
    <w:p w:rsidR="002A7DC6" w:rsidRDefault="00DC6A7B" w:rsidP="0008713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（二）</w:t>
      </w:r>
      <w:r>
        <w:rPr>
          <w:rFonts w:ascii="楷体_GB2312" w:eastAsia="楷体_GB2312" w:hAnsi="宋体" w:cs="楷体_GB2312"/>
          <w:b/>
          <w:color w:val="000000"/>
          <w:kern w:val="0"/>
          <w:sz w:val="32"/>
          <w:szCs w:val="32"/>
        </w:rPr>
        <w:t>部门决算中项目绩效自评结果。</w:t>
      </w:r>
    </w:p>
    <w:p w:rsidR="00F815B5" w:rsidRPr="00F815B5" w:rsidRDefault="00F815B5" w:rsidP="0008713B">
      <w:pPr>
        <w:widowControl/>
        <w:spacing w:line="480" w:lineRule="atLeast"/>
        <w:ind w:firstLine="615"/>
        <w:jc w:val="left"/>
        <w:rPr>
          <w:rFonts w:ascii="宋体" w:hAnsi="宋体" w:cs="宋体"/>
          <w:color w:val="333333"/>
          <w:kern w:val="0"/>
          <w:szCs w:val="21"/>
        </w:rPr>
      </w:pPr>
      <w:r w:rsidRPr="00F815B5">
        <w:rPr>
          <w:rFonts w:ascii="仿宋_GB2312" w:eastAsia="仿宋_GB2312" w:hAnsi="宋体" w:cs="宋体" w:hint="eastAsia"/>
          <w:color w:val="000000"/>
          <w:kern w:val="0"/>
          <w:sz w:val="32"/>
          <w:szCs w:val="32"/>
        </w:rPr>
        <w:t>1.一般行政管理事务项目绩效自评综述：根据年初设定的绩效目标，项目自评得分98分。项目全年预算数</w:t>
      </w:r>
      <w:r>
        <w:rPr>
          <w:rFonts w:ascii="仿宋_GB2312" w:eastAsia="仿宋_GB2312" w:hAnsi="宋体" w:cs="宋体" w:hint="eastAsia"/>
          <w:color w:val="000000"/>
          <w:kern w:val="0"/>
          <w:sz w:val="32"/>
          <w:szCs w:val="32"/>
        </w:rPr>
        <w:t>21.00</w:t>
      </w:r>
      <w:r w:rsidRPr="00F815B5">
        <w:rPr>
          <w:rFonts w:ascii="仿宋_GB2312" w:eastAsia="仿宋_GB2312" w:hAnsi="宋体" w:cs="宋体" w:hint="eastAsia"/>
          <w:color w:val="000000"/>
          <w:kern w:val="0"/>
          <w:sz w:val="32"/>
          <w:szCs w:val="32"/>
        </w:rPr>
        <w:t xml:space="preserve">万元，执行数 </w:t>
      </w:r>
      <w:r>
        <w:rPr>
          <w:rFonts w:ascii="仿宋_GB2312" w:eastAsia="仿宋_GB2312" w:hAnsi="宋体" w:cs="宋体" w:hint="eastAsia"/>
          <w:color w:val="000000"/>
          <w:kern w:val="0"/>
          <w:sz w:val="32"/>
          <w:szCs w:val="32"/>
        </w:rPr>
        <w:t>21.00</w:t>
      </w:r>
      <w:r w:rsidRPr="00F815B5">
        <w:rPr>
          <w:rFonts w:ascii="仿宋_GB2312" w:eastAsia="仿宋_GB2312" w:hAnsi="宋体" w:cs="宋体" w:hint="eastAsia"/>
          <w:color w:val="000000"/>
          <w:kern w:val="0"/>
          <w:sz w:val="32"/>
          <w:szCs w:val="32"/>
        </w:rPr>
        <w:t>万元，完成预算的100%。</w:t>
      </w:r>
    </w:p>
    <w:p w:rsidR="002B665C" w:rsidRDefault="0008713B">
      <w:pPr>
        <w:widowControl/>
        <w:jc w:val="left"/>
        <w:rPr>
          <w:rFonts w:ascii="楷体" w:eastAsia="楷体" w:hAnsi="楷体" w:cs="楷体"/>
          <w:sz w:val="32"/>
          <w:szCs w:val="32"/>
        </w:rPr>
      </w:pPr>
      <w:r w:rsidRPr="006614AE">
        <w:rPr>
          <w:rFonts w:ascii="楷体" w:eastAsia="楷体" w:hAnsi="楷体" w:cs="楷体" w:hint="eastAsia"/>
          <w:sz w:val="32"/>
          <w:szCs w:val="32"/>
        </w:rPr>
        <w:object w:dxaOrig="8861" w:dyaOrig="11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88.75pt" o:ole="">
            <v:imagedata r:id="rId17" o:title=""/>
          </v:shape>
          <o:OLEObject Type="Embed" ProgID="Excel.Sheet.8" ShapeID="_x0000_i1025" DrawAspect="Content" ObjectID="_1664169118" r:id="rId18"/>
        </w:object>
      </w:r>
    </w:p>
    <w:p w:rsidR="002A7DC6" w:rsidRPr="002B665C" w:rsidRDefault="002A7DC6" w:rsidP="002B665C">
      <w:pPr>
        <w:rPr>
          <w:rFonts w:ascii="楷体" w:eastAsia="楷体" w:hAnsi="楷体" w:cs="楷体"/>
          <w:sz w:val="32"/>
          <w:szCs w:val="32"/>
        </w:rPr>
        <w:sectPr w:rsidR="002A7DC6" w:rsidRPr="002B665C">
          <w:pgSz w:w="11906" w:h="16838"/>
          <w:pgMar w:top="1985" w:right="1588" w:bottom="2098" w:left="1474" w:header="851" w:footer="992" w:gutter="0"/>
          <w:cols w:space="0"/>
          <w:docGrid w:type="lines" w:linePitch="315"/>
        </w:sectPr>
      </w:pPr>
    </w:p>
    <w:p w:rsidR="002A7DC6" w:rsidRDefault="00DC6A7B" w:rsidP="007B7C28">
      <w:pPr>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rsidP="00723525">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E90EA4">
        <w:rPr>
          <w:rFonts w:ascii="仿宋_GB2312" w:eastAsia="仿宋_GB2312" w:hAnsi="宋体" w:cs="仿宋_GB2312" w:hint="eastAsia"/>
          <w:color w:val="000000"/>
          <w:kern w:val="0"/>
          <w:sz w:val="32"/>
          <w:szCs w:val="32"/>
        </w:rPr>
        <w:t>118.86</w:t>
      </w:r>
      <w:r>
        <w:rPr>
          <w:rFonts w:ascii="仿宋_GB2312" w:eastAsia="仿宋_GB2312" w:hAnsi="宋体" w:cs="仿宋_GB2312"/>
          <w:color w:val="000000"/>
          <w:kern w:val="0"/>
          <w:sz w:val="32"/>
          <w:szCs w:val="32"/>
        </w:rPr>
        <w:t>万元，支出决算为</w:t>
      </w:r>
      <w:r w:rsidR="00E90EA4">
        <w:rPr>
          <w:rFonts w:ascii="仿宋_GB2312" w:eastAsia="仿宋_GB2312" w:hAnsi="宋体" w:cs="仿宋_GB2312" w:hint="eastAsia"/>
          <w:color w:val="000000"/>
          <w:kern w:val="0"/>
          <w:sz w:val="32"/>
          <w:szCs w:val="32"/>
        </w:rPr>
        <w:t>118.86</w:t>
      </w:r>
      <w:r>
        <w:rPr>
          <w:rFonts w:ascii="仿宋_GB2312" w:eastAsia="仿宋_GB2312" w:hAnsi="宋体" w:cs="仿宋_GB2312"/>
          <w:color w:val="000000"/>
          <w:kern w:val="0"/>
          <w:sz w:val="32"/>
          <w:szCs w:val="32"/>
        </w:rPr>
        <w:t>万元，完成预算的</w:t>
      </w:r>
      <w:r w:rsidR="009D4F24">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sidR="00CB7632">
        <w:rPr>
          <w:rFonts w:ascii="仿宋_GB2312" w:eastAsia="仿宋_GB2312" w:hAnsi="仿宋_GB2312" w:cs="仿宋_GB2312" w:hint="eastAsia"/>
          <w:sz w:val="32"/>
          <w:szCs w:val="32"/>
        </w:rPr>
        <w:t>年无政府采购支出。</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示例：截至2019年末，本部门机关及所属单位共有车辆</w:t>
      </w:r>
      <w:r w:rsidR="00CB763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辆；单价50万元以上的通用设备</w:t>
      </w:r>
      <w:r w:rsidR="00CB763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台（套）；单价100万元以上的专用设备</w:t>
      </w:r>
      <w:r w:rsidR="00CB763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sidR="00CB763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辆；购置单价50万元以上的通用设备</w:t>
      </w:r>
      <w:r w:rsidR="00CB763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台（套）；购置单价100万元以上的专用设备</w:t>
      </w:r>
      <w:r w:rsidR="00CB763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2A7DC6" w:rsidRDefault="002A7DC6">
      <w:pPr>
        <w:widowControl/>
        <w:jc w:val="left"/>
        <w:rPr>
          <w:rFonts w:ascii="黑体" w:eastAsia="黑体" w:hAnsi="宋体"/>
          <w:color w:val="000000"/>
          <w:kern w:val="0"/>
          <w:sz w:val="32"/>
          <w:szCs w:val="32"/>
        </w:rPr>
      </w:pPr>
    </w:p>
    <w:p w:rsidR="002A7DC6" w:rsidRDefault="002A7DC6">
      <w:pPr>
        <w:widowControl/>
        <w:jc w:val="left"/>
        <w:rPr>
          <w:rFonts w:ascii="黑体" w:eastAsia="黑体" w:hAnsi="宋体"/>
          <w:color w:val="000000"/>
          <w:kern w:val="0"/>
          <w:sz w:val="32"/>
          <w:szCs w:val="32"/>
        </w:rPr>
      </w:pP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DC639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DC639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w:t>
      </w:r>
      <w:r>
        <w:rPr>
          <w:rFonts w:ascii="仿宋_GB2312" w:eastAsia="仿宋_GB2312" w:hAnsi="仿宋_GB2312" w:cs="仿宋_GB2312" w:hint="eastAsia"/>
          <w:sz w:val="32"/>
          <w:szCs w:val="32"/>
        </w:rPr>
        <w:lastRenderedPageBreak/>
        <w:t>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CFE" w:rsidRDefault="002E0CFE" w:rsidP="00B7276D">
      <w:r>
        <w:separator/>
      </w:r>
    </w:p>
  </w:endnote>
  <w:endnote w:type="continuationSeparator" w:id="1">
    <w:p w:rsidR="002E0CFE" w:rsidRDefault="002E0CFE" w:rsidP="00B7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CFE" w:rsidRDefault="002E0CFE" w:rsidP="00B7276D">
      <w:r>
        <w:separator/>
      </w:r>
    </w:p>
  </w:footnote>
  <w:footnote w:type="continuationSeparator" w:id="1">
    <w:p w:rsidR="002E0CFE" w:rsidRDefault="002E0CFE" w:rsidP="00B72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E3D1C"/>
    <w:multiLevelType w:val="hybridMultilevel"/>
    <w:tmpl w:val="2DDE2326"/>
    <w:lvl w:ilvl="0" w:tplc="C7BC27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21441"/>
    <w:rsid w:val="0004745B"/>
    <w:rsid w:val="00050E89"/>
    <w:rsid w:val="00053317"/>
    <w:rsid w:val="0006305A"/>
    <w:rsid w:val="0008713B"/>
    <w:rsid w:val="00091170"/>
    <w:rsid w:val="000D26F3"/>
    <w:rsid w:val="000D2BCE"/>
    <w:rsid w:val="000E4AFC"/>
    <w:rsid w:val="0011661B"/>
    <w:rsid w:val="00122147"/>
    <w:rsid w:val="00124897"/>
    <w:rsid w:val="00134523"/>
    <w:rsid w:val="00146787"/>
    <w:rsid w:val="00151D64"/>
    <w:rsid w:val="00164001"/>
    <w:rsid w:val="00173FA8"/>
    <w:rsid w:val="00186C96"/>
    <w:rsid w:val="00194738"/>
    <w:rsid w:val="001C476D"/>
    <w:rsid w:val="001D7568"/>
    <w:rsid w:val="001F38F2"/>
    <w:rsid w:val="00200A73"/>
    <w:rsid w:val="002020FF"/>
    <w:rsid w:val="00202FC7"/>
    <w:rsid w:val="002238F8"/>
    <w:rsid w:val="002424C8"/>
    <w:rsid w:val="0024517D"/>
    <w:rsid w:val="00286460"/>
    <w:rsid w:val="002932BE"/>
    <w:rsid w:val="002A55E2"/>
    <w:rsid w:val="002A7893"/>
    <w:rsid w:val="002A7AD4"/>
    <w:rsid w:val="002A7DC6"/>
    <w:rsid w:val="002B665C"/>
    <w:rsid w:val="002E0CFE"/>
    <w:rsid w:val="003017B4"/>
    <w:rsid w:val="0031573D"/>
    <w:rsid w:val="003364E9"/>
    <w:rsid w:val="00344BCB"/>
    <w:rsid w:val="00344C05"/>
    <w:rsid w:val="00356AC4"/>
    <w:rsid w:val="003877AD"/>
    <w:rsid w:val="003C336F"/>
    <w:rsid w:val="003D54EF"/>
    <w:rsid w:val="003D62EF"/>
    <w:rsid w:val="0040031D"/>
    <w:rsid w:val="00441195"/>
    <w:rsid w:val="00452E2E"/>
    <w:rsid w:val="00456B23"/>
    <w:rsid w:val="00473027"/>
    <w:rsid w:val="0048572D"/>
    <w:rsid w:val="004A04E6"/>
    <w:rsid w:val="004A1F8F"/>
    <w:rsid w:val="004B6D6E"/>
    <w:rsid w:val="004D24A7"/>
    <w:rsid w:val="004F7265"/>
    <w:rsid w:val="005213FF"/>
    <w:rsid w:val="00557F62"/>
    <w:rsid w:val="00563B56"/>
    <w:rsid w:val="00583F93"/>
    <w:rsid w:val="00585846"/>
    <w:rsid w:val="0059259E"/>
    <w:rsid w:val="005C2D83"/>
    <w:rsid w:val="00602A0C"/>
    <w:rsid w:val="00621880"/>
    <w:rsid w:val="00642D57"/>
    <w:rsid w:val="006614AE"/>
    <w:rsid w:val="00663D2E"/>
    <w:rsid w:val="0068339E"/>
    <w:rsid w:val="00684555"/>
    <w:rsid w:val="006975B1"/>
    <w:rsid w:val="006B3279"/>
    <w:rsid w:val="006E71FB"/>
    <w:rsid w:val="006F01C7"/>
    <w:rsid w:val="00723525"/>
    <w:rsid w:val="0072739B"/>
    <w:rsid w:val="007434C9"/>
    <w:rsid w:val="00754722"/>
    <w:rsid w:val="007B7C28"/>
    <w:rsid w:val="007E2125"/>
    <w:rsid w:val="007E75D9"/>
    <w:rsid w:val="007F5D23"/>
    <w:rsid w:val="00810B01"/>
    <w:rsid w:val="00813F4A"/>
    <w:rsid w:val="00857846"/>
    <w:rsid w:val="00875851"/>
    <w:rsid w:val="008A50A8"/>
    <w:rsid w:val="009020B1"/>
    <w:rsid w:val="0090220B"/>
    <w:rsid w:val="00952BAB"/>
    <w:rsid w:val="009A2DBD"/>
    <w:rsid w:val="009A6D04"/>
    <w:rsid w:val="009C337E"/>
    <w:rsid w:val="009C580F"/>
    <w:rsid w:val="009D4F24"/>
    <w:rsid w:val="009F451E"/>
    <w:rsid w:val="00A408B8"/>
    <w:rsid w:val="00A50D30"/>
    <w:rsid w:val="00A510BC"/>
    <w:rsid w:val="00A7267E"/>
    <w:rsid w:val="00AA2624"/>
    <w:rsid w:val="00AA60E3"/>
    <w:rsid w:val="00B240BA"/>
    <w:rsid w:val="00B50A65"/>
    <w:rsid w:val="00B56EE6"/>
    <w:rsid w:val="00B7276D"/>
    <w:rsid w:val="00B8028D"/>
    <w:rsid w:val="00B80654"/>
    <w:rsid w:val="00B82503"/>
    <w:rsid w:val="00B850D4"/>
    <w:rsid w:val="00B94756"/>
    <w:rsid w:val="00BB4A7A"/>
    <w:rsid w:val="00BC02F3"/>
    <w:rsid w:val="00BE0284"/>
    <w:rsid w:val="00BE5A8F"/>
    <w:rsid w:val="00BF7475"/>
    <w:rsid w:val="00BF78FF"/>
    <w:rsid w:val="00C12972"/>
    <w:rsid w:val="00C31100"/>
    <w:rsid w:val="00C37765"/>
    <w:rsid w:val="00C6165C"/>
    <w:rsid w:val="00C6500D"/>
    <w:rsid w:val="00C668AE"/>
    <w:rsid w:val="00C92AE8"/>
    <w:rsid w:val="00C97FE6"/>
    <w:rsid w:val="00CB5EF5"/>
    <w:rsid w:val="00CB7632"/>
    <w:rsid w:val="00CB7771"/>
    <w:rsid w:val="00CC1BFD"/>
    <w:rsid w:val="00CE0A6C"/>
    <w:rsid w:val="00CE7F71"/>
    <w:rsid w:val="00D2119A"/>
    <w:rsid w:val="00D32994"/>
    <w:rsid w:val="00D62E84"/>
    <w:rsid w:val="00DA347D"/>
    <w:rsid w:val="00DA6D7F"/>
    <w:rsid w:val="00DA7D53"/>
    <w:rsid w:val="00DC639C"/>
    <w:rsid w:val="00DC6A7B"/>
    <w:rsid w:val="00DD2C96"/>
    <w:rsid w:val="00DE335D"/>
    <w:rsid w:val="00E43F41"/>
    <w:rsid w:val="00E569EB"/>
    <w:rsid w:val="00E67905"/>
    <w:rsid w:val="00E8111E"/>
    <w:rsid w:val="00E908FD"/>
    <w:rsid w:val="00E90EA4"/>
    <w:rsid w:val="00E9790A"/>
    <w:rsid w:val="00EB0091"/>
    <w:rsid w:val="00EC7329"/>
    <w:rsid w:val="00ED62CA"/>
    <w:rsid w:val="00F72C4C"/>
    <w:rsid w:val="00F815B5"/>
    <w:rsid w:val="00F8521C"/>
    <w:rsid w:val="00F86A42"/>
    <w:rsid w:val="00F90458"/>
    <w:rsid w:val="00F9628B"/>
    <w:rsid w:val="00FD2881"/>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 w:type="paragraph" w:styleId="aa">
    <w:name w:val="List Paragraph"/>
    <w:basedOn w:val="a"/>
    <w:uiPriority w:val="99"/>
    <w:unhideWhenUsed/>
    <w:rsid w:val="00F904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10904455">
      <w:bodyDiv w:val="1"/>
      <w:marLeft w:val="0"/>
      <w:marRight w:val="0"/>
      <w:marTop w:val="0"/>
      <w:marBottom w:val="0"/>
      <w:divBdr>
        <w:top w:val="none" w:sz="0" w:space="0" w:color="auto"/>
        <w:left w:val="none" w:sz="0" w:space="0" w:color="auto"/>
        <w:bottom w:val="none" w:sz="0" w:space="0" w:color="auto"/>
        <w:right w:val="none" w:sz="0" w:space="0" w:color="auto"/>
      </w:divBdr>
    </w:div>
    <w:div w:id="142476919">
      <w:bodyDiv w:val="1"/>
      <w:marLeft w:val="0"/>
      <w:marRight w:val="0"/>
      <w:marTop w:val="0"/>
      <w:marBottom w:val="0"/>
      <w:divBdr>
        <w:top w:val="none" w:sz="0" w:space="0" w:color="auto"/>
        <w:left w:val="none" w:sz="0" w:space="0" w:color="auto"/>
        <w:bottom w:val="none" w:sz="0" w:space="0" w:color="auto"/>
        <w:right w:val="none" w:sz="0" w:space="0" w:color="auto"/>
      </w:divBdr>
      <w:divsChild>
        <w:div w:id="1394960648">
          <w:marLeft w:val="0"/>
          <w:marRight w:val="0"/>
          <w:marTop w:val="0"/>
          <w:marBottom w:val="0"/>
          <w:divBdr>
            <w:top w:val="none" w:sz="0" w:space="0" w:color="auto"/>
            <w:left w:val="none" w:sz="0" w:space="0" w:color="auto"/>
            <w:bottom w:val="none" w:sz="0" w:space="0" w:color="auto"/>
            <w:right w:val="none" w:sz="0" w:space="0" w:color="auto"/>
          </w:divBdr>
          <w:divsChild>
            <w:div w:id="230652562">
              <w:marLeft w:val="0"/>
              <w:marRight w:val="0"/>
              <w:marTop w:val="0"/>
              <w:marBottom w:val="0"/>
              <w:divBdr>
                <w:top w:val="none" w:sz="0" w:space="0" w:color="auto"/>
                <w:left w:val="none" w:sz="0" w:space="0" w:color="auto"/>
                <w:bottom w:val="none" w:sz="0" w:space="0" w:color="auto"/>
                <w:right w:val="none" w:sz="0" w:space="0" w:color="auto"/>
              </w:divBdr>
              <w:divsChild>
                <w:div w:id="1466463414">
                  <w:marLeft w:val="0"/>
                  <w:marRight w:val="0"/>
                  <w:marTop w:val="0"/>
                  <w:marBottom w:val="0"/>
                  <w:divBdr>
                    <w:top w:val="none" w:sz="0" w:space="0" w:color="auto"/>
                    <w:left w:val="none" w:sz="0" w:space="0" w:color="auto"/>
                    <w:bottom w:val="none" w:sz="0" w:space="0" w:color="auto"/>
                    <w:right w:val="none" w:sz="0" w:space="0" w:color="auto"/>
                  </w:divBdr>
                  <w:divsChild>
                    <w:div w:id="1494033149">
                      <w:marLeft w:val="0"/>
                      <w:marRight w:val="0"/>
                      <w:marTop w:val="450"/>
                      <w:marBottom w:val="450"/>
                      <w:divBdr>
                        <w:top w:val="none" w:sz="0" w:space="0" w:color="auto"/>
                        <w:left w:val="none" w:sz="0" w:space="0" w:color="auto"/>
                        <w:bottom w:val="none" w:sz="0" w:space="0" w:color="auto"/>
                        <w:right w:val="none" w:sz="0" w:space="0" w:color="auto"/>
                      </w:divBdr>
                      <w:divsChild>
                        <w:div w:id="578366266">
                          <w:marLeft w:val="0"/>
                          <w:marRight w:val="0"/>
                          <w:marTop w:val="0"/>
                          <w:marBottom w:val="0"/>
                          <w:divBdr>
                            <w:top w:val="none" w:sz="0" w:space="0" w:color="auto"/>
                            <w:left w:val="none" w:sz="0" w:space="0" w:color="auto"/>
                            <w:bottom w:val="none" w:sz="0" w:space="0" w:color="auto"/>
                            <w:right w:val="none" w:sz="0" w:space="0" w:color="auto"/>
                          </w:divBdr>
                          <w:divsChild>
                            <w:div w:id="63001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2809">
      <w:bodyDiv w:val="1"/>
      <w:marLeft w:val="0"/>
      <w:marRight w:val="0"/>
      <w:marTop w:val="0"/>
      <w:marBottom w:val="0"/>
      <w:divBdr>
        <w:top w:val="none" w:sz="0" w:space="0" w:color="auto"/>
        <w:left w:val="none" w:sz="0" w:space="0" w:color="auto"/>
        <w:bottom w:val="none" w:sz="0" w:space="0" w:color="auto"/>
        <w:right w:val="none" w:sz="0" w:space="0" w:color="auto"/>
      </w:divBdr>
      <w:divsChild>
        <w:div w:id="637299980">
          <w:marLeft w:val="0"/>
          <w:marRight w:val="0"/>
          <w:marTop w:val="0"/>
          <w:marBottom w:val="0"/>
          <w:divBdr>
            <w:top w:val="none" w:sz="0" w:space="0" w:color="auto"/>
            <w:left w:val="none" w:sz="0" w:space="0" w:color="auto"/>
            <w:bottom w:val="none" w:sz="0" w:space="0" w:color="auto"/>
            <w:right w:val="none" w:sz="0" w:space="0" w:color="auto"/>
          </w:divBdr>
          <w:divsChild>
            <w:div w:id="1147863094">
              <w:marLeft w:val="0"/>
              <w:marRight w:val="0"/>
              <w:marTop w:val="0"/>
              <w:marBottom w:val="0"/>
              <w:divBdr>
                <w:top w:val="none" w:sz="0" w:space="0" w:color="auto"/>
                <w:left w:val="none" w:sz="0" w:space="0" w:color="auto"/>
                <w:bottom w:val="none" w:sz="0" w:space="0" w:color="auto"/>
                <w:right w:val="none" w:sz="0" w:space="0" w:color="auto"/>
              </w:divBdr>
              <w:divsChild>
                <w:div w:id="1389376854">
                  <w:marLeft w:val="0"/>
                  <w:marRight w:val="0"/>
                  <w:marTop w:val="0"/>
                  <w:marBottom w:val="0"/>
                  <w:divBdr>
                    <w:top w:val="none" w:sz="0" w:space="0" w:color="auto"/>
                    <w:left w:val="none" w:sz="0" w:space="0" w:color="auto"/>
                    <w:bottom w:val="none" w:sz="0" w:space="0" w:color="auto"/>
                    <w:right w:val="none" w:sz="0" w:space="0" w:color="auto"/>
                  </w:divBdr>
                  <w:divsChild>
                    <w:div w:id="1050494623">
                      <w:marLeft w:val="0"/>
                      <w:marRight w:val="0"/>
                      <w:marTop w:val="450"/>
                      <w:marBottom w:val="450"/>
                      <w:divBdr>
                        <w:top w:val="none" w:sz="0" w:space="0" w:color="auto"/>
                        <w:left w:val="none" w:sz="0" w:space="0" w:color="auto"/>
                        <w:bottom w:val="none" w:sz="0" w:space="0" w:color="auto"/>
                        <w:right w:val="none" w:sz="0" w:space="0" w:color="auto"/>
                      </w:divBdr>
                      <w:divsChild>
                        <w:div w:id="1067805512">
                          <w:marLeft w:val="0"/>
                          <w:marRight w:val="0"/>
                          <w:marTop w:val="0"/>
                          <w:marBottom w:val="0"/>
                          <w:divBdr>
                            <w:top w:val="none" w:sz="0" w:space="0" w:color="auto"/>
                            <w:left w:val="none" w:sz="0" w:space="0" w:color="auto"/>
                            <w:bottom w:val="none" w:sz="0" w:space="0" w:color="auto"/>
                            <w:right w:val="none" w:sz="0" w:space="0" w:color="auto"/>
                          </w:divBdr>
                          <w:divsChild>
                            <w:div w:id="874927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47316">
      <w:bodyDiv w:val="1"/>
      <w:marLeft w:val="0"/>
      <w:marRight w:val="0"/>
      <w:marTop w:val="0"/>
      <w:marBottom w:val="0"/>
      <w:divBdr>
        <w:top w:val="none" w:sz="0" w:space="0" w:color="auto"/>
        <w:left w:val="none" w:sz="0" w:space="0" w:color="auto"/>
        <w:bottom w:val="none" w:sz="0" w:space="0" w:color="auto"/>
        <w:right w:val="none" w:sz="0" w:space="0" w:color="auto"/>
      </w:divBdr>
    </w:div>
    <w:div w:id="992178495">
      <w:bodyDiv w:val="1"/>
      <w:marLeft w:val="0"/>
      <w:marRight w:val="0"/>
      <w:marTop w:val="0"/>
      <w:marBottom w:val="0"/>
      <w:divBdr>
        <w:top w:val="none" w:sz="0" w:space="0" w:color="auto"/>
        <w:left w:val="none" w:sz="0" w:space="0" w:color="auto"/>
        <w:bottom w:val="none" w:sz="0" w:space="0" w:color="auto"/>
        <w:right w:val="none" w:sz="0" w:space="0" w:color="auto"/>
      </w:divBdr>
    </w:div>
    <w:div w:id="1147093012">
      <w:bodyDiv w:val="1"/>
      <w:marLeft w:val="0"/>
      <w:marRight w:val="0"/>
      <w:marTop w:val="0"/>
      <w:marBottom w:val="0"/>
      <w:divBdr>
        <w:top w:val="none" w:sz="0" w:space="0" w:color="auto"/>
        <w:left w:val="none" w:sz="0" w:space="0" w:color="auto"/>
        <w:bottom w:val="none" w:sz="0" w:space="0" w:color="auto"/>
        <w:right w:val="none" w:sz="0" w:space="0" w:color="auto"/>
      </w:divBdr>
      <w:divsChild>
        <w:div w:id="2085102940">
          <w:marLeft w:val="0"/>
          <w:marRight w:val="0"/>
          <w:marTop w:val="0"/>
          <w:marBottom w:val="0"/>
          <w:divBdr>
            <w:top w:val="none" w:sz="0" w:space="0" w:color="auto"/>
            <w:left w:val="none" w:sz="0" w:space="0" w:color="auto"/>
            <w:bottom w:val="none" w:sz="0" w:space="0" w:color="auto"/>
            <w:right w:val="none" w:sz="0" w:space="0" w:color="auto"/>
          </w:divBdr>
          <w:divsChild>
            <w:div w:id="392394140">
              <w:marLeft w:val="0"/>
              <w:marRight w:val="0"/>
              <w:marTop w:val="0"/>
              <w:marBottom w:val="0"/>
              <w:divBdr>
                <w:top w:val="none" w:sz="0" w:space="0" w:color="auto"/>
                <w:left w:val="none" w:sz="0" w:space="0" w:color="auto"/>
                <w:bottom w:val="none" w:sz="0" w:space="0" w:color="auto"/>
                <w:right w:val="none" w:sz="0" w:space="0" w:color="auto"/>
              </w:divBdr>
              <w:divsChild>
                <w:div w:id="1330062596">
                  <w:marLeft w:val="0"/>
                  <w:marRight w:val="0"/>
                  <w:marTop w:val="0"/>
                  <w:marBottom w:val="0"/>
                  <w:divBdr>
                    <w:top w:val="none" w:sz="0" w:space="0" w:color="auto"/>
                    <w:left w:val="none" w:sz="0" w:space="0" w:color="auto"/>
                    <w:bottom w:val="none" w:sz="0" w:space="0" w:color="auto"/>
                    <w:right w:val="none" w:sz="0" w:space="0" w:color="auto"/>
                  </w:divBdr>
                  <w:divsChild>
                    <w:div w:id="1030448374">
                      <w:marLeft w:val="0"/>
                      <w:marRight w:val="0"/>
                      <w:marTop w:val="450"/>
                      <w:marBottom w:val="450"/>
                      <w:divBdr>
                        <w:top w:val="none" w:sz="0" w:space="0" w:color="auto"/>
                        <w:left w:val="none" w:sz="0" w:space="0" w:color="auto"/>
                        <w:bottom w:val="none" w:sz="0" w:space="0" w:color="auto"/>
                        <w:right w:val="none" w:sz="0" w:space="0" w:color="auto"/>
                      </w:divBdr>
                      <w:divsChild>
                        <w:div w:id="1727678450">
                          <w:marLeft w:val="0"/>
                          <w:marRight w:val="0"/>
                          <w:marTop w:val="0"/>
                          <w:marBottom w:val="0"/>
                          <w:divBdr>
                            <w:top w:val="none" w:sz="0" w:space="0" w:color="auto"/>
                            <w:left w:val="none" w:sz="0" w:space="0" w:color="auto"/>
                            <w:bottom w:val="none" w:sz="0" w:space="0" w:color="auto"/>
                            <w:right w:val="none" w:sz="0" w:space="0" w:color="auto"/>
                          </w:divBdr>
                          <w:divsChild>
                            <w:div w:id="1514495182">
                              <w:marLeft w:val="0"/>
                              <w:marRight w:val="0"/>
                              <w:marTop w:val="150"/>
                              <w:marBottom w:val="0"/>
                              <w:divBdr>
                                <w:top w:val="none" w:sz="0" w:space="0" w:color="auto"/>
                                <w:left w:val="none" w:sz="0" w:space="0" w:color="auto"/>
                                <w:bottom w:val="none" w:sz="0" w:space="0" w:color="auto"/>
                                <w:right w:val="none" w:sz="0" w:space="0" w:color="auto"/>
                              </w:divBdr>
                              <w:divsChild>
                                <w:div w:id="15329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52919">
      <w:bodyDiv w:val="1"/>
      <w:marLeft w:val="0"/>
      <w:marRight w:val="0"/>
      <w:marTop w:val="0"/>
      <w:marBottom w:val="0"/>
      <w:divBdr>
        <w:top w:val="none" w:sz="0" w:space="0" w:color="auto"/>
        <w:left w:val="none" w:sz="0" w:space="0" w:color="auto"/>
        <w:bottom w:val="none" w:sz="0" w:space="0" w:color="auto"/>
        <w:right w:val="none" w:sz="0" w:space="0" w:color="auto"/>
      </w:divBdr>
      <w:divsChild>
        <w:div w:id="341974583">
          <w:marLeft w:val="0"/>
          <w:marRight w:val="0"/>
          <w:marTop w:val="0"/>
          <w:marBottom w:val="0"/>
          <w:divBdr>
            <w:top w:val="none" w:sz="0" w:space="0" w:color="auto"/>
            <w:left w:val="none" w:sz="0" w:space="0" w:color="auto"/>
            <w:bottom w:val="none" w:sz="0" w:space="0" w:color="auto"/>
            <w:right w:val="none" w:sz="0" w:space="0" w:color="auto"/>
          </w:divBdr>
          <w:divsChild>
            <w:div w:id="1623851249">
              <w:marLeft w:val="0"/>
              <w:marRight w:val="0"/>
              <w:marTop w:val="0"/>
              <w:marBottom w:val="0"/>
              <w:divBdr>
                <w:top w:val="none" w:sz="0" w:space="0" w:color="auto"/>
                <w:left w:val="none" w:sz="0" w:space="0" w:color="auto"/>
                <w:bottom w:val="none" w:sz="0" w:space="0" w:color="auto"/>
                <w:right w:val="none" w:sz="0" w:space="0" w:color="auto"/>
              </w:divBdr>
              <w:divsChild>
                <w:div w:id="98306848">
                  <w:marLeft w:val="0"/>
                  <w:marRight w:val="0"/>
                  <w:marTop w:val="0"/>
                  <w:marBottom w:val="0"/>
                  <w:divBdr>
                    <w:top w:val="none" w:sz="0" w:space="0" w:color="auto"/>
                    <w:left w:val="none" w:sz="0" w:space="0" w:color="auto"/>
                    <w:bottom w:val="none" w:sz="0" w:space="0" w:color="auto"/>
                    <w:right w:val="none" w:sz="0" w:space="0" w:color="auto"/>
                  </w:divBdr>
                  <w:divsChild>
                    <w:div w:id="832835045">
                      <w:marLeft w:val="0"/>
                      <w:marRight w:val="0"/>
                      <w:marTop w:val="450"/>
                      <w:marBottom w:val="450"/>
                      <w:divBdr>
                        <w:top w:val="none" w:sz="0" w:space="0" w:color="auto"/>
                        <w:left w:val="none" w:sz="0" w:space="0" w:color="auto"/>
                        <w:bottom w:val="none" w:sz="0" w:space="0" w:color="auto"/>
                        <w:right w:val="none" w:sz="0" w:space="0" w:color="auto"/>
                      </w:divBdr>
                      <w:divsChild>
                        <w:div w:id="1077247593">
                          <w:marLeft w:val="0"/>
                          <w:marRight w:val="0"/>
                          <w:marTop w:val="0"/>
                          <w:marBottom w:val="0"/>
                          <w:divBdr>
                            <w:top w:val="none" w:sz="0" w:space="0" w:color="auto"/>
                            <w:left w:val="none" w:sz="0" w:space="0" w:color="auto"/>
                            <w:bottom w:val="none" w:sz="0" w:space="0" w:color="auto"/>
                            <w:right w:val="none" w:sz="0" w:space="0" w:color="auto"/>
                          </w:divBdr>
                          <w:divsChild>
                            <w:div w:id="1150638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166788">
      <w:bodyDiv w:val="1"/>
      <w:marLeft w:val="0"/>
      <w:marRight w:val="0"/>
      <w:marTop w:val="0"/>
      <w:marBottom w:val="0"/>
      <w:divBdr>
        <w:top w:val="none" w:sz="0" w:space="0" w:color="auto"/>
        <w:left w:val="none" w:sz="0" w:space="0" w:color="auto"/>
        <w:bottom w:val="none" w:sz="0" w:space="0" w:color="auto"/>
        <w:right w:val="none" w:sz="0" w:space="0" w:color="auto"/>
      </w:divBdr>
      <w:divsChild>
        <w:div w:id="199057280">
          <w:marLeft w:val="0"/>
          <w:marRight w:val="0"/>
          <w:marTop w:val="0"/>
          <w:marBottom w:val="0"/>
          <w:divBdr>
            <w:top w:val="none" w:sz="0" w:space="0" w:color="auto"/>
            <w:left w:val="none" w:sz="0" w:space="0" w:color="auto"/>
            <w:bottom w:val="none" w:sz="0" w:space="0" w:color="auto"/>
            <w:right w:val="none" w:sz="0" w:space="0" w:color="auto"/>
          </w:divBdr>
          <w:divsChild>
            <w:div w:id="587009282">
              <w:marLeft w:val="0"/>
              <w:marRight w:val="0"/>
              <w:marTop w:val="0"/>
              <w:marBottom w:val="0"/>
              <w:divBdr>
                <w:top w:val="none" w:sz="0" w:space="0" w:color="auto"/>
                <w:left w:val="none" w:sz="0" w:space="0" w:color="auto"/>
                <w:bottom w:val="none" w:sz="0" w:space="0" w:color="auto"/>
                <w:right w:val="none" w:sz="0" w:space="0" w:color="auto"/>
              </w:divBdr>
              <w:divsChild>
                <w:div w:id="893152795">
                  <w:marLeft w:val="0"/>
                  <w:marRight w:val="0"/>
                  <w:marTop w:val="0"/>
                  <w:marBottom w:val="0"/>
                  <w:divBdr>
                    <w:top w:val="none" w:sz="0" w:space="0" w:color="auto"/>
                    <w:left w:val="none" w:sz="0" w:space="0" w:color="auto"/>
                    <w:bottom w:val="none" w:sz="0" w:space="0" w:color="auto"/>
                    <w:right w:val="none" w:sz="0" w:space="0" w:color="auto"/>
                  </w:divBdr>
                  <w:divsChild>
                    <w:div w:id="203561767">
                      <w:marLeft w:val="0"/>
                      <w:marRight w:val="0"/>
                      <w:marTop w:val="450"/>
                      <w:marBottom w:val="450"/>
                      <w:divBdr>
                        <w:top w:val="none" w:sz="0" w:space="0" w:color="auto"/>
                        <w:left w:val="none" w:sz="0" w:space="0" w:color="auto"/>
                        <w:bottom w:val="none" w:sz="0" w:space="0" w:color="auto"/>
                        <w:right w:val="none" w:sz="0" w:space="0" w:color="auto"/>
                      </w:divBdr>
                      <w:divsChild>
                        <w:div w:id="1802069426">
                          <w:marLeft w:val="0"/>
                          <w:marRight w:val="0"/>
                          <w:marTop w:val="0"/>
                          <w:marBottom w:val="0"/>
                          <w:divBdr>
                            <w:top w:val="none" w:sz="0" w:space="0" w:color="auto"/>
                            <w:left w:val="none" w:sz="0" w:space="0" w:color="auto"/>
                            <w:bottom w:val="none" w:sz="0" w:space="0" w:color="auto"/>
                            <w:right w:val="none" w:sz="0" w:space="0" w:color="auto"/>
                          </w:divBdr>
                          <w:divsChild>
                            <w:div w:id="165799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4993">
      <w:bodyDiv w:val="1"/>
      <w:marLeft w:val="0"/>
      <w:marRight w:val="0"/>
      <w:marTop w:val="0"/>
      <w:marBottom w:val="0"/>
      <w:divBdr>
        <w:top w:val="none" w:sz="0" w:space="0" w:color="auto"/>
        <w:left w:val="none" w:sz="0" w:space="0" w:color="auto"/>
        <w:bottom w:val="none" w:sz="0" w:space="0" w:color="auto"/>
        <w:right w:val="none" w:sz="0" w:space="0" w:color="auto"/>
      </w:divBdr>
    </w:div>
    <w:div w:id="1488781909">
      <w:bodyDiv w:val="1"/>
      <w:marLeft w:val="0"/>
      <w:marRight w:val="0"/>
      <w:marTop w:val="0"/>
      <w:marBottom w:val="0"/>
      <w:divBdr>
        <w:top w:val="none" w:sz="0" w:space="0" w:color="auto"/>
        <w:left w:val="none" w:sz="0" w:space="0" w:color="auto"/>
        <w:bottom w:val="none" w:sz="0" w:space="0" w:color="auto"/>
        <w:right w:val="none" w:sz="0" w:space="0" w:color="auto"/>
      </w:divBdr>
      <w:divsChild>
        <w:div w:id="1194420447">
          <w:marLeft w:val="0"/>
          <w:marRight w:val="0"/>
          <w:marTop w:val="0"/>
          <w:marBottom w:val="0"/>
          <w:divBdr>
            <w:top w:val="none" w:sz="0" w:space="0" w:color="auto"/>
            <w:left w:val="none" w:sz="0" w:space="0" w:color="auto"/>
            <w:bottom w:val="none" w:sz="0" w:space="0" w:color="auto"/>
            <w:right w:val="none" w:sz="0" w:space="0" w:color="auto"/>
          </w:divBdr>
          <w:divsChild>
            <w:div w:id="36469243">
              <w:marLeft w:val="0"/>
              <w:marRight w:val="0"/>
              <w:marTop w:val="0"/>
              <w:marBottom w:val="0"/>
              <w:divBdr>
                <w:top w:val="none" w:sz="0" w:space="0" w:color="auto"/>
                <w:left w:val="none" w:sz="0" w:space="0" w:color="auto"/>
                <w:bottom w:val="none" w:sz="0" w:space="0" w:color="auto"/>
                <w:right w:val="none" w:sz="0" w:space="0" w:color="auto"/>
              </w:divBdr>
              <w:divsChild>
                <w:div w:id="1567303462">
                  <w:marLeft w:val="0"/>
                  <w:marRight w:val="0"/>
                  <w:marTop w:val="0"/>
                  <w:marBottom w:val="0"/>
                  <w:divBdr>
                    <w:top w:val="none" w:sz="0" w:space="0" w:color="auto"/>
                    <w:left w:val="none" w:sz="0" w:space="0" w:color="auto"/>
                    <w:bottom w:val="none" w:sz="0" w:space="0" w:color="auto"/>
                    <w:right w:val="none" w:sz="0" w:space="0" w:color="auto"/>
                  </w:divBdr>
                  <w:divsChild>
                    <w:div w:id="725837653">
                      <w:marLeft w:val="0"/>
                      <w:marRight w:val="0"/>
                      <w:marTop w:val="450"/>
                      <w:marBottom w:val="450"/>
                      <w:divBdr>
                        <w:top w:val="none" w:sz="0" w:space="0" w:color="auto"/>
                        <w:left w:val="none" w:sz="0" w:space="0" w:color="auto"/>
                        <w:bottom w:val="none" w:sz="0" w:space="0" w:color="auto"/>
                        <w:right w:val="none" w:sz="0" w:space="0" w:color="auto"/>
                      </w:divBdr>
                      <w:divsChild>
                        <w:div w:id="165368876">
                          <w:marLeft w:val="0"/>
                          <w:marRight w:val="0"/>
                          <w:marTop w:val="0"/>
                          <w:marBottom w:val="0"/>
                          <w:divBdr>
                            <w:top w:val="none" w:sz="0" w:space="0" w:color="auto"/>
                            <w:left w:val="none" w:sz="0" w:space="0" w:color="auto"/>
                            <w:bottom w:val="none" w:sz="0" w:space="0" w:color="auto"/>
                            <w:right w:val="none" w:sz="0" w:space="0" w:color="auto"/>
                          </w:divBdr>
                          <w:divsChild>
                            <w:div w:id="3454012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349229">
      <w:bodyDiv w:val="1"/>
      <w:marLeft w:val="0"/>
      <w:marRight w:val="0"/>
      <w:marTop w:val="0"/>
      <w:marBottom w:val="0"/>
      <w:divBdr>
        <w:top w:val="none" w:sz="0" w:space="0" w:color="auto"/>
        <w:left w:val="none" w:sz="0" w:space="0" w:color="auto"/>
        <w:bottom w:val="none" w:sz="0" w:space="0" w:color="auto"/>
        <w:right w:val="none" w:sz="0" w:space="0" w:color="auto"/>
      </w:divBdr>
      <w:divsChild>
        <w:div w:id="1119029101">
          <w:marLeft w:val="0"/>
          <w:marRight w:val="0"/>
          <w:marTop w:val="0"/>
          <w:marBottom w:val="0"/>
          <w:divBdr>
            <w:top w:val="none" w:sz="0" w:space="0" w:color="auto"/>
            <w:left w:val="none" w:sz="0" w:space="0" w:color="auto"/>
            <w:bottom w:val="none" w:sz="0" w:space="0" w:color="auto"/>
            <w:right w:val="none" w:sz="0" w:space="0" w:color="auto"/>
          </w:divBdr>
          <w:divsChild>
            <w:div w:id="132018883">
              <w:marLeft w:val="0"/>
              <w:marRight w:val="0"/>
              <w:marTop w:val="0"/>
              <w:marBottom w:val="0"/>
              <w:divBdr>
                <w:top w:val="none" w:sz="0" w:space="0" w:color="auto"/>
                <w:left w:val="none" w:sz="0" w:space="0" w:color="auto"/>
                <w:bottom w:val="none" w:sz="0" w:space="0" w:color="auto"/>
                <w:right w:val="none" w:sz="0" w:space="0" w:color="auto"/>
              </w:divBdr>
              <w:divsChild>
                <w:div w:id="1547450816">
                  <w:marLeft w:val="0"/>
                  <w:marRight w:val="0"/>
                  <w:marTop w:val="0"/>
                  <w:marBottom w:val="0"/>
                  <w:divBdr>
                    <w:top w:val="none" w:sz="0" w:space="0" w:color="auto"/>
                    <w:left w:val="none" w:sz="0" w:space="0" w:color="auto"/>
                    <w:bottom w:val="none" w:sz="0" w:space="0" w:color="auto"/>
                    <w:right w:val="none" w:sz="0" w:space="0" w:color="auto"/>
                  </w:divBdr>
                  <w:divsChild>
                    <w:div w:id="439834252">
                      <w:marLeft w:val="0"/>
                      <w:marRight w:val="0"/>
                      <w:marTop w:val="450"/>
                      <w:marBottom w:val="450"/>
                      <w:divBdr>
                        <w:top w:val="none" w:sz="0" w:space="0" w:color="auto"/>
                        <w:left w:val="none" w:sz="0" w:space="0" w:color="auto"/>
                        <w:bottom w:val="none" w:sz="0" w:space="0" w:color="auto"/>
                        <w:right w:val="none" w:sz="0" w:space="0" w:color="auto"/>
                      </w:divBdr>
                      <w:divsChild>
                        <w:div w:id="576600249">
                          <w:marLeft w:val="0"/>
                          <w:marRight w:val="0"/>
                          <w:marTop w:val="0"/>
                          <w:marBottom w:val="0"/>
                          <w:divBdr>
                            <w:top w:val="none" w:sz="0" w:space="0" w:color="auto"/>
                            <w:left w:val="none" w:sz="0" w:space="0" w:color="auto"/>
                            <w:bottom w:val="none" w:sz="0" w:space="0" w:color="auto"/>
                            <w:right w:val="none" w:sz="0" w:space="0" w:color="auto"/>
                          </w:divBdr>
                          <w:divsChild>
                            <w:div w:id="2113085026">
                              <w:marLeft w:val="0"/>
                              <w:marRight w:val="0"/>
                              <w:marTop w:val="150"/>
                              <w:marBottom w:val="0"/>
                              <w:divBdr>
                                <w:top w:val="none" w:sz="0" w:space="0" w:color="auto"/>
                                <w:left w:val="none" w:sz="0" w:space="0" w:color="auto"/>
                                <w:bottom w:val="none" w:sz="0" w:space="0" w:color="auto"/>
                                <w:right w:val="none" w:sz="0" w:space="0" w:color="auto"/>
                              </w:divBdr>
                              <w:divsChild>
                                <w:div w:id="17711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97919">
      <w:bodyDiv w:val="1"/>
      <w:marLeft w:val="0"/>
      <w:marRight w:val="0"/>
      <w:marTop w:val="0"/>
      <w:marBottom w:val="0"/>
      <w:divBdr>
        <w:top w:val="none" w:sz="0" w:space="0" w:color="auto"/>
        <w:left w:val="none" w:sz="0" w:space="0" w:color="auto"/>
        <w:bottom w:val="none" w:sz="0" w:space="0" w:color="auto"/>
        <w:right w:val="none" w:sz="0" w:space="0" w:color="auto"/>
      </w:divBdr>
      <w:divsChild>
        <w:div w:id="1391884439">
          <w:marLeft w:val="0"/>
          <w:marRight w:val="0"/>
          <w:marTop w:val="0"/>
          <w:marBottom w:val="0"/>
          <w:divBdr>
            <w:top w:val="none" w:sz="0" w:space="0" w:color="auto"/>
            <w:left w:val="none" w:sz="0" w:space="0" w:color="auto"/>
            <w:bottom w:val="none" w:sz="0" w:space="0" w:color="auto"/>
            <w:right w:val="none" w:sz="0" w:space="0" w:color="auto"/>
          </w:divBdr>
          <w:divsChild>
            <w:div w:id="1117257827">
              <w:marLeft w:val="0"/>
              <w:marRight w:val="0"/>
              <w:marTop w:val="0"/>
              <w:marBottom w:val="0"/>
              <w:divBdr>
                <w:top w:val="none" w:sz="0" w:space="0" w:color="auto"/>
                <w:left w:val="none" w:sz="0" w:space="0" w:color="auto"/>
                <w:bottom w:val="none" w:sz="0" w:space="0" w:color="auto"/>
                <w:right w:val="none" w:sz="0" w:space="0" w:color="auto"/>
              </w:divBdr>
              <w:divsChild>
                <w:div w:id="249698411">
                  <w:marLeft w:val="0"/>
                  <w:marRight w:val="0"/>
                  <w:marTop w:val="0"/>
                  <w:marBottom w:val="0"/>
                  <w:divBdr>
                    <w:top w:val="none" w:sz="0" w:space="0" w:color="auto"/>
                    <w:left w:val="none" w:sz="0" w:space="0" w:color="auto"/>
                    <w:bottom w:val="none" w:sz="0" w:space="0" w:color="auto"/>
                    <w:right w:val="none" w:sz="0" w:space="0" w:color="auto"/>
                  </w:divBdr>
                  <w:divsChild>
                    <w:div w:id="100734728">
                      <w:marLeft w:val="0"/>
                      <w:marRight w:val="0"/>
                      <w:marTop w:val="450"/>
                      <w:marBottom w:val="450"/>
                      <w:divBdr>
                        <w:top w:val="none" w:sz="0" w:space="0" w:color="auto"/>
                        <w:left w:val="none" w:sz="0" w:space="0" w:color="auto"/>
                        <w:bottom w:val="none" w:sz="0" w:space="0" w:color="auto"/>
                        <w:right w:val="none" w:sz="0" w:space="0" w:color="auto"/>
                      </w:divBdr>
                      <w:divsChild>
                        <w:div w:id="488181604">
                          <w:marLeft w:val="0"/>
                          <w:marRight w:val="0"/>
                          <w:marTop w:val="0"/>
                          <w:marBottom w:val="0"/>
                          <w:divBdr>
                            <w:top w:val="none" w:sz="0" w:space="0" w:color="auto"/>
                            <w:left w:val="none" w:sz="0" w:space="0" w:color="auto"/>
                            <w:bottom w:val="none" w:sz="0" w:space="0" w:color="auto"/>
                            <w:right w:val="none" w:sz="0" w:space="0" w:color="auto"/>
                          </w:divBdr>
                          <w:divsChild>
                            <w:div w:id="15657921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99144">
      <w:bodyDiv w:val="1"/>
      <w:marLeft w:val="0"/>
      <w:marRight w:val="0"/>
      <w:marTop w:val="0"/>
      <w:marBottom w:val="0"/>
      <w:divBdr>
        <w:top w:val="none" w:sz="0" w:space="0" w:color="auto"/>
        <w:left w:val="none" w:sz="0" w:space="0" w:color="auto"/>
        <w:bottom w:val="none" w:sz="0" w:space="0" w:color="auto"/>
        <w:right w:val="none" w:sz="0" w:space="0" w:color="auto"/>
      </w:divBdr>
      <w:divsChild>
        <w:div w:id="1028719389">
          <w:marLeft w:val="0"/>
          <w:marRight w:val="0"/>
          <w:marTop w:val="0"/>
          <w:marBottom w:val="0"/>
          <w:divBdr>
            <w:top w:val="none" w:sz="0" w:space="0" w:color="auto"/>
            <w:left w:val="none" w:sz="0" w:space="0" w:color="auto"/>
            <w:bottom w:val="none" w:sz="0" w:space="0" w:color="auto"/>
            <w:right w:val="none" w:sz="0" w:space="0" w:color="auto"/>
          </w:divBdr>
          <w:divsChild>
            <w:div w:id="1609506409">
              <w:marLeft w:val="0"/>
              <w:marRight w:val="0"/>
              <w:marTop w:val="0"/>
              <w:marBottom w:val="0"/>
              <w:divBdr>
                <w:top w:val="none" w:sz="0" w:space="0" w:color="auto"/>
                <w:left w:val="none" w:sz="0" w:space="0" w:color="auto"/>
                <w:bottom w:val="none" w:sz="0" w:space="0" w:color="auto"/>
                <w:right w:val="none" w:sz="0" w:space="0" w:color="auto"/>
              </w:divBdr>
              <w:divsChild>
                <w:div w:id="1067998394">
                  <w:marLeft w:val="0"/>
                  <w:marRight w:val="0"/>
                  <w:marTop w:val="0"/>
                  <w:marBottom w:val="0"/>
                  <w:divBdr>
                    <w:top w:val="none" w:sz="0" w:space="0" w:color="auto"/>
                    <w:left w:val="none" w:sz="0" w:space="0" w:color="auto"/>
                    <w:bottom w:val="none" w:sz="0" w:space="0" w:color="auto"/>
                    <w:right w:val="none" w:sz="0" w:space="0" w:color="auto"/>
                  </w:divBdr>
                  <w:divsChild>
                    <w:div w:id="1191794112">
                      <w:marLeft w:val="0"/>
                      <w:marRight w:val="0"/>
                      <w:marTop w:val="450"/>
                      <w:marBottom w:val="450"/>
                      <w:divBdr>
                        <w:top w:val="none" w:sz="0" w:space="0" w:color="auto"/>
                        <w:left w:val="none" w:sz="0" w:space="0" w:color="auto"/>
                        <w:bottom w:val="none" w:sz="0" w:space="0" w:color="auto"/>
                        <w:right w:val="none" w:sz="0" w:space="0" w:color="auto"/>
                      </w:divBdr>
                      <w:divsChild>
                        <w:div w:id="369065411">
                          <w:marLeft w:val="0"/>
                          <w:marRight w:val="0"/>
                          <w:marTop w:val="0"/>
                          <w:marBottom w:val="0"/>
                          <w:divBdr>
                            <w:top w:val="none" w:sz="0" w:space="0" w:color="auto"/>
                            <w:left w:val="none" w:sz="0" w:space="0" w:color="auto"/>
                            <w:bottom w:val="none" w:sz="0" w:space="0" w:color="auto"/>
                            <w:right w:val="none" w:sz="0" w:space="0" w:color="auto"/>
                          </w:divBdr>
                          <w:divsChild>
                            <w:div w:id="1521889237">
                              <w:marLeft w:val="0"/>
                              <w:marRight w:val="0"/>
                              <w:marTop w:val="150"/>
                              <w:marBottom w:val="0"/>
                              <w:divBdr>
                                <w:top w:val="none" w:sz="0" w:space="0" w:color="auto"/>
                                <w:left w:val="none" w:sz="0" w:space="0" w:color="auto"/>
                                <w:bottom w:val="none" w:sz="0" w:space="0" w:color="auto"/>
                                <w:right w:val="none" w:sz="0" w:space="0" w:color="auto"/>
                              </w:divBdr>
                              <w:divsChild>
                                <w:div w:id="2190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16224">
      <w:bodyDiv w:val="1"/>
      <w:marLeft w:val="0"/>
      <w:marRight w:val="0"/>
      <w:marTop w:val="0"/>
      <w:marBottom w:val="0"/>
      <w:divBdr>
        <w:top w:val="none" w:sz="0" w:space="0" w:color="auto"/>
        <w:left w:val="none" w:sz="0" w:space="0" w:color="auto"/>
        <w:bottom w:val="none" w:sz="0" w:space="0" w:color="auto"/>
        <w:right w:val="none" w:sz="0" w:space="0" w:color="auto"/>
      </w:divBdr>
      <w:divsChild>
        <w:div w:id="820731807">
          <w:marLeft w:val="0"/>
          <w:marRight w:val="0"/>
          <w:marTop w:val="0"/>
          <w:marBottom w:val="0"/>
          <w:divBdr>
            <w:top w:val="none" w:sz="0" w:space="0" w:color="auto"/>
            <w:left w:val="none" w:sz="0" w:space="0" w:color="auto"/>
            <w:bottom w:val="none" w:sz="0" w:space="0" w:color="auto"/>
            <w:right w:val="none" w:sz="0" w:space="0" w:color="auto"/>
          </w:divBdr>
          <w:divsChild>
            <w:div w:id="30889174">
              <w:marLeft w:val="0"/>
              <w:marRight w:val="0"/>
              <w:marTop w:val="0"/>
              <w:marBottom w:val="0"/>
              <w:divBdr>
                <w:top w:val="none" w:sz="0" w:space="0" w:color="auto"/>
                <w:left w:val="none" w:sz="0" w:space="0" w:color="auto"/>
                <w:bottom w:val="none" w:sz="0" w:space="0" w:color="auto"/>
                <w:right w:val="none" w:sz="0" w:space="0" w:color="auto"/>
              </w:divBdr>
              <w:divsChild>
                <w:div w:id="145971480">
                  <w:marLeft w:val="0"/>
                  <w:marRight w:val="0"/>
                  <w:marTop w:val="0"/>
                  <w:marBottom w:val="0"/>
                  <w:divBdr>
                    <w:top w:val="none" w:sz="0" w:space="0" w:color="auto"/>
                    <w:left w:val="none" w:sz="0" w:space="0" w:color="auto"/>
                    <w:bottom w:val="none" w:sz="0" w:space="0" w:color="auto"/>
                    <w:right w:val="none" w:sz="0" w:space="0" w:color="auto"/>
                  </w:divBdr>
                  <w:divsChild>
                    <w:div w:id="1438672550">
                      <w:marLeft w:val="0"/>
                      <w:marRight w:val="0"/>
                      <w:marTop w:val="450"/>
                      <w:marBottom w:val="450"/>
                      <w:divBdr>
                        <w:top w:val="none" w:sz="0" w:space="0" w:color="auto"/>
                        <w:left w:val="none" w:sz="0" w:space="0" w:color="auto"/>
                        <w:bottom w:val="none" w:sz="0" w:space="0" w:color="auto"/>
                        <w:right w:val="none" w:sz="0" w:space="0" w:color="auto"/>
                      </w:divBdr>
                      <w:divsChild>
                        <w:div w:id="364672704">
                          <w:marLeft w:val="0"/>
                          <w:marRight w:val="0"/>
                          <w:marTop w:val="0"/>
                          <w:marBottom w:val="0"/>
                          <w:divBdr>
                            <w:top w:val="none" w:sz="0" w:space="0" w:color="auto"/>
                            <w:left w:val="none" w:sz="0" w:space="0" w:color="auto"/>
                            <w:bottom w:val="none" w:sz="0" w:space="0" w:color="auto"/>
                            <w:right w:val="none" w:sz="0" w:space="0" w:color="auto"/>
                          </w:divBdr>
                          <w:divsChild>
                            <w:div w:id="1918712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64265">
      <w:bodyDiv w:val="1"/>
      <w:marLeft w:val="0"/>
      <w:marRight w:val="0"/>
      <w:marTop w:val="0"/>
      <w:marBottom w:val="0"/>
      <w:divBdr>
        <w:top w:val="none" w:sz="0" w:space="0" w:color="auto"/>
        <w:left w:val="none" w:sz="0" w:space="0" w:color="auto"/>
        <w:bottom w:val="none" w:sz="0" w:space="0" w:color="auto"/>
        <w:right w:val="none" w:sz="0" w:space="0" w:color="auto"/>
      </w:divBdr>
      <w:divsChild>
        <w:div w:id="1568568605">
          <w:marLeft w:val="0"/>
          <w:marRight w:val="0"/>
          <w:marTop w:val="0"/>
          <w:marBottom w:val="0"/>
          <w:divBdr>
            <w:top w:val="none" w:sz="0" w:space="0" w:color="auto"/>
            <w:left w:val="none" w:sz="0" w:space="0" w:color="auto"/>
            <w:bottom w:val="none" w:sz="0" w:space="0" w:color="auto"/>
            <w:right w:val="none" w:sz="0" w:space="0" w:color="auto"/>
          </w:divBdr>
          <w:divsChild>
            <w:div w:id="995845066">
              <w:marLeft w:val="0"/>
              <w:marRight w:val="0"/>
              <w:marTop w:val="0"/>
              <w:marBottom w:val="0"/>
              <w:divBdr>
                <w:top w:val="none" w:sz="0" w:space="0" w:color="auto"/>
                <w:left w:val="none" w:sz="0" w:space="0" w:color="auto"/>
                <w:bottom w:val="none" w:sz="0" w:space="0" w:color="auto"/>
                <w:right w:val="none" w:sz="0" w:space="0" w:color="auto"/>
              </w:divBdr>
              <w:divsChild>
                <w:div w:id="2007248504">
                  <w:marLeft w:val="0"/>
                  <w:marRight w:val="0"/>
                  <w:marTop w:val="0"/>
                  <w:marBottom w:val="0"/>
                  <w:divBdr>
                    <w:top w:val="none" w:sz="0" w:space="0" w:color="auto"/>
                    <w:left w:val="none" w:sz="0" w:space="0" w:color="auto"/>
                    <w:bottom w:val="none" w:sz="0" w:space="0" w:color="auto"/>
                    <w:right w:val="none" w:sz="0" w:space="0" w:color="auto"/>
                  </w:divBdr>
                  <w:divsChild>
                    <w:div w:id="1316569946">
                      <w:marLeft w:val="0"/>
                      <w:marRight w:val="0"/>
                      <w:marTop w:val="450"/>
                      <w:marBottom w:val="450"/>
                      <w:divBdr>
                        <w:top w:val="none" w:sz="0" w:space="0" w:color="auto"/>
                        <w:left w:val="none" w:sz="0" w:space="0" w:color="auto"/>
                        <w:bottom w:val="none" w:sz="0" w:space="0" w:color="auto"/>
                        <w:right w:val="none" w:sz="0" w:space="0" w:color="auto"/>
                      </w:divBdr>
                      <w:divsChild>
                        <w:div w:id="976909542">
                          <w:marLeft w:val="0"/>
                          <w:marRight w:val="0"/>
                          <w:marTop w:val="0"/>
                          <w:marBottom w:val="0"/>
                          <w:divBdr>
                            <w:top w:val="none" w:sz="0" w:space="0" w:color="auto"/>
                            <w:left w:val="none" w:sz="0" w:space="0" w:color="auto"/>
                            <w:bottom w:val="none" w:sz="0" w:space="0" w:color="auto"/>
                            <w:right w:val="none" w:sz="0" w:space="0" w:color="auto"/>
                          </w:divBdr>
                          <w:divsChild>
                            <w:div w:id="1856531452">
                              <w:marLeft w:val="0"/>
                              <w:marRight w:val="0"/>
                              <w:marTop w:val="150"/>
                              <w:marBottom w:val="0"/>
                              <w:divBdr>
                                <w:top w:val="none" w:sz="0" w:space="0" w:color="auto"/>
                                <w:left w:val="none" w:sz="0" w:space="0" w:color="auto"/>
                                <w:bottom w:val="none" w:sz="0" w:space="0" w:color="auto"/>
                                <w:right w:val="none" w:sz="0" w:space="0" w:color="auto"/>
                              </w:divBdr>
                              <w:divsChild>
                                <w:div w:id="7606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13285">
      <w:bodyDiv w:val="1"/>
      <w:marLeft w:val="0"/>
      <w:marRight w:val="0"/>
      <w:marTop w:val="0"/>
      <w:marBottom w:val="0"/>
      <w:divBdr>
        <w:top w:val="none" w:sz="0" w:space="0" w:color="auto"/>
        <w:left w:val="none" w:sz="0" w:space="0" w:color="auto"/>
        <w:bottom w:val="none" w:sz="0" w:space="0" w:color="auto"/>
        <w:right w:val="none" w:sz="0" w:space="0" w:color="auto"/>
      </w:divBdr>
      <w:divsChild>
        <w:div w:id="774400604">
          <w:marLeft w:val="0"/>
          <w:marRight w:val="0"/>
          <w:marTop w:val="0"/>
          <w:marBottom w:val="0"/>
          <w:divBdr>
            <w:top w:val="none" w:sz="0" w:space="0" w:color="auto"/>
            <w:left w:val="none" w:sz="0" w:space="0" w:color="auto"/>
            <w:bottom w:val="none" w:sz="0" w:space="0" w:color="auto"/>
            <w:right w:val="none" w:sz="0" w:space="0" w:color="auto"/>
          </w:divBdr>
          <w:divsChild>
            <w:div w:id="400063898">
              <w:marLeft w:val="0"/>
              <w:marRight w:val="0"/>
              <w:marTop w:val="0"/>
              <w:marBottom w:val="0"/>
              <w:divBdr>
                <w:top w:val="none" w:sz="0" w:space="0" w:color="auto"/>
                <w:left w:val="none" w:sz="0" w:space="0" w:color="auto"/>
                <w:bottom w:val="none" w:sz="0" w:space="0" w:color="auto"/>
                <w:right w:val="none" w:sz="0" w:space="0" w:color="auto"/>
              </w:divBdr>
              <w:divsChild>
                <w:div w:id="497304167">
                  <w:marLeft w:val="0"/>
                  <w:marRight w:val="0"/>
                  <w:marTop w:val="0"/>
                  <w:marBottom w:val="0"/>
                  <w:divBdr>
                    <w:top w:val="none" w:sz="0" w:space="0" w:color="auto"/>
                    <w:left w:val="none" w:sz="0" w:space="0" w:color="auto"/>
                    <w:bottom w:val="none" w:sz="0" w:space="0" w:color="auto"/>
                    <w:right w:val="none" w:sz="0" w:space="0" w:color="auto"/>
                  </w:divBdr>
                  <w:divsChild>
                    <w:div w:id="1811434408">
                      <w:marLeft w:val="0"/>
                      <w:marRight w:val="0"/>
                      <w:marTop w:val="450"/>
                      <w:marBottom w:val="450"/>
                      <w:divBdr>
                        <w:top w:val="none" w:sz="0" w:space="0" w:color="auto"/>
                        <w:left w:val="none" w:sz="0" w:space="0" w:color="auto"/>
                        <w:bottom w:val="none" w:sz="0" w:space="0" w:color="auto"/>
                        <w:right w:val="none" w:sz="0" w:space="0" w:color="auto"/>
                      </w:divBdr>
                      <w:divsChild>
                        <w:div w:id="1038890267">
                          <w:marLeft w:val="0"/>
                          <w:marRight w:val="0"/>
                          <w:marTop w:val="0"/>
                          <w:marBottom w:val="0"/>
                          <w:divBdr>
                            <w:top w:val="none" w:sz="0" w:space="0" w:color="auto"/>
                            <w:left w:val="none" w:sz="0" w:space="0" w:color="auto"/>
                            <w:bottom w:val="none" w:sz="0" w:space="0" w:color="auto"/>
                            <w:right w:val="none" w:sz="0" w:space="0" w:color="auto"/>
                          </w:divBdr>
                          <w:divsChild>
                            <w:div w:id="12198988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7362">
      <w:bodyDiv w:val="1"/>
      <w:marLeft w:val="0"/>
      <w:marRight w:val="0"/>
      <w:marTop w:val="0"/>
      <w:marBottom w:val="0"/>
      <w:divBdr>
        <w:top w:val="none" w:sz="0" w:space="0" w:color="auto"/>
        <w:left w:val="none" w:sz="0" w:space="0" w:color="auto"/>
        <w:bottom w:val="none" w:sz="0" w:space="0" w:color="auto"/>
        <w:right w:val="none" w:sz="0" w:space="0" w:color="auto"/>
      </w:divBdr>
      <w:divsChild>
        <w:div w:id="1548835642">
          <w:marLeft w:val="0"/>
          <w:marRight w:val="0"/>
          <w:marTop w:val="0"/>
          <w:marBottom w:val="0"/>
          <w:divBdr>
            <w:top w:val="none" w:sz="0" w:space="0" w:color="auto"/>
            <w:left w:val="none" w:sz="0" w:space="0" w:color="auto"/>
            <w:bottom w:val="none" w:sz="0" w:space="0" w:color="auto"/>
            <w:right w:val="none" w:sz="0" w:space="0" w:color="auto"/>
          </w:divBdr>
          <w:divsChild>
            <w:div w:id="476530382">
              <w:marLeft w:val="0"/>
              <w:marRight w:val="0"/>
              <w:marTop w:val="0"/>
              <w:marBottom w:val="0"/>
              <w:divBdr>
                <w:top w:val="none" w:sz="0" w:space="0" w:color="auto"/>
                <w:left w:val="none" w:sz="0" w:space="0" w:color="auto"/>
                <w:bottom w:val="none" w:sz="0" w:space="0" w:color="auto"/>
                <w:right w:val="none" w:sz="0" w:space="0" w:color="auto"/>
              </w:divBdr>
              <w:divsChild>
                <w:div w:id="94987655">
                  <w:marLeft w:val="0"/>
                  <w:marRight w:val="0"/>
                  <w:marTop w:val="0"/>
                  <w:marBottom w:val="0"/>
                  <w:divBdr>
                    <w:top w:val="none" w:sz="0" w:space="0" w:color="auto"/>
                    <w:left w:val="none" w:sz="0" w:space="0" w:color="auto"/>
                    <w:bottom w:val="none" w:sz="0" w:space="0" w:color="auto"/>
                    <w:right w:val="none" w:sz="0" w:space="0" w:color="auto"/>
                  </w:divBdr>
                  <w:divsChild>
                    <w:div w:id="1929145705">
                      <w:marLeft w:val="0"/>
                      <w:marRight w:val="0"/>
                      <w:marTop w:val="450"/>
                      <w:marBottom w:val="450"/>
                      <w:divBdr>
                        <w:top w:val="none" w:sz="0" w:space="0" w:color="auto"/>
                        <w:left w:val="none" w:sz="0" w:space="0" w:color="auto"/>
                        <w:bottom w:val="none" w:sz="0" w:space="0" w:color="auto"/>
                        <w:right w:val="none" w:sz="0" w:space="0" w:color="auto"/>
                      </w:divBdr>
                      <w:divsChild>
                        <w:div w:id="268129382">
                          <w:marLeft w:val="0"/>
                          <w:marRight w:val="0"/>
                          <w:marTop w:val="0"/>
                          <w:marBottom w:val="0"/>
                          <w:divBdr>
                            <w:top w:val="none" w:sz="0" w:space="0" w:color="auto"/>
                            <w:left w:val="none" w:sz="0" w:space="0" w:color="auto"/>
                            <w:bottom w:val="none" w:sz="0" w:space="0" w:color="auto"/>
                            <w:right w:val="none" w:sz="0" w:space="0" w:color="auto"/>
                          </w:divBdr>
                          <w:divsChild>
                            <w:div w:id="1625964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187246">
      <w:bodyDiv w:val="1"/>
      <w:marLeft w:val="0"/>
      <w:marRight w:val="0"/>
      <w:marTop w:val="0"/>
      <w:marBottom w:val="0"/>
      <w:divBdr>
        <w:top w:val="none" w:sz="0" w:space="0" w:color="auto"/>
        <w:left w:val="none" w:sz="0" w:space="0" w:color="auto"/>
        <w:bottom w:val="none" w:sz="0" w:space="0" w:color="auto"/>
        <w:right w:val="none" w:sz="0" w:space="0" w:color="auto"/>
      </w:divBdr>
      <w:divsChild>
        <w:div w:id="33308973">
          <w:marLeft w:val="0"/>
          <w:marRight w:val="0"/>
          <w:marTop w:val="0"/>
          <w:marBottom w:val="0"/>
          <w:divBdr>
            <w:top w:val="none" w:sz="0" w:space="0" w:color="auto"/>
            <w:left w:val="none" w:sz="0" w:space="0" w:color="auto"/>
            <w:bottom w:val="none" w:sz="0" w:space="0" w:color="auto"/>
            <w:right w:val="none" w:sz="0" w:space="0" w:color="auto"/>
          </w:divBdr>
          <w:divsChild>
            <w:div w:id="6912619">
              <w:marLeft w:val="0"/>
              <w:marRight w:val="0"/>
              <w:marTop w:val="0"/>
              <w:marBottom w:val="0"/>
              <w:divBdr>
                <w:top w:val="none" w:sz="0" w:space="0" w:color="auto"/>
                <w:left w:val="none" w:sz="0" w:space="0" w:color="auto"/>
                <w:bottom w:val="none" w:sz="0" w:space="0" w:color="auto"/>
                <w:right w:val="none" w:sz="0" w:space="0" w:color="auto"/>
              </w:divBdr>
              <w:divsChild>
                <w:div w:id="2010131716">
                  <w:marLeft w:val="0"/>
                  <w:marRight w:val="0"/>
                  <w:marTop w:val="0"/>
                  <w:marBottom w:val="0"/>
                  <w:divBdr>
                    <w:top w:val="none" w:sz="0" w:space="0" w:color="auto"/>
                    <w:left w:val="none" w:sz="0" w:space="0" w:color="auto"/>
                    <w:bottom w:val="none" w:sz="0" w:space="0" w:color="auto"/>
                    <w:right w:val="none" w:sz="0" w:space="0" w:color="auto"/>
                  </w:divBdr>
                  <w:divsChild>
                    <w:div w:id="799960071">
                      <w:marLeft w:val="0"/>
                      <w:marRight w:val="0"/>
                      <w:marTop w:val="450"/>
                      <w:marBottom w:val="450"/>
                      <w:divBdr>
                        <w:top w:val="none" w:sz="0" w:space="0" w:color="auto"/>
                        <w:left w:val="none" w:sz="0" w:space="0" w:color="auto"/>
                        <w:bottom w:val="none" w:sz="0" w:space="0" w:color="auto"/>
                        <w:right w:val="none" w:sz="0" w:space="0" w:color="auto"/>
                      </w:divBdr>
                      <w:divsChild>
                        <w:div w:id="1988776547">
                          <w:marLeft w:val="0"/>
                          <w:marRight w:val="0"/>
                          <w:marTop w:val="0"/>
                          <w:marBottom w:val="0"/>
                          <w:divBdr>
                            <w:top w:val="none" w:sz="0" w:space="0" w:color="auto"/>
                            <w:left w:val="none" w:sz="0" w:space="0" w:color="auto"/>
                            <w:bottom w:val="none" w:sz="0" w:space="0" w:color="auto"/>
                            <w:right w:val="none" w:sz="0" w:space="0" w:color="auto"/>
                          </w:divBdr>
                          <w:divsChild>
                            <w:div w:id="11129409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oleObject" Target="embeddings/Microsoft_Office_Excel_97-2003____1.xls"/><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行政人数</c:v>
                </c:pt>
              </c:strCache>
            </c:strRef>
          </c:tx>
          <c:cat>
            <c:strRef>
              <c:f>Sheet1!$A$2:$A$3</c:f>
              <c:strCache>
                <c:ptCount val="2"/>
                <c:pt idx="0">
                  <c:v>编制人数</c:v>
                </c:pt>
                <c:pt idx="1">
                  <c:v>实有人数</c:v>
                </c:pt>
              </c:strCache>
            </c:strRef>
          </c:cat>
          <c:val>
            <c:numRef>
              <c:f>Sheet1!$B$2:$B$3</c:f>
              <c:numCache>
                <c:formatCode>General</c:formatCode>
                <c:ptCount val="2"/>
                <c:pt idx="0">
                  <c:v>8</c:v>
                </c:pt>
                <c:pt idx="1">
                  <c:v>8</c:v>
                </c:pt>
              </c:numCache>
            </c:numRef>
          </c:val>
        </c:ser>
        <c:ser>
          <c:idx val="1"/>
          <c:order val="1"/>
          <c:tx>
            <c:strRef>
              <c:f>Sheet1!$C$1</c:f>
              <c:strCache>
                <c:ptCount val="1"/>
                <c:pt idx="0">
                  <c:v>事业人数</c:v>
                </c:pt>
              </c:strCache>
            </c:strRef>
          </c:tx>
          <c:cat>
            <c:strRef>
              <c:f>Sheet1!$A$2:$A$3</c:f>
              <c:strCache>
                <c:ptCount val="2"/>
                <c:pt idx="0">
                  <c:v>编制人数</c:v>
                </c:pt>
                <c:pt idx="1">
                  <c:v>实有人数</c:v>
                </c:pt>
              </c:strCache>
            </c:strRef>
          </c:cat>
          <c:val>
            <c:numRef>
              <c:f>Sheet1!$C$2:$C$3</c:f>
              <c:numCache>
                <c:formatCode>General</c:formatCode>
                <c:ptCount val="2"/>
                <c:pt idx="0">
                  <c:v>6</c:v>
                </c:pt>
                <c:pt idx="1">
                  <c:v>6</c:v>
                </c:pt>
              </c:numCache>
            </c:numRef>
          </c:val>
        </c:ser>
        <c:ser>
          <c:idx val="2"/>
          <c:order val="2"/>
          <c:tx>
            <c:strRef>
              <c:f>Sheet1!$D$1</c:f>
              <c:strCache>
                <c:ptCount val="1"/>
                <c:pt idx="0">
                  <c:v>离退休人数</c:v>
                </c:pt>
              </c:strCache>
            </c:strRef>
          </c:tx>
          <c:cat>
            <c:strRef>
              <c:f>Sheet1!$A$2:$A$3</c:f>
              <c:strCache>
                <c:ptCount val="2"/>
                <c:pt idx="0">
                  <c:v>编制人数</c:v>
                </c:pt>
                <c:pt idx="1">
                  <c:v>实有人数</c:v>
                </c:pt>
              </c:strCache>
            </c:strRef>
          </c:cat>
          <c:val>
            <c:numRef>
              <c:f>Sheet1!$D$2:$D$3</c:f>
              <c:numCache>
                <c:formatCode>General</c:formatCode>
                <c:ptCount val="2"/>
                <c:pt idx="0">
                  <c:v>3</c:v>
                </c:pt>
                <c:pt idx="1">
                  <c:v>3</c:v>
                </c:pt>
              </c:numCache>
            </c:numRef>
          </c:val>
        </c:ser>
        <c:axId val="167856384"/>
        <c:axId val="159904128"/>
      </c:barChart>
      <c:catAx>
        <c:axId val="167856384"/>
        <c:scaling>
          <c:orientation val="minMax"/>
        </c:scaling>
        <c:axPos val="b"/>
        <c:tickLblPos val="nextTo"/>
        <c:crossAx val="159904128"/>
        <c:crosses val="autoZero"/>
        <c:auto val="1"/>
        <c:lblAlgn val="ctr"/>
        <c:lblOffset val="100"/>
      </c:catAx>
      <c:valAx>
        <c:axId val="159904128"/>
        <c:scaling>
          <c:orientation val="minMax"/>
        </c:scaling>
        <c:axPos val="l"/>
        <c:majorGridlines/>
        <c:numFmt formatCode="General" sourceLinked="1"/>
        <c:tickLblPos val="nextTo"/>
        <c:crossAx val="1678563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2018</c:v>
                </c:pt>
                <c:pt idx="1">
                  <c:v>2019</c:v>
                </c:pt>
              </c:numCache>
            </c:numRef>
          </c:cat>
          <c:val>
            <c:numRef>
              <c:f>Sheet1!$B$2:$B$3</c:f>
              <c:numCache>
                <c:formatCode>General</c:formatCode>
                <c:ptCount val="2"/>
                <c:pt idx="0">
                  <c:v>320.76</c:v>
                </c:pt>
                <c:pt idx="1">
                  <c:v>389.17</c:v>
                </c:pt>
              </c:numCache>
            </c:numRef>
          </c:val>
        </c:ser>
        <c:ser>
          <c:idx val="1"/>
          <c:order val="1"/>
          <c:tx>
            <c:strRef>
              <c:f>Sheet1!$C$1</c:f>
              <c:strCache>
                <c:ptCount val="1"/>
                <c:pt idx="0">
                  <c:v>支出</c:v>
                </c:pt>
              </c:strCache>
            </c:strRef>
          </c:tx>
          <c:cat>
            <c:numRef>
              <c:f>Sheet1!$A$2:$A$3</c:f>
              <c:numCache>
                <c:formatCode>General</c:formatCode>
                <c:ptCount val="2"/>
                <c:pt idx="0">
                  <c:v>2018</c:v>
                </c:pt>
                <c:pt idx="1">
                  <c:v>2019</c:v>
                </c:pt>
              </c:numCache>
            </c:numRef>
          </c:cat>
          <c:val>
            <c:numRef>
              <c:f>Sheet1!$C$2:$C$3</c:f>
              <c:numCache>
                <c:formatCode>General</c:formatCode>
                <c:ptCount val="2"/>
                <c:pt idx="0">
                  <c:v>320.76</c:v>
                </c:pt>
                <c:pt idx="1">
                  <c:v>389.17</c:v>
                </c:pt>
              </c:numCache>
            </c:numRef>
          </c:val>
        </c:ser>
        <c:axId val="159908224"/>
        <c:axId val="159909760"/>
      </c:barChart>
      <c:catAx>
        <c:axId val="159908224"/>
        <c:scaling>
          <c:orientation val="minMax"/>
        </c:scaling>
        <c:axPos val="b"/>
        <c:numFmt formatCode="General" sourceLinked="1"/>
        <c:tickLblPos val="nextTo"/>
        <c:crossAx val="159909760"/>
        <c:crosses val="autoZero"/>
        <c:auto val="1"/>
        <c:lblAlgn val="ctr"/>
        <c:lblOffset val="100"/>
      </c:catAx>
      <c:valAx>
        <c:axId val="159909760"/>
        <c:scaling>
          <c:orientation val="minMax"/>
        </c:scaling>
        <c:axPos val="l"/>
        <c:majorGridlines/>
        <c:numFmt formatCode="General" sourceLinked="1"/>
        <c:tickLblPos val="nextTo"/>
        <c:crossAx val="1599082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c:v>
                </c:pt>
              </c:strCache>
            </c:strRef>
          </c:tx>
          <c:cat>
            <c:strRef>
              <c:f>Sheet1!$A$2</c:f>
              <c:strCache>
                <c:ptCount val="1"/>
                <c:pt idx="0">
                  <c:v>2019年</c:v>
                </c:pt>
              </c:strCache>
            </c:strRef>
          </c:cat>
          <c:val>
            <c:numRef>
              <c:f>Sheet1!$B$2</c:f>
              <c:numCache>
                <c:formatCode>General</c:formatCode>
                <c:ptCount val="1"/>
                <c:pt idx="0">
                  <c:v>389.17</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2019年</c:v>
                </c:pt>
              </c:strCache>
            </c:strRef>
          </c:tx>
          <c:cat>
            <c:strRef>
              <c:f>Sheet1!$A$2:$A$3</c:f>
              <c:strCache>
                <c:ptCount val="2"/>
                <c:pt idx="0">
                  <c:v>基本支出</c:v>
                </c:pt>
                <c:pt idx="1">
                  <c:v>项目支出</c:v>
                </c:pt>
              </c:strCache>
            </c:strRef>
          </c:cat>
          <c:val>
            <c:numRef>
              <c:f>Sheet1!$B$2:$B$3</c:f>
              <c:numCache>
                <c:formatCode>General</c:formatCode>
                <c:ptCount val="2"/>
                <c:pt idx="0">
                  <c:v>368.17</c:v>
                </c:pt>
                <c:pt idx="1">
                  <c:v>21</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c:v>
                </c:pt>
              </c:strCache>
            </c:strRef>
          </c:tx>
          <c:cat>
            <c:numRef>
              <c:f>Sheet1!$A$2:$A$3</c:f>
              <c:numCache>
                <c:formatCode>General</c:formatCode>
                <c:ptCount val="2"/>
                <c:pt idx="0">
                  <c:v>2019</c:v>
                </c:pt>
                <c:pt idx="1">
                  <c:v>2018</c:v>
                </c:pt>
              </c:numCache>
            </c:numRef>
          </c:cat>
          <c:val>
            <c:numRef>
              <c:f>Sheet1!$B$2:$B$3</c:f>
              <c:numCache>
                <c:formatCode>General</c:formatCode>
                <c:ptCount val="2"/>
                <c:pt idx="0">
                  <c:v>389.17</c:v>
                </c:pt>
                <c:pt idx="1">
                  <c:v>320.76</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c:v>
                </c:pt>
              </c:strCache>
            </c:strRef>
          </c:tx>
          <c:cat>
            <c:numRef>
              <c:f>Sheet1!$A$2:$A$3</c:f>
              <c:numCache>
                <c:formatCode>General</c:formatCode>
                <c:ptCount val="2"/>
                <c:pt idx="0">
                  <c:v>2019</c:v>
                </c:pt>
                <c:pt idx="1">
                  <c:v>2018</c:v>
                </c:pt>
              </c:numCache>
            </c:numRef>
          </c:cat>
          <c:val>
            <c:numRef>
              <c:f>Sheet1!$B$2:$B$3</c:f>
              <c:numCache>
                <c:formatCode>General</c:formatCode>
                <c:ptCount val="2"/>
                <c:pt idx="0">
                  <c:v>389.17</c:v>
                </c:pt>
                <c:pt idx="1">
                  <c:v>320.76</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lineChart>
        <c:grouping val="standard"/>
        <c:ser>
          <c:idx val="0"/>
          <c:order val="0"/>
          <c:tx>
            <c:strRef>
              <c:f>Sheet1!$B$1</c:f>
              <c:strCache>
                <c:ptCount val="1"/>
                <c:pt idx="0">
                  <c:v>财政拨款支出</c:v>
                </c:pt>
              </c:strCache>
            </c:strRef>
          </c:tx>
          <c:marker>
            <c:symbol val="none"/>
          </c:marker>
          <c:cat>
            <c:numRef>
              <c:f>Sheet1!$A$2:$A$3</c:f>
              <c:numCache>
                <c:formatCode>General</c:formatCode>
                <c:ptCount val="2"/>
                <c:pt idx="0">
                  <c:v>2018</c:v>
                </c:pt>
                <c:pt idx="1">
                  <c:v>2019</c:v>
                </c:pt>
              </c:numCache>
            </c:numRef>
          </c:cat>
          <c:val>
            <c:numRef>
              <c:f>Sheet1!$B$2:$B$3</c:f>
              <c:numCache>
                <c:formatCode>General</c:formatCode>
                <c:ptCount val="2"/>
                <c:pt idx="0">
                  <c:v>320.76</c:v>
                </c:pt>
                <c:pt idx="1">
                  <c:v>389.17</c:v>
                </c:pt>
              </c:numCache>
            </c:numRef>
          </c:val>
        </c:ser>
        <c:marker val="1"/>
        <c:axId val="168154240"/>
        <c:axId val="168155776"/>
      </c:lineChart>
      <c:catAx>
        <c:axId val="168154240"/>
        <c:scaling>
          <c:orientation val="minMax"/>
        </c:scaling>
        <c:axPos val="b"/>
        <c:numFmt formatCode="General" sourceLinked="1"/>
        <c:tickLblPos val="nextTo"/>
        <c:crossAx val="168155776"/>
        <c:crosses val="autoZero"/>
        <c:auto val="1"/>
        <c:lblAlgn val="ctr"/>
        <c:lblOffset val="100"/>
      </c:catAx>
      <c:valAx>
        <c:axId val="168155776"/>
        <c:scaling>
          <c:orientation val="minMax"/>
        </c:scaling>
        <c:axPos val="l"/>
        <c:majorGridlines/>
        <c:numFmt formatCode="General" sourceLinked="1"/>
        <c:tickLblPos val="nextTo"/>
        <c:crossAx val="16815424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三公经费支出</c:v>
                </c:pt>
              </c:strCache>
            </c:strRef>
          </c:tx>
          <c:cat>
            <c:strRef>
              <c:f>Sheet1!$A$2:$A$3</c:f>
              <c:strCache>
                <c:ptCount val="2"/>
                <c:pt idx="0">
                  <c:v>公务用车运行维护费</c:v>
                </c:pt>
                <c:pt idx="1">
                  <c:v>公务接待费</c:v>
                </c:pt>
              </c:strCache>
            </c:strRef>
          </c:cat>
          <c:val>
            <c:numRef>
              <c:f>Sheet1!$B$2:$B$3</c:f>
              <c:numCache>
                <c:formatCode>General</c:formatCode>
                <c:ptCount val="2"/>
                <c:pt idx="0">
                  <c:v>2</c:v>
                </c:pt>
                <c:pt idx="1">
                  <c:v>0.5</c:v>
                </c:pt>
              </c:numCache>
            </c:numRef>
          </c:val>
        </c:ser>
        <c:axId val="64538880"/>
        <c:axId val="109191168"/>
      </c:barChart>
      <c:catAx>
        <c:axId val="64538880"/>
        <c:scaling>
          <c:orientation val="minMax"/>
        </c:scaling>
        <c:axPos val="b"/>
        <c:tickLblPos val="nextTo"/>
        <c:crossAx val="109191168"/>
        <c:crosses val="autoZero"/>
        <c:auto val="1"/>
        <c:lblAlgn val="ctr"/>
        <c:lblOffset val="100"/>
      </c:catAx>
      <c:valAx>
        <c:axId val="109191168"/>
        <c:scaling>
          <c:orientation val="minMax"/>
        </c:scaling>
        <c:axPos val="l"/>
        <c:majorGridlines/>
        <c:numFmt formatCode="General" sourceLinked="1"/>
        <c:tickLblPos val="nextTo"/>
        <c:crossAx val="6453888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CDA5553-5714-472D-80D4-51DDBFCCE3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29</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126</cp:revision>
  <cp:lastPrinted>2020-07-28T02:12:00Z</cp:lastPrinted>
  <dcterms:created xsi:type="dcterms:W3CDTF">2020-09-14T03:03:00Z</dcterms:created>
  <dcterms:modified xsi:type="dcterms:W3CDTF">2020-10-14T00:26:00Z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