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眉</w:t>
      </w:r>
      <w:r>
        <w:rPr>
          <w:rFonts w:hint="eastAsia" w:ascii="方正小标宋简体" w:eastAsia="方正小标宋简体"/>
          <w:sz w:val="36"/>
          <w:szCs w:val="36"/>
        </w:rPr>
        <w:t>县政府债务预算情况说明</w:t>
      </w:r>
    </w:p>
    <w:p>
      <w:pPr>
        <w:spacing w:line="400" w:lineRule="exact"/>
        <w:rPr>
          <w:rFonts w:hint="eastAsia" w:ascii="宋体"/>
          <w:b/>
          <w:sz w:val="36"/>
          <w:szCs w:val="36"/>
        </w:rPr>
      </w:pPr>
    </w:p>
    <w:p>
      <w:pPr>
        <w:rPr>
          <w:rFonts w:hint="eastAsia" w:ascii="宋体" w:cs="宋体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2018年，省市核定我县政府债务限额</w:t>
      </w:r>
      <w:r>
        <w:rPr>
          <w:rFonts w:ascii="仿宋_GB2312" w:hAnsi="宋体" w:eastAsia="仿宋_GB2312" w:cs="宋体"/>
          <w:sz w:val="32"/>
          <w:szCs w:val="32"/>
        </w:rPr>
        <w:t>7.35</w:t>
      </w:r>
      <w:r>
        <w:rPr>
          <w:rFonts w:hint="eastAsia" w:ascii="仿宋_GB2312" w:hAnsi="宋体" w:eastAsia="仿宋_GB2312" w:cs="宋体"/>
          <w:sz w:val="32"/>
          <w:szCs w:val="32"/>
        </w:rPr>
        <w:t>亿元</w:t>
      </w:r>
      <w:r>
        <w:rPr>
          <w:rFonts w:ascii="仿宋_GB2312" w:hAnsi="宋体" w:eastAsia="仿宋_GB2312" w:cs="宋体"/>
          <w:sz w:val="32"/>
          <w:szCs w:val="32"/>
        </w:rPr>
        <w:t>,</w:t>
      </w:r>
      <w:r>
        <w:rPr>
          <w:rFonts w:hint="eastAsia" w:ascii="仿宋_GB2312" w:hAnsi="宋体" w:eastAsia="仿宋_GB2312" w:cs="宋体"/>
          <w:sz w:val="32"/>
          <w:szCs w:val="32"/>
        </w:rPr>
        <w:t>其中</w:t>
      </w:r>
      <w:r>
        <w:rPr>
          <w:rFonts w:ascii="仿宋_GB2312" w:hAnsi="宋体" w:eastAsia="仿宋_GB2312" w:cs="宋体"/>
          <w:sz w:val="32"/>
          <w:szCs w:val="32"/>
        </w:rPr>
        <w:t>:</w:t>
      </w:r>
      <w:r>
        <w:rPr>
          <w:rFonts w:hint="eastAsia" w:ascii="仿宋_GB2312" w:hAnsi="宋体" w:eastAsia="仿宋_GB2312" w:cs="宋体"/>
          <w:sz w:val="32"/>
          <w:szCs w:val="32"/>
        </w:rPr>
        <w:t>一般债务限额</w:t>
      </w:r>
      <w:r>
        <w:rPr>
          <w:rFonts w:ascii="仿宋_GB2312" w:hAnsi="宋体" w:eastAsia="仿宋_GB2312" w:cs="宋体"/>
          <w:sz w:val="32"/>
          <w:szCs w:val="32"/>
        </w:rPr>
        <w:t>6.98</w:t>
      </w:r>
      <w:r>
        <w:rPr>
          <w:rFonts w:hint="eastAsia" w:ascii="仿宋_GB2312" w:hAnsi="宋体" w:eastAsia="仿宋_GB2312" w:cs="宋体"/>
          <w:sz w:val="32"/>
          <w:szCs w:val="32"/>
        </w:rPr>
        <w:t>亿元，专项债务限额</w:t>
      </w:r>
      <w:r>
        <w:rPr>
          <w:rFonts w:ascii="仿宋_GB2312" w:hAnsi="宋体" w:eastAsia="仿宋_GB2312" w:cs="宋体"/>
          <w:sz w:val="32"/>
          <w:szCs w:val="32"/>
        </w:rPr>
        <w:t>0.37</w:t>
      </w:r>
      <w:r>
        <w:rPr>
          <w:rFonts w:hint="eastAsia" w:ascii="仿宋_GB2312" w:hAnsi="宋体" w:eastAsia="仿宋_GB2312" w:cs="宋体"/>
          <w:sz w:val="32"/>
          <w:szCs w:val="32"/>
        </w:rPr>
        <w:t>亿元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。截止2018年底，我县政府债务余额</w:t>
      </w:r>
      <w:r>
        <w:rPr>
          <w:rFonts w:ascii="仿宋_GB2312" w:hAnsi="宋体" w:eastAsia="仿宋_GB2312" w:cs="宋体"/>
          <w:sz w:val="32"/>
          <w:szCs w:val="32"/>
        </w:rPr>
        <w:t>7.08</w:t>
      </w:r>
      <w:r>
        <w:rPr>
          <w:rFonts w:hint="eastAsia" w:ascii="仿宋_GB2312" w:hAnsi="宋体" w:eastAsia="仿宋_GB2312" w:cs="宋体"/>
          <w:sz w:val="32"/>
          <w:szCs w:val="32"/>
        </w:rPr>
        <w:t>亿元，其中：一般债务</w:t>
      </w:r>
      <w:r>
        <w:rPr>
          <w:rFonts w:ascii="仿宋_GB2312" w:hAnsi="宋体" w:eastAsia="仿宋_GB2312" w:cs="宋体"/>
          <w:sz w:val="32"/>
          <w:szCs w:val="32"/>
        </w:rPr>
        <w:t>6.71</w:t>
      </w:r>
      <w:r>
        <w:rPr>
          <w:rFonts w:hint="eastAsia" w:ascii="仿宋_GB2312" w:hAnsi="宋体" w:eastAsia="仿宋_GB2312" w:cs="宋体"/>
          <w:sz w:val="32"/>
          <w:szCs w:val="32"/>
        </w:rPr>
        <w:t>亿元，专项债务</w:t>
      </w:r>
      <w:r>
        <w:rPr>
          <w:rFonts w:ascii="仿宋_GB2312" w:hAnsi="宋体" w:eastAsia="仿宋_GB2312" w:cs="宋体"/>
          <w:sz w:val="32"/>
          <w:szCs w:val="32"/>
        </w:rPr>
        <w:t>0.37</w:t>
      </w:r>
      <w:r>
        <w:rPr>
          <w:rFonts w:hint="eastAsia" w:ascii="仿宋_GB2312" w:hAnsi="宋体" w:eastAsia="仿宋_GB2312" w:cs="宋体"/>
          <w:sz w:val="32"/>
          <w:szCs w:val="32"/>
        </w:rPr>
        <w:t>亿元，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债务余额均在债务限额之内，政府债务风险总体可控，2019年债务限额省市尚未明确。</w:t>
      </w:r>
    </w:p>
    <w:p>
      <w:pPr>
        <w:spacing w:line="400" w:lineRule="exact"/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155AB"/>
    <w:rsid w:val="5DDA1C46"/>
    <w:rsid w:val="68D6747A"/>
    <w:rsid w:val="7AE4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娜娜微着呢</cp:lastModifiedBy>
  <dcterms:modified xsi:type="dcterms:W3CDTF">2019-05-16T02:08:24Z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