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AF99E">
      <w:pPr>
        <w:spacing w:line="560" w:lineRule="exact"/>
        <w:rPr>
          <w:rFonts w:ascii="黑体" w:hAnsi="ˎ̥" w:eastAsia="黑体" w:cs="Arial"/>
          <w:sz w:val="32"/>
          <w:szCs w:val="32"/>
        </w:rPr>
      </w:pPr>
      <w:r>
        <w:rPr>
          <w:rFonts w:hint="eastAsia" w:ascii="黑体" w:hAnsi="ˎ̥" w:eastAsia="黑体" w:cs="Arial"/>
          <w:sz w:val="32"/>
          <w:szCs w:val="32"/>
        </w:rPr>
        <w:t>附件4</w:t>
      </w:r>
    </w:p>
    <w:p w14:paraId="74BF3C39">
      <w:pPr>
        <w:spacing w:line="560" w:lineRule="exact"/>
        <w:ind w:firstLine="2173" w:firstLineChars="492"/>
        <w:rPr>
          <w:rFonts w:hint="eastAsia" w:ascii="楷体_GB2312" w:hAnsi="黑体" w:eastAsia="楷体_GB2312"/>
          <w:b/>
          <w:sz w:val="44"/>
          <w:szCs w:val="44"/>
        </w:rPr>
      </w:pPr>
      <w:r>
        <w:rPr>
          <w:rFonts w:hint="eastAsia" w:ascii="楷体_GB2312" w:hAnsi="黑体" w:eastAsia="楷体_GB2312"/>
          <w:b/>
          <w:sz w:val="44"/>
          <w:szCs w:val="44"/>
        </w:rPr>
        <w:t>关于部分检验项目的说明</w:t>
      </w:r>
    </w:p>
    <w:p w14:paraId="75001B0C"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</w:p>
    <w:p w14:paraId="3AF5C3B4">
      <w:pPr>
        <w:ind w:firstLine="723" w:firstLineChars="200"/>
        <w:rPr>
          <w:rFonts w:hint="eastAsia" w:ascii="楷体_GB2312" w:hAnsi="黑体" w:eastAsia="楷体_GB2312"/>
          <w:b/>
          <w:sz w:val="36"/>
          <w:szCs w:val="44"/>
          <w:lang w:eastAsia="zh-CN"/>
        </w:rPr>
      </w:pPr>
      <w:r>
        <w:rPr>
          <w:rFonts w:hint="eastAsia" w:ascii="楷体_GB2312" w:hAnsi="黑体" w:eastAsia="楷体_GB2312"/>
          <w:b/>
          <w:sz w:val="36"/>
          <w:szCs w:val="44"/>
          <w:lang w:eastAsia="zh-CN"/>
        </w:rPr>
        <w:t>脱氢乙酸及其钠盐</w:t>
      </w:r>
    </w:p>
    <w:p w14:paraId="2B2087BE">
      <w:pPr>
        <w:ind w:firstLine="664" w:firstLineChars="200"/>
        <w:rPr>
          <w:rFonts w:hint="eastAsia" w:ascii="仿宋_GB2312" w:hAnsi="Microsoft YaHei UI" w:eastAsia="仿宋_GB2312" w:cs="宋体"/>
          <w:color w:val="333333"/>
          <w:spacing w:val="6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color w:val="333333"/>
          <w:spacing w:val="6"/>
          <w:kern w:val="0"/>
          <w:sz w:val="32"/>
          <w:szCs w:val="32"/>
        </w:rPr>
        <w:t>脱氢乙酸及其钠盐（又名脱氢醋酸及其钠盐）能有效抑制霉菌和酵母菌的生长繁殖，抑菌能力为苯甲酸的2-10倍，高剂量时能抑制细菌生长繁殖，是食品加工过程中常用的防腐剂。脱氢乙酸超标可能是由于生产加工过程中使用过量。摄入脱氢乙酸过量的食品会对人体造成一定危害。脱氢乙酸及其钠盐能迅速而完全地被人体组织所吸收，进入人体后即分散于血浆和许多的器官中，有抑制体内多种氧化酶的作用。</w:t>
      </w:r>
    </w:p>
    <w:p w14:paraId="379C50A2">
      <w:pPr>
        <w:ind w:firstLine="723" w:firstLineChars="200"/>
        <w:rPr>
          <w:rFonts w:hint="eastAsia" w:ascii="楷体_GB2312" w:hAnsi="黑体" w:eastAsia="楷体_GB2312"/>
          <w:b/>
          <w:sz w:val="36"/>
          <w:szCs w:val="44"/>
          <w:lang w:eastAsia="zh-CN"/>
        </w:rPr>
      </w:pPr>
      <w:r>
        <w:rPr>
          <w:rFonts w:hint="eastAsia" w:ascii="楷体_GB2312" w:hAnsi="黑体" w:eastAsia="楷体_GB2312"/>
          <w:b/>
          <w:sz w:val="36"/>
          <w:szCs w:val="44"/>
          <w:lang w:eastAsia="zh-CN"/>
        </w:rPr>
        <w:t>苯甲酸及其钠盐</w:t>
      </w:r>
    </w:p>
    <w:p w14:paraId="2EA18D23">
      <w:pPr>
        <w:ind w:firstLine="664" w:firstLineChars="200"/>
        <w:rPr>
          <w:rFonts w:hint="eastAsia" w:ascii="仿宋_GB2312" w:hAnsi="Microsoft YaHei UI" w:eastAsia="仿宋_GB2312" w:cs="宋体"/>
          <w:color w:val="333333"/>
          <w:spacing w:val="6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color w:val="333333"/>
          <w:spacing w:val="6"/>
          <w:kern w:val="0"/>
          <w:sz w:val="32"/>
          <w:szCs w:val="32"/>
        </w:rPr>
        <w:t>苯甲酸及其钠盐是食品工业中常见的一种防腐保鲜剂，对霉菌、酵母和细菌有较好的抑制作用。苯甲酸及其钠盐的安全性较高，少量苯甲酸对人体无毒害，可随尿液排出体外，在人体内不会蓄积。若长期过量食入苯甲酸超标的食品可能会对肝脏功能产生一定影响。</w:t>
      </w:r>
    </w:p>
    <w:p w14:paraId="78F285DF">
      <w:pPr>
        <w:ind w:firstLine="723" w:firstLineChars="200"/>
        <w:rPr>
          <w:rFonts w:hint="eastAsia" w:ascii="楷体_GB2312" w:hAnsi="黑体" w:eastAsia="楷体_GB2312"/>
          <w:b/>
          <w:sz w:val="36"/>
          <w:szCs w:val="44"/>
          <w:lang w:eastAsia="zh-CN"/>
        </w:rPr>
      </w:pPr>
      <w:r>
        <w:rPr>
          <w:rFonts w:hint="eastAsia" w:ascii="楷体_GB2312" w:hAnsi="黑体" w:eastAsia="楷体_GB2312"/>
          <w:b/>
          <w:sz w:val="36"/>
          <w:szCs w:val="44"/>
          <w:lang w:eastAsia="zh-CN"/>
        </w:rPr>
        <w:t>噻虫胺</w:t>
      </w:r>
    </w:p>
    <w:p w14:paraId="5A8A210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噻虫胺属新烟碱类杀虫剂，具有内吸性、触杀和胃毒作用，对蚜虫、斑潜蝇等有较好防效。少量的残留不会引起人体急性中毒，但长期食用噻虫胺超标的食品，对人体健康可能有一定影响。噻虫胺残留量超标的原因，可能是为快速控制虫害，加大用药量或未遵守采摘间隔期规定，致使上市销售的产品中残留量超标。</w:t>
      </w:r>
    </w:p>
    <w:p w14:paraId="614081A0">
      <w:pPr>
        <w:ind w:firstLine="723" w:firstLineChars="200"/>
        <w:rPr>
          <w:rFonts w:hint="eastAsia" w:ascii="楷体_GB2312" w:hAnsi="黑体" w:eastAsia="楷体_GB2312"/>
          <w:b/>
          <w:sz w:val="36"/>
          <w:szCs w:val="44"/>
          <w:lang w:val="en-US" w:eastAsia="zh-CN"/>
        </w:rPr>
      </w:pPr>
      <w:r>
        <w:rPr>
          <w:rFonts w:hint="eastAsia" w:ascii="楷体_GB2312" w:hAnsi="黑体" w:eastAsia="楷体_GB2312"/>
          <w:b/>
          <w:sz w:val="36"/>
          <w:szCs w:val="44"/>
          <w:lang w:val="en-US" w:eastAsia="zh-CN"/>
        </w:rPr>
        <w:t>噻虫嗪</w:t>
      </w:r>
    </w:p>
    <w:p w14:paraId="3728C3DF">
      <w:pPr>
        <w:ind w:firstLine="640" w:firstLineChars="200"/>
        <w:rPr>
          <w:rFonts w:hint="eastAsia" w:ascii="楷体_GB2312" w:hAnsi="黑体" w:eastAsia="楷体_GB2312"/>
          <w:b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噻虫嗪是烟碱类杀虫剂，具有胃毒、触杀和内吸作用，对蚜虫等有较好防效。少量的残留不会引起人体急性中毒，但长期食用噻虫嗪超标的食品，对人体健康可能有一定影响。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噻虫嗪残留量超标的原因，可能是为快速控制虫害，加大用药量或未遵守采摘间隔期规定，致使上市销售的产品中残留量超标。</w:t>
      </w:r>
    </w:p>
    <w:p w14:paraId="318DE218">
      <w:pPr>
        <w:ind w:firstLine="723" w:firstLineChars="200"/>
        <w:rPr>
          <w:rFonts w:hint="eastAsia" w:ascii="楷体_GB2312" w:hAnsi="黑体" w:eastAsia="楷体_GB2312"/>
          <w:b/>
          <w:sz w:val="36"/>
          <w:szCs w:val="44"/>
          <w:lang w:val="en-US" w:eastAsia="zh-CN"/>
        </w:rPr>
      </w:pPr>
      <w:r>
        <w:rPr>
          <w:rFonts w:hint="eastAsia" w:ascii="楷体_GB2312" w:hAnsi="黑体" w:eastAsia="楷体_GB2312"/>
          <w:b/>
          <w:sz w:val="36"/>
          <w:szCs w:val="44"/>
          <w:lang w:val="en-US" w:eastAsia="zh-CN"/>
        </w:rPr>
        <w:t>毒死蜱</w:t>
      </w:r>
    </w:p>
    <w:p w14:paraId="67A94080">
      <w:pPr>
        <w:ind w:firstLine="664" w:firstLineChars="200"/>
        <w:rPr>
          <w:rFonts w:hint="eastAsia" w:ascii="仿宋_GB2312" w:hAnsi="Microsoft YaHei UI" w:eastAsia="仿宋_GB2312" w:cs="宋体"/>
          <w:color w:val="333333"/>
          <w:spacing w:val="6"/>
          <w:kern w:val="0"/>
          <w:sz w:val="32"/>
          <w:szCs w:val="32"/>
          <w:lang w:eastAsia="zh-CN"/>
        </w:rPr>
      </w:pPr>
      <w:r>
        <w:rPr>
          <w:rFonts w:hint="eastAsia" w:ascii="仿宋_GB2312" w:hAnsi="Microsoft YaHei UI" w:eastAsia="仿宋_GB2312" w:cs="宋体"/>
          <w:color w:val="333333"/>
          <w:spacing w:val="6"/>
          <w:kern w:val="0"/>
          <w:sz w:val="32"/>
          <w:szCs w:val="32"/>
          <w:lang w:eastAsia="zh-CN"/>
        </w:rPr>
        <w:t>毒死蜱属有机磷杀虫剂，是粮食、果树、蔬菜和其他经济作物的理想杀虫剂，在叶片上的残留期不长，但在土壤中的残留期较长，对水稻、小麦、棉花、果树、蔬菜、茶树上多种咀嚼式和刺吸式口器害虫均具有较好防效，属于中等毒性药物，可经吸入、食入、皮吸收。</w:t>
      </w:r>
    </w:p>
    <w:p w14:paraId="7B6CAB4D">
      <w:pPr>
        <w:ind w:firstLine="664" w:firstLineChars="200"/>
        <w:rPr>
          <w:rFonts w:hint="eastAsia" w:ascii="仿宋_GB2312" w:hAnsi="Microsoft YaHei UI" w:eastAsia="仿宋_GB2312" w:cs="宋体"/>
          <w:color w:val="333333"/>
          <w:spacing w:val="6"/>
          <w:kern w:val="0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微软雅黑"/>
    <w:panose1 w:val="00000000000000000000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DE09E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DE538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B5CA22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5CA22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MmRiZDNmZDhmZTI0NTU3ZDk3N2ZhNzgzZDUwOGUifQ=="/>
  </w:docVars>
  <w:rsids>
    <w:rsidRoot w:val="50251217"/>
    <w:rsid w:val="00042EA7"/>
    <w:rsid w:val="0009330C"/>
    <w:rsid w:val="0011296D"/>
    <w:rsid w:val="0011353F"/>
    <w:rsid w:val="0011602B"/>
    <w:rsid w:val="00127150"/>
    <w:rsid w:val="001352BE"/>
    <w:rsid w:val="001F52DC"/>
    <w:rsid w:val="002B7887"/>
    <w:rsid w:val="002D7DAA"/>
    <w:rsid w:val="002F5E54"/>
    <w:rsid w:val="00327623"/>
    <w:rsid w:val="0033748E"/>
    <w:rsid w:val="00341E60"/>
    <w:rsid w:val="003F4C02"/>
    <w:rsid w:val="003F4D36"/>
    <w:rsid w:val="00425967"/>
    <w:rsid w:val="0044495E"/>
    <w:rsid w:val="00490FD6"/>
    <w:rsid w:val="004E1986"/>
    <w:rsid w:val="00506A47"/>
    <w:rsid w:val="00513A65"/>
    <w:rsid w:val="005629F6"/>
    <w:rsid w:val="005768A0"/>
    <w:rsid w:val="005F4CC8"/>
    <w:rsid w:val="006322FE"/>
    <w:rsid w:val="00663058"/>
    <w:rsid w:val="006A17C7"/>
    <w:rsid w:val="007022DC"/>
    <w:rsid w:val="00773C6F"/>
    <w:rsid w:val="008062F2"/>
    <w:rsid w:val="008424C2"/>
    <w:rsid w:val="0086744A"/>
    <w:rsid w:val="008852B3"/>
    <w:rsid w:val="00965618"/>
    <w:rsid w:val="0096751D"/>
    <w:rsid w:val="009B3924"/>
    <w:rsid w:val="009B7D42"/>
    <w:rsid w:val="009E0423"/>
    <w:rsid w:val="00A175BA"/>
    <w:rsid w:val="00A9090C"/>
    <w:rsid w:val="00AD08B1"/>
    <w:rsid w:val="00B50969"/>
    <w:rsid w:val="00B84394"/>
    <w:rsid w:val="00B95C49"/>
    <w:rsid w:val="00C3259E"/>
    <w:rsid w:val="00C51761"/>
    <w:rsid w:val="00C61FAD"/>
    <w:rsid w:val="00C950D1"/>
    <w:rsid w:val="00CB02DB"/>
    <w:rsid w:val="00CD44B8"/>
    <w:rsid w:val="00CD5A92"/>
    <w:rsid w:val="00D07BD1"/>
    <w:rsid w:val="00D82756"/>
    <w:rsid w:val="00DC31D1"/>
    <w:rsid w:val="00DF1AD7"/>
    <w:rsid w:val="00E35D25"/>
    <w:rsid w:val="00EB12F7"/>
    <w:rsid w:val="00EF59D4"/>
    <w:rsid w:val="00F86406"/>
    <w:rsid w:val="00FD6984"/>
    <w:rsid w:val="02DC7609"/>
    <w:rsid w:val="02F241BE"/>
    <w:rsid w:val="16EF4AC1"/>
    <w:rsid w:val="1C7323BF"/>
    <w:rsid w:val="25347E29"/>
    <w:rsid w:val="29E934B5"/>
    <w:rsid w:val="2B5427A6"/>
    <w:rsid w:val="2CA91AD3"/>
    <w:rsid w:val="2D660E01"/>
    <w:rsid w:val="2ECF037A"/>
    <w:rsid w:val="2F4D7666"/>
    <w:rsid w:val="38E815C5"/>
    <w:rsid w:val="41F25B82"/>
    <w:rsid w:val="43D309EF"/>
    <w:rsid w:val="496E39C3"/>
    <w:rsid w:val="4FBC44AA"/>
    <w:rsid w:val="50251217"/>
    <w:rsid w:val="5713789A"/>
    <w:rsid w:val="58655FE9"/>
    <w:rsid w:val="60A045C4"/>
    <w:rsid w:val="67BC540F"/>
    <w:rsid w:val="6E6F65C8"/>
    <w:rsid w:val="74655E82"/>
    <w:rsid w:val="78585585"/>
    <w:rsid w:val="78F053E4"/>
    <w:rsid w:val="7D8F6D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656565"/>
      <w:u w:val="none"/>
    </w:rPr>
  </w:style>
  <w:style w:type="character" w:customStyle="1" w:styleId="10">
    <w:name w:val="页眉 Char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HTML 预设格式 Char"/>
    <w:basedOn w:val="7"/>
    <w:link w:val="4"/>
    <w:qFormat/>
    <w:uiPriority w:val="99"/>
    <w:rPr>
      <w:rFonts w:ascii="微软雅黑" w:hAnsi="微软雅黑" w:eastAsia="微软雅黑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604</Words>
  <Characters>607</Characters>
  <Lines>4</Lines>
  <Paragraphs>1</Paragraphs>
  <TotalTime>0</TotalTime>
  <ScaleCrop>false</ScaleCrop>
  <LinksUpToDate>false</LinksUpToDate>
  <CharactersWithSpaces>607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2023-08-16T07:33:00Z</dcterms:created>
  <dc:creator>小烦</dc:creator>
  <cp:lastModifiedBy>佩佩</cp:lastModifiedBy>
  <dcterms:modified xsi:type="dcterms:W3CDTF">2024-12-11T09:59:27Z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DCF47F29008243D38140F9F6EEEE6873_13</vt:lpwstr>
  </property>
</Properties>
</file>