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0EE7A">
      <w:pPr>
        <w:jc w:val="left"/>
        <w:rPr>
          <w:rFonts w:hint="eastAsia" w:ascii="黑体" w:hAnsi="黑体" w:eastAsia="黑体" w:cs="黑体"/>
          <w:spacing w:val="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2"/>
          <w:sz w:val="32"/>
          <w:szCs w:val="32"/>
          <w:lang w:val="en-US" w:eastAsia="zh-CN"/>
        </w:rPr>
        <w:t>附件3</w:t>
      </w:r>
    </w:p>
    <w:p w14:paraId="5F1F67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年眉县耕地地力保护补贴到户面积明细登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记表</w:t>
      </w:r>
    </w:p>
    <w:tbl>
      <w:tblPr>
        <w:tblStyle w:val="5"/>
        <w:tblpPr w:leftFromText="180" w:rightFromText="180" w:vertAnchor="text" w:horzAnchor="page" w:tblpX="1011" w:tblpY="452"/>
        <w:tblOverlap w:val="never"/>
        <w:tblW w:w="14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82"/>
        <w:gridCol w:w="1158"/>
        <w:gridCol w:w="1745"/>
        <w:gridCol w:w="1897"/>
        <w:gridCol w:w="1882"/>
        <w:gridCol w:w="992"/>
        <w:gridCol w:w="903"/>
        <w:gridCol w:w="978"/>
        <w:gridCol w:w="1700"/>
        <w:gridCol w:w="1097"/>
      </w:tblGrid>
      <w:tr w14:paraId="0519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0" w:type="dxa"/>
            <w:vAlign w:val="center"/>
          </w:tcPr>
          <w:p w14:paraId="47BEAC8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82" w:type="dxa"/>
            <w:vAlign w:val="center"/>
          </w:tcPr>
          <w:p w14:paraId="42BC9D7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农户编号</w:t>
            </w:r>
          </w:p>
        </w:tc>
        <w:tc>
          <w:tcPr>
            <w:tcW w:w="1158" w:type="dxa"/>
            <w:vAlign w:val="center"/>
          </w:tcPr>
          <w:p w14:paraId="079A2C2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5" w:type="dxa"/>
            <w:vAlign w:val="center"/>
          </w:tcPr>
          <w:p w14:paraId="53F3BFF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7" w:type="dxa"/>
            <w:vAlign w:val="center"/>
          </w:tcPr>
          <w:p w14:paraId="5A3D9FD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882" w:type="dxa"/>
            <w:vAlign w:val="center"/>
          </w:tcPr>
          <w:p w14:paraId="5A3A095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一卡通账号</w:t>
            </w:r>
          </w:p>
        </w:tc>
        <w:tc>
          <w:tcPr>
            <w:tcW w:w="992" w:type="dxa"/>
            <w:vAlign w:val="center"/>
          </w:tcPr>
          <w:p w14:paraId="36B892D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补贴面积</w:t>
            </w:r>
          </w:p>
        </w:tc>
        <w:tc>
          <w:tcPr>
            <w:tcW w:w="903" w:type="dxa"/>
            <w:vAlign w:val="center"/>
          </w:tcPr>
          <w:p w14:paraId="548BAD3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978" w:type="dxa"/>
            <w:vAlign w:val="center"/>
          </w:tcPr>
          <w:p w14:paraId="047B476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1700" w:type="dxa"/>
            <w:vAlign w:val="center"/>
          </w:tcPr>
          <w:p w14:paraId="161BA01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地块信息</w:t>
            </w:r>
          </w:p>
          <w:p w14:paraId="02AD6C3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（土地确权）</w:t>
            </w:r>
          </w:p>
        </w:tc>
        <w:tc>
          <w:tcPr>
            <w:tcW w:w="1097" w:type="dxa"/>
            <w:vAlign w:val="center"/>
          </w:tcPr>
          <w:p w14:paraId="4A9F862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31C6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61147B4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0B8B087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0D337F2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15D211F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23D90CA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A546CB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3626042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52D2B36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2209806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7467D2E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6DE81C87">
            <w:pPr>
              <w:pStyle w:val="7"/>
              <w:widowControl w:val="0"/>
              <w:spacing w:before="71" w:line="21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>1.各镇(街)将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享受补贴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的农户和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>企业(或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0"/>
                <w:szCs w:val="20"/>
              </w:rPr>
              <w:t>新型经营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主体)单独成册登记；2.金渠镇、齐镇必须是农行帐</w:t>
            </w:r>
          </w:p>
          <w:p w14:paraId="229CDDED">
            <w:pPr>
              <w:pStyle w:val="7"/>
              <w:widowControl w:val="0"/>
              <w:spacing w:before="8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>号，其他各镇街是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信用社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  <w:lang w:val="en-US" w:eastAsia="zh-CN"/>
              </w:rPr>
              <w:t>账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0"/>
                <w:szCs w:val="20"/>
              </w:rPr>
              <w:t>号，企业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0"/>
                <w:szCs w:val="20"/>
              </w:rPr>
              <w:t>(或新型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经营主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体)不要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求。</w:t>
            </w:r>
          </w:p>
        </w:tc>
      </w:tr>
      <w:tr w14:paraId="494F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6DD4A25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54607BB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6AEB6E2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11312D7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7099FDD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058926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50944FB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641D3AA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1928441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3107053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1E9AD45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49A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71D9372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6E9C9FB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79428F9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64EA2EF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4D11264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65C10E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2637AA3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35BD892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17BE0AD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5468883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4C1C20D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CA9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3A45EB8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2D05870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1B282DF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0242CEF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2FA1686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02B4FF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3C1BECE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6FF2895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05F6709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7623AB3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5196CBE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852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2369C60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4653E80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62D920D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0AFC270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16EC0CB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36C436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30685F7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51B53A3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4605A2C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67EDF5F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139B6EA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046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7960AE4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1A4DC47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04B8611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51BEE7F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44CFF3E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38BEC5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4F85B18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0E82360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4EF2C26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537899E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2934BC7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70C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6929AB1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03E8567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16B49B9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3002280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47A4B26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BF4DB2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2C97375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667920B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27D9493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787DB9C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2F36C95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1F0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386EFFC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2539611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6379A4E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13B2F32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0F56CDE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688A908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2E8AE2D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6C04210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5B5C16A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61692F5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78A81DE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EB9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6BFAC4B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4E717F4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27F8A76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2CE003D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2F5BCBB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643132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3A9079D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0495B3B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387DFAD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2ED6692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56F53F3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93B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vAlign w:val="center"/>
          </w:tcPr>
          <w:p w14:paraId="5B46CFC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53AE5EE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24FE244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6A4E801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7376DE5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BC523F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5C8F41F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3C3CD20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0663A52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1F60A06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BE5024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D6E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0" w:type="dxa"/>
            <w:vAlign w:val="center"/>
          </w:tcPr>
          <w:p w14:paraId="34EC4F6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7F3219A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48CC2C6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1DB4659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7ADD952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3E8149B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7DA14C2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4F95B65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74B1DB6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4D3174F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6B7C980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40800D24">
      <w:bookmarkStart w:id="0" w:name="_GoBack"/>
      <w:bookmarkEnd w:id="0"/>
    </w:p>
    <w:sectPr>
      <w:pgSz w:w="16838" w:h="11906" w:orient="landscape"/>
      <w:pgMar w:top="1576" w:right="1383" w:bottom="1576" w:left="13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B66AA"/>
    <w:rsid w:val="178B4753"/>
    <w:rsid w:val="2FF005B4"/>
    <w:rsid w:val="7B6B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48"/>
      <w:szCs w:val="48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149</Characters>
  <Lines>0</Lines>
  <Paragraphs>0</Paragraphs>
  <TotalTime>0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2025-05-12T08:51:00Z</dcterms:created>
  <dc:creator>敏静</dc:creator>
  <cp:lastModifiedBy>所长</cp:lastModifiedBy>
  <dcterms:modified xsi:type="dcterms:W3CDTF">2025-05-13T09:30:11Z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98BDDA5FD42C4E2D94D597B7CD823345_11</vt:lpwstr>
  </property>
  <property fmtid="{D5CDD505-2E9C-101B-9397-08002B2CF9AE}" pid="4" name="KSOTemplateDocerSaveRecord">
    <vt:lpwstr>eyJoZGlkIjoiODg0OWNmNzBiMzViNTFhZjgyMjUwNGM5MDllZGQ1OTEiLCJ1c2VySWQiOiI5NTUzNDQwOTgifQ==</vt:lpwstr>
  </property>
</Properties>
</file>