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42A4F">
      <w:pPr>
        <w:widowControl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333333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36"/>
          <w:sz w:val="44"/>
          <w:szCs w:val="44"/>
        </w:rPr>
        <w:t>眉县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36"/>
          <w:sz w:val="44"/>
          <w:szCs w:val="44"/>
          <w:lang w:eastAsia="zh-CN"/>
        </w:rPr>
        <w:t>汤峪镇</w:t>
      </w:r>
      <w:r>
        <w:rPr>
          <w:rFonts w:hint="eastAsia" w:ascii="方正小标宋简体" w:hAnsi="方正小标宋简体" w:eastAsia="方正小标宋简体" w:cs="方正小标宋简体"/>
          <w:color w:val="333333"/>
          <w:kern w:val="36"/>
          <w:sz w:val="44"/>
          <w:szCs w:val="44"/>
        </w:rPr>
        <w:t>人民政府</w:t>
      </w:r>
    </w:p>
    <w:p w14:paraId="180B1256">
      <w:pPr>
        <w:widowControl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333333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36"/>
          <w:sz w:val="44"/>
          <w:szCs w:val="44"/>
        </w:rPr>
        <w:t>关于秦岭生态环境保护</w:t>
      </w:r>
      <w:r>
        <w:rPr>
          <w:rFonts w:hint="eastAsia" w:ascii="方正小标宋简体" w:hAnsi="方正小标宋简体" w:eastAsia="方正小标宋简体" w:cs="方正小标宋简体"/>
          <w:color w:val="333333"/>
          <w:kern w:val="36"/>
          <w:sz w:val="44"/>
          <w:szCs w:val="44"/>
          <w:lang w:eastAsia="zh-CN"/>
        </w:rPr>
        <w:t>反馈</w:t>
      </w:r>
      <w:r>
        <w:rPr>
          <w:rFonts w:hint="eastAsia" w:ascii="方正小标宋简体" w:hAnsi="方正小标宋简体" w:eastAsia="方正小标宋简体" w:cs="方正小标宋简体"/>
          <w:color w:val="333333"/>
          <w:kern w:val="36"/>
          <w:sz w:val="44"/>
          <w:szCs w:val="44"/>
        </w:rPr>
        <w:t>问题整改</w:t>
      </w:r>
    </w:p>
    <w:p w14:paraId="707D7034">
      <w:pPr>
        <w:widowControl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333333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36"/>
          <w:sz w:val="44"/>
          <w:szCs w:val="44"/>
        </w:rPr>
        <w:t>销号公示</w:t>
      </w:r>
    </w:p>
    <w:p w14:paraId="777C338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 </w:t>
      </w:r>
    </w:p>
    <w:p w14:paraId="58E5F51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按照省秦岭生态环境保护委员会《关于印发&lt;陕西省秦岭生态环境保护突出问题整改销号办法&gt;的通知》（陕秦岭委〔2020〕6号）要求，拟对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“眉县汤峪镇汤峪村未经审批、占用林草地约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3亩，建设村庄蓄水池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进行销号，现予公示。公示期自公示日起7个工作日，任何单位和个人对公示内容存在异议的可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向县林业局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反馈。以单位名义反馈的，应加盖单位公章;以个人名义反馈的，应署真实姓名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和联系电话。</w:t>
      </w:r>
    </w:p>
    <w:p w14:paraId="0B0A1ABD">
      <w:pPr>
        <w:pStyle w:val="5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  <w:t>联系地址:眉县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lang w:eastAsia="zh-CN"/>
        </w:rPr>
        <w:t>首善街道尚德路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lang w:val="en-US" w:eastAsia="zh-CN"/>
        </w:rPr>
        <w:t>272号</w:t>
      </w:r>
    </w:p>
    <w:p w14:paraId="6FBC5329">
      <w:pPr>
        <w:pStyle w:val="5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default" w:ascii="仿宋_GB2312" w:hAnsi="仿宋_GB2312" w:eastAsia="仿宋_GB2312" w:cs="仿宋_GB2312"/>
          <w:color w:val="333333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  <w:t>联系电话:0917-554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lang w:val="en-US" w:eastAsia="zh-CN"/>
        </w:rPr>
        <w:t>2347</w:t>
      </w:r>
    </w:p>
    <w:p w14:paraId="65BBBD46">
      <w:pPr>
        <w:pStyle w:val="5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  <w:t>联系邮箱：mx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lang w:val="en-US" w:eastAsia="zh-CN"/>
        </w:rPr>
        <w:t>lyjzyr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  <w:t>@163.com</w:t>
      </w:r>
    </w:p>
    <w:p w14:paraId="6CD83735"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  <w:t xml:space="preserve"> </w:t>
      </w:r>
    </w:p>
    <w:p w14:paraId="42A3D75D"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lang w:val="en-US" w:eastAsia="zh-CN"/>
        </w:rPr>
        <w:t>:汤峪镇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  <w:t>秦岭生态环境保护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lang w:eastAsia="zh-CN"/>
        </w:rPr>
        <w:t>反馈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  <w:t>问题销号任务公示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lang w:eastAsia="zh-CN"/>
        </w:rPr>
        <w:t>清单</w:t>
      </w:r>
    </w:p>
    <w:p w14:paraId="1453AC64">
      <w:pPr>
        <w:pStyle w:val="5"/>
        <w:shd w:val="clear" w:color="auto" w:fill="FFFFFF"/>
        <w:spacing w:before="0" w:beforeAutospacing="0" w:after="0" w:afterAutospacing="0" w:line="560" w:lineRule="exact"/>
        <w:ind w:left="1918" w:leftChars="304" w:hanging="1280" w:hangingChars="400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</w:rPr>
      </w:pPr>
    </w:p>
    <w:p w14:paraId="0FFF0B15">
      <w:pPr>
        <w:pStyle w:val="5"/>
        <w:shd w:val="clear" w:color="auto" w:fill="FFFFFF"/>
        <w:spacing w:before="0" w:beforeAutospacing="0" w:after="0" w:afterAutospacing="0" w:line="560" w:lineRule="exact"/>
        <w:ind w:left="1918" w:leftChars="304" w:hanging="1280" w:hangingChars="400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lang w:eastAsia="zh-CN"/>
        </w:rPr>
        <w:t>　</w:t>
      </w:r>
    </w:p>
    <w:p w14:paraId="1A43E27E"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 </w:t>
      </w:r>
    </w:p>
    <w:p w14:paraId="07EC8D68">
      <w:pPr>
        <w:pStyle w:val="5"/>
        <w:shd w:val="clear" w:color="auto" w:fill="FFFFFF"/>
        <w:spacing w:before="0" w:beforeAutospacing="0" w:after="0" w:afterAutospacing="0" w:line="560" w:lineRule="exact"/>
        <w:ind w:firstLine="4480" w:firstLineChars="14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眉县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汤峪镇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人民政府</w:t>
      </w:r>
    </w:p>
    <w:p w14:paraId="1C616B69">
      <w:pPr>
        <w:pStyle w:val="5"/>
        <w:shd w:val="clear" w:color="auto" w:fill="FFFFFF"/>
        <w:spacing w:before="0" w:beforeAutospacing="0" w:after="0" w:afterAutospacing="0" w:line="560" w:lineRule="exact"/>
        <w:ind w:firstLine="4800" w:firstLineChars="15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年9月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日</w:t>
      </w:r>
    </w:p>
    <w:p w14:paraId="6AC389D3">
      <w:pPr>
        <w:pStyle w:val="5"/>
        <w:shd w:val="clear" w:color="auto" w:fill="FFFFFF"/>
        <w:spacing w:before="0" w:beforeAutospacing="0" w:after="210" w:afterAutospacing="0" w:line="510" w:lineRule="atLeast"/>
        <w:rPr>
          <w:rFonts w:hint="eastAsia" w:ascii="仿宋" w:hAnsi="仿宋" w:eastAsia="仿宋" w:cs="Helvetica"/>
          <w:color w:val="333333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sz w:val="32"/>
          <w:szCs w:val="32"/>
        </w:rPr>
        <w:t xml:space="preserve"> </w:t>
      </w:r>
    </w:p>
    <w:p w14:paraId="03BCE315"/>
    <w:p w14:paraId="233FE944">
      <w:pPr>
        <w:sectPr>
          <w:footerReference r:id="rId3" w:type="default"/>
          <w:pgSz w:w="11906" w:h="16838"/>
          <w:pgMar w:top="1417" w:right="1417" w:bottom="1417" w:left="1701" w:header="851" w:footer="992" w:gutter="0"/>
          <w:pgNumType w:fmt="numberInDash"/>
          <w:cols w:space="425" w:num="1"/>
          <w:docGrid w:type="lines" w:linePitch="312" w:charSpace="0"/>
        </w:sectPr>
      </w:pPr>
    </w:p>
    <w:p w14:paraId="1924E6AC">
      <w:pPr>
        <w:jc w:val="both"/>
        <w:rPr>
          <w:rFonts w:hint="eastAsia" w:ascii="黑体" w:hAnsi="黑体" w:eastAsia="黑体" w:cs="黑体"/>
          <w:color w:val="333333"/>
          <w:sz w:val="44"/>
          <w:szCs w:val="44"/>
        </w:rPr>
      </w:pPr>
      <w:r>
        <w:rPr>
          <w:rFonts w:hint="eastAsia" w:ascii="黑体" w:hAnsi="黑体" w:eastAsia="黑体" w:cs="黑体"/>
          <w:color w:val="333333"/>
          <w:kern w:val="2"/>
          <w:sz w:val="32"/>
          <w:szCs w:val="32"/>
        </w:rPr>
        <w:t>附件</w:t>
      </w:r>
    </w:p>
    <w:p w14:paraId="4C05A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eastAsia="zh-CN"/>
        </w:rPr>
        <w:t>汤峪镇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>秦岭生态环境保护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eastAsia="zh-CN"/>
        </w:rPr>
        <w:t>反馈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>问题销号任务公示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eastAsia="zh-CN"/>
        </w:rPr>
        <w:t>清单</w:t>
      </w:r>
    </w:p>
    <w:tbl>
      <w:tblPr>
        <w:tblStyle w:val="6"/>
        <w:tblW w:w="14650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865"/>
        <w:gridCol w:w="2868"/>
        <w:gridCol w:w="850"/>
        <w:gridCol w:w="851"/>
        <w:gridCol w:w="850"/>
        <w:gridCol w:w="7914"/>
      </w:tblGrid>
      <w:tr w14:paraId="702EC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EF59C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2520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问题来源</w:t>
            </w:r>
          </w:p>
        </w:tc>
        <w:tc>
          <w:tcPr>
            <w:tcW w:w="2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A81E9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反馈问题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9E32D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整改目标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DECE7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整改措施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9596A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整改</w:t>
            </w:r>
          </w:p>
          <w:p w14:paraId="7D86D909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时限</w:t>
            </w:r>
          </w:p>
        </w:tc>
        <w:tc>
          <w:tcPr>
            <w:tcW w:w="7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C9049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整改完成情况</w:t>
            </w:r>
          </w:p>
        </w:tc>
      </w:tr>
      <w:tr w14:paraId="0775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2BA4F">
            <w:pPr>
              <w:autoSpaceDE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1909B2">
            <w:pPr>
              <w:autoSpaceDE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2025年省秦岭生态保护联合执法检查</w:t>
            </w:r>
          </w:p>
        </w:tc>
        <w:tc>
          <w:tcPr>
            <w:tcW w:w="2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D4C5C">
            <w:pPr>
              <w:autoSpaceDE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眉县汤峪镇汤峪村未经审批、占用林草地约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3亩，建设村庄蓄水池。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1BE29">
            <w:pPr>
              <w:autoSpaceDE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补办项目手续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71867">
            <w:pPr>
              <w:autoSpaceDE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补办项目手续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4036D">
            <w:pPr>
              <w:autoSpaceDE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2026.10.31</w:t>
            </w:r>
          </w:p>
        </w:tc>
        <w:tc>
          <w:tcPr>
            <w:tcW w:w="7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63A51">
            <w:pPr>
              <w:autoSpaceDE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经核实，该蓄水池为2025年汤峪村九组群众集体集资扩建，为解决猕猴桃灌溉难题，农业基础设施类项目属于秦岭一般保护区准入项目。技术人员通过无人机现场勘察与测量，开挖蓄水池毁坏林地面积为2.07亩，目前，足额缴纳罚款13801元，已经办齐项目备案确认书、项目涉生态保护红线批复、项目勘测定界报告、使用林地审核同意书等各项审批手续，涉及问题全面整改到位，项目合法合规。</w:t>
            </w:r>
          </w:p>
        </w:tc>
      </w:tr>
    </w:tbl>
    <w:p w14:paraId="509AD943"/>
    <w:sectPr>
      <w:pgSz w:w="16838" w:h="11906" w:orient="landscape"/>
      <w:pgMar w:top="1701" w:right="1417" w:bottom="1417" w:left="1417" w:header="851" w:footer="992" w:gutter="0"/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78AF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E8B51"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DE8B51"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024"/>
    <w:rsid w:val="00001024"/>
    <w:rsid w:val="00470A20"/>
    <w:rsid w:val="23DE1C27"/>
    <w:rsid w:val="55FD02EA"/>
    <w:rsid w:val="57482A89"/>
    <w:rsid w:val="5CBD0FD9"/>
    <w:rsid w:val="6268129B"/>
    <w:rsid w:val="6973190B"/>
    <w:rsid w:val="70576AA6"/>
    <w:rsid w:val="72487256"/>
    <w:rsid w:val="772C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Normal"/>
    <w:basedOn w:val="1"/>
    <w:qFormat/>
    <w:uiPriority w:val="0"/>
    <w:pPr>
      <w:widowControl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86ba2a57-45b3-452b-b097-348e647fa0a5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58E5F51A</paraID>
      <start>19</start>
      <end>20</end>
      <status>unmodified</status>
      <modifiedWord/>
      <trackRevisions>false</trackRevisions>
    </reviewItem>
    <reviewItem>
      <errorID>8ef3b01c-9e35-4130-91f5-637ba94e308c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58E5F51A</paraID>
      <start>41</start>
      <end>46</end>
      <status>unmodified</status>
      <modifiedWord/>
      <trackRevisions>false</trackRevisions>
    </reviewItem>
    <reviewItem>
      <errorID>e435049b-d518-49b7-8d65-82dca5e2f164</errorID>
      <errorWord>可</errorWord>
      <group>L1_Punc</group>
      <groupName>标点问题</groupName>
      <ability>L2_Punc_CN</ability>
      <abilityName>标点符号问题</abilityName>
      <candidateList>
        <item>，可</item>
      </candidateList>
      <explain/>
      <paraID>58E5F51A</paraID>
      <start>139</start>
      <end>140</end>
      <status>unmodified</status>
      <modifiedWord/>
      <trackRevisions>false</trackRevisions>
    </reviewItem>
    <reviewItem>
      <errorID>fe5cf912-cbc1-4ea7-9ea0-974753eaf48e</errorID>
      <errorWord>林业</errorWord>
      <group>L1_Grammar</group>
      <groupName>语法问题</groupName>
      <ability>L2_Grammar</ability>
      <abilityName>语法错误</abilityName>
      <candidateList>
        <item>林业部门</item>
      </candidateList>
      <explain/>
      <paraID>58E5F51A</paraID>
      <start>142</start>
      <end>144</end>
      <status>unmodified</status>
      <modifiedWord/>
      <trackRevisions>false</trackRevisions>
    </reviewItem>
    <reviewItem>
      <errorID>5b3f27dd-04ec-45e4-adf9-5ff967aed622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58E5F51A</paraID>
      <start>163</start>
      <end>164</end>
      <status>unmodified</status>
      <modifiedWord/>
      <trackRevisions>false</trackRevisions>
    </reviewItem>
    <reviewItem>
      <errorID>2b9b53b8-c7d9-4c55-a976-728180cbfecf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B0A1ABD</paraID>
      <start>4</start>
      <end>5</end>
      <status>unmodified</status>
      <modifiedWord/>
      <trackRevisions>false</trackRevisions>
    </reviewItem>
    <reviewItem>
      <errorID>3bb12900-94b3-42b2-b164-fa1360699444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6FBC5329</paraID>
      <start>8</start>
      <end>9</end>
      <status>unmodified</status>
      <modifiedWord/>
      <trackRevisions>false</trackRevisions>
    </reviewItem>
    <reviewItem>
      <errorID>58711521-c7fa-4bb3-a846-d9286068c45b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42A3D75D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513c23-68e1-4b11-b3ec-032a95674b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566</Words>
  <Characters>623</Characters>
  <Lines>2</Lines>
  <Paragraphs>1</Paragraphs>
  <TotalTime>14</TotalTime>
  <ScaleCrop>false</ScaleCrop>
  <LinksUpToDate>false</LinksUpToDate>
  <CharactersWithSpaces>628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2022-09-15T08:48:00Z</dcterms:created>
  <dc:creator>Administrator</dc:creator>
  <cp:lastModifiedBy> 二狗子</cp:lastModifiedBy>
  <cp:lastPrinted>2026-09-01T06:55:50Z</cp:lastPrinted>
  <dcterms:modified xsi:type="dcterms:W3CDTF">2026-09-01T07:01:10Z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31E8E9B86B9B4B61A14E15299CEF97E4_13</vt:lpwstr>
  </property>
  <property fmtid="{D5CDD505-2E9C-101B-9397-08002B2CF9AE}" pid="4" name="KSOTemplateDocerSaveRecord">
    <vt:lpwstr>eyJoZGlkIjoiYTFkODgyNGVlNTI5M2M1N2JlMmQ5OTM5ODFlYzA4MmQiLCJ1c2VySWQiOiI1MDk3ODg4NzIifQ==</vt:lpwstr>
  </property>
</Properties>
</file>