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jc w:val="both"/>
        <w:textAlignment w:val="baseline"/>
        <w:outlineLvl w:val="2"/>
        <w:rPr>
          <w:rFonts w:hint="eastAsia"/>
          <w:b/>
          <w:bCs/>
          <w:lang w:val="en-US" w:eastAsia="zh-CN"/>
        </w:rPr>
      </w:pPr>
      <w:bookmarkStart w:id="0" w:name="_Toc24688"/>
      <w:r>
        <w:rPr>
          <w:rFonts w:hint="eastAsia" w:ascii="仿宋_GB2312" w:hAnsi="仿宋_GB2312" w:eastAsia="仿宋_GB2312" w:cs="仿宋_GB2312"/>
          <w:b w:val="0"/>
          <w:bCs w:val="0"/>
          <w:sz w:val="28"/>
          <w:szCs w:val="22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            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jc w:val="center"/>
        <w:textAlignment w:val="baseline"/>
        <w:outlineLvl w:val="2"/>
        <w:rPr>
          <w:rFonts w:hint="eastAsia" w:ascii="Calibri" w:hAnsi="Calibri" w:eastAsia="仿宋" w:cs="Times New Roman"/>
          <w:b/>
          <w:kern w:val="2"/>
          <w:sz w:val="32"/>
          <w:szCs w:val="24"/>
          <w:lang w:val="en-US" w:eastAsia="zh-CN" w:bidi="ar-SA"/>
        </w:rPr>
      </w:pPr>
      <w:bookmarkStart w:id="1" w:name="_GoBack"/>
      <w:r>
        <w:rPr>
          <w:b/>
          <w:bCs/>
          <w:lang w:val="en-US" w:eastAsia="zh-CN"/>
        </w:rPr>
        <w:t>眉县聚华上海城返乡创业园区</w:t>
      </w:r>
      <w:r>
        <w:rPr>
          <w:rFonts w:hint="eastAsia" w:ascii="Calibri" w:hAnsi="Calibri" w:eastAsia="仿宋" w:cs="Times New Roman"/>
          <w:b/>
          <w:kern w:val="2"/>
          <w:sz w:val="32"/>
          <w:szCs w:val="24"/>
          <w:lang w:val="en-US" w:eastAsia="zh-CN" w:bidi="ar-SA"/>
        </w:rPr>
        <w:t>吸纳就业人员花名册</w:t>
      </w:r>
      <w:bookmarkEnd w:id="0"/>
    </w:p>
    <w:bookmarkEnd w:id="1"/>
    <w:p>
      <w:pPr>
        <w:pStyle w:val="2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                            </w:t>
      </w:r>
      <w:r>
        <w:rPr>
          <w:rFonts w:hint="eastAsia" w:ascii="仿宋" w:hAnsi="仿宋" w:cs="仿宋_GB2312"/>
          <w:color w:val="000000"/>
          <w:sz w:val="28"/>
          <w:szCs w:val="28"/>
          <w:lang w:val="en-US" w:eastAsia="zh-CN"/>
        </w:rPr>
        <w:t>统计时间：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 xml:space="preserve"> 2022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</w:t>
      </w:r>
    </w:p>
    <w:tbl>
      <w:tblPr>
        <w:tblStyle w:val="3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38"/>
        <w:gridCol w:w="1375"/>
        <w:gridCol w:w="4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眉县首善街道名品小吃店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戈红利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眉县首善街道名品小吃店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眉县首善街道名品小吃店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眉县首善街道名品小吃店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闵晓燕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彭吉庆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眉县合优餐饮管理有限公司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眉县首善街道沐颜予茶奶茶店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杨社同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1"/>
              </w:rPr>
              <w:t>眉县首善街道武空涮肉店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眉县首善街道张记王婆大虾火锅店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陕西福杰伦影业有限公司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陕西福杰伦影业有限公司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陕西福杰伦影业有限公司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陕西福杰伦影业有限公司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陕西福杰伦影业有限公司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高宝丽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包选民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李锁锁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李小慧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0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索翠萍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安宗会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王寅飞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眉县首善街道肖家大院饭店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王丑娟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刘列英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眉县聚华胡桃里烧烤音乐酒馆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李施磊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淡小利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达秀婷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樊红利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史玲侠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孟玉凤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周卓卓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陈炅成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乖侠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眉县首善街道李二鲜鱼火锅店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眉县稚童托育有限公司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孟鑫宇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杜雅珍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田金香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眉县首善街道良子头道采耳馆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宝鸡咔夫美鞋业有限公司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闫晓琴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眉县好好说话罐罐茶店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眉县好好说话罐罐茶店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眉县首善街道齐祺餐饮店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贺红杰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眉县首善街道齐祺餐饮店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眉县首善街道齐祺餐饮店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眉县首善街道齐祺餐饮店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眉县首善街道齐祺餐饮店</w:t>
            </w:r>
          </w:p>
        </w:tc>
      </w:tr>
    </w:tbl>
    <w:p/>
    <w:sectPr>
      <w:pgSz w:w="11906" w:h="16838"/>
      <w:pgMar w:top="1701" w:right="147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CF9D0"/>
    <w:multiLevelType w:val="singleLevel"/>
    <w:tmpl w:val="40FCF9D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TMxN2QyNDQzMTk4OTVjNTZiYTM0NTdjMmJmYzYifQ=="/>
  </w:docVars>
  <w:rsids>
    <w:rsidRoot w:val="00000000"/>
    <w:rsid w:val="10472E8D"/>
    <w:rsid w:val="199D3603"/>
    <w:rsid w:val="346878D3"/>
    <w:rsid w:val="461F07B3"/>
    <w:rsid w:val="6A7014A2"/>
    <w:rsid w:val="A2FC9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NormalCharacter"/>
    <w:semiHidden/>
    <w:qFormat/>
    <w:uiPriority w:val="0"/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1740</Words>
  <Characters>1744</Characters>
  <Lines>0</Lines>
  <Paragraphs>0</Paragraphs>
  <TotalTime>28</TotalTime>
  <ScaleCrop>false</ScaleCrop>
  <LinksUpToDate>false</LinksUpToDate>
  <CharactersWithSpaces>1796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2023-06-09T14:47:00Z</dcterms:created>
  <dc:creator>2740</dc:creator>
  <cp:lastModifiedBy>guest</cp:lastModifiedBy>
  <dcterms:modified xsi:type="dcterms:W3CDTF">2023-08-15T08:00:06Z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1F1E4C1B73B14C90BFFDF6539810ECF7_12</vt:lpwstr>
  </property>
</Properties>
</file>